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4245" w14:textId="77777777" w:rsidR="00C06B38" w:rsidRPr="00A16FF3" w:rsidRDefault="001E3D1D" w:rsidP="00A16FF3">
      <w:pPr>
        <w:pStyle w:val="Nadpis2"/>
      </w:pPr>
      <w:bookmarkStart w:id="0" w:name="_Toc437239019"/>
      <w:bookmarkStart w:id="1" w:name="_Toc40780309"/>
      <w:bookmarkStart w:id="2" w:name="_Toc44400055"/>
      <w:r w:rsidRPr="00A16FF3">
        <w:t>Vzor</w:t>
      </w:r>
      <w:r>
        <w:t xml:space="preserve"> 6</w:t>
      </w:r>
      <w:r>
        <w:t>: P</w:t>
      </w:r>
      <w:r w:rsidRPr="00A16FF3">
        <w:t>latební výměr</w:t>
      </w:r>
      <w:r>
        <w:t xml:space="preserve"> </w:t>
      </w:r>
      <w:r w:rsidRPr="00A16FF3">
        <w:t>(</w:t>
      </w:r>
      <w:r>
        <w:t>vzn</w:t>
      </w:r>
      <w:r>
        <w:t>i</w:t>
      </w:r>
      <w:r>
        <w:t>k</w:t>
      </w:r>
      <w:r>
        <w:t xml:space="preserve"> povinnosti od 1.</w:t>
      </w:r>
      <w:r>
        <w:t xml:space="preserve"> </w:t>
      </w:r>
      <w:r>
        <w:t>1.</w:t>
      </w:r>
      <w:r>
        <w:t xml:space="preserve"> </w:t>
      </w:r>
      <w:r>
        <w:t>2024</w:t>
      </w:r>
      <w:r>
        <w:t xml:space="preserve">; </w:t>
      </w:r>
      <w:r>
        <w:t xml:space="preserve">insolvenční řízení – </w:t>
      </w:r>
      <w:r>
        <w:t xml:space="preserve">pohledávka za podstatou </w:t>
      </w:r>
      <w:r>
        <w:t>v</w:t>
      </w:r>
      <w:r>
        <w:t xml:space="preserve"> poplatkové</w:t>
      </w:r>
      <w:r>
        <w:t>m</w:t>
      </w:r>
      <w:r>
        <w:t xml:space="preserve"> období, v němž byl zjištěn </w:t>
      </w:r>
      <w:r>
        <w:t>úpadek</w:t>
      </w:r>
      <w:r>
        <w:t>/předložen</w:t>
      </w:r>
      <w:r>
        <w:t>a</w:t>
      </w:r>
      <w:r>
        <w:t xml:space="preserve"> konečn</w:t>
      </w:r>
      <w:r>
        <w:t>á</w:t>
      </w:r>
      <w:r>
        <w:t xml:space="preserve"> zpráv</w:t>
      </w:r>
      <w:r>
        <w:t>a</w:t>
      </w:r>
      <w:r>
        <w:t xml:space="preserve"> soudu</w:t>
      </w:r>
      <w:r>
        <w:t>;</w:t>
      </w:r>
      <w:r>
        <w:t xml:space="preserve"> </w:t>
      </w:r>
      <w:r>
        <w:t xml:space="preserve">poplatek </w:t>
      </w:r>
      <w:r>
        <w:t>nelze vyměřit předepsáním</w:t>
      </w:r>
      <w:r>
        <w:t>;</w:t>
      </w:r>
      <w:r w:rsidRPr="0060171C">
        <w:t xml:space="preserve"> </w:t>
      </w:r>
      <w:r>
        <w:t xml:space="preserve">pouze pro poplatek ze psů </w:t>
      </w:r>
      <w:r>
        <w:t>a poplatky za komunální odpad</w:t>
      </w:r>
      <w:r>
        <w:t>)</w:t>
      </w:r>
      <w:bookmarkEnd w:id="0"/>
      <w:bookmarkEnd w:id="1"/>
      <w:bookmarkEnd w:id="2"/>
    </w:p>
    <w:p w14:paraId="6D8E4B1F" w14:textId="77777777" w:rsidR="00C06B38" w:rsidRPr="009B31AB" w:rsidRDefault="001E3D1D" w:rsidP="00C06B38">
      <w:pPr>
        <w:jc w:val="both"/>
        <w:rPr>
          <w:rFonts w:ascii="Arial" w:hAnsi="Arial"/>
          <w:lang w:eastAsia="cs-CZ"/>
        </w:rPr>
      </w:pPr>
    </w:p>
    <w:p w14:paraId="06E4E059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14:paraId="157F6205" w14:textId="77777777" w:rsidR="00C06B38" w:rsidRPr="00A16FF3" w:rsidRDefault="001E3D1D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odbor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52E00952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14:paraId="77D26EC5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14:paraId="5EF06F8E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</w:t>
      </w:r>
    </w:p>
    <w:p w14:paraId="48F47B51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14:paraId="662BBF5F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37597D66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14:paraId="7F2C7C61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14:paraId="68AC9CA2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4101D562" w14:textId="77777777" w:rsidR="00C06B38" w:rsidRPr="00A16FF3" w:rsidRDefault="001E3D1D" w:rsidP="00A27C5D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14:paraId="7E63E4F8" w14:textId="77777777" w:rsidR="00A27C5D" w:rsidRPr="00770639" w:rsidRDefault="001E3D1D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5953EC2A" w14:textId="77777777" w:rsidR="00A27C5D" w:rsidRPr="00770639" w:rsidRDefault="001E3D1D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0397DAA8" w14:textId="77777777" w:rsidR="00A27C5D" w:rsidRDefault="001E3D1D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73AC18E0" w14:textId="77777777" w:rsidR="00A27C5D" w:rsidRPr="005159D0" w:rsidRDefault="001E3D1D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(dále jen „poplatkový </w:t>
      </w:r>
      <w:r>
        <w:rPr>
          <w:rFonts w:ascii="Arial" w:hAnsi="Arial"/>
          <w:sz w:val="20"/>
          <w:szCs w:val="20"/>
        </w:rPr>
        <w:t>subjekt“)</w:t>
      </w:r>
    </w:p>
    <w:p w14:paraId="2C432BE8" w14:textId="77777777" w:rsidR="00C06B38" w:rsidRPr="009B31AB" w:rsidRDefault="001E3D1D" w:rsidP="00C06B38">
      <w:pPr>
        <w:jc w:val="both"/>
        <w:rPr>
          <w:rFonts w:ascii="Arial" w:hAnsi="Arial"/>
        </w:rPr>
      </w:pPr>
    </w:p>
    <w:p w14:paraId="27F837BA" w14:textId="77777777" w:rsidR="00C06B38" w:rsidRPr="009B31AB" w:rsidRDefault="001E3D1D" w:rsidP="00C06B38">
      <w:pPr>
        <w:jc w:val="both"/>
        <w:rPr>
          <w:rFonts w:ascii="Arial" w:hAnsi="Arial"/>
        </w:rPr>
      </w:pPr>
    </w:p>
    <w:p w14:paraId="787EA93E" w14:textId="77777777" w:rsidR="00C06B38" w:rsidRPr="009B31AB" w:rsidRDefault="001E3D1D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14:paraId="2E2FA516" w14:textId="77777777" w:rsidR="00C06B38" w:rsidRPr="009B31AB" w:rsidRDefault="001E3D1D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14:paraId="74DD16AE" w14:textId="77777777" w:rsidR="00C06B38" w:rsidRPr="009B31AB" w:rsidRDefault="001E3D1D" w:rsidP="00C06B38">
      <w:pPr>
        <w:jc w:val="both"/>
        <w:rPr>
          <w:rFonts w:ascii="Arial" w:hAnsi="Arial"/>
          <w:b/>
          <w:bCs/>
        </w:rPr>
      </w:pPr>
    </w:p>
    <w:p w14:paraId="60BBFB4F" w14:textId="77777777" w:rsidR="003E22BD" w:rsidRPr="00657166" w:rsidRDefault="001E3D1D" w:rsidP="003E22BD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.……….. (dále jen „správce poplatku“), Vám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2 </w:t>
      </w:r>
      <w:r>
        <w:rPr>
          <w:rFonts w:ascii="Arial" w:hAnsi="Arial"/>
          <w:sz w:val="20"/>
          <w:szCs w:val="20"/>
        </w:rPr>
        <w:t xml:space="preserve">písm. 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a § 11d odst. 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4</w:t>
      </w:r>
      <w:r w:rsidRPr="00404FDF">
        <w:rPr>
          <w:rFonts w:ascii="Arial" w:hAnsi="Arial"/>
          <w:sz w:val="20"/>
          <w:szCs w:val="20"/>
          <w:vertAlign w:val="superscript"/>
        </w:rPr>
        <w:fldChar w:fldCharType="begin"/>
      </w:r>
      <w:r w:rsidRPr="00404FDF">
        <w:rPr>
          <w:rFonts w:ascii="Arial" w:hAnsi="Arial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sz w:val="20"/>
          <w:szCs w:val="20"/>
          <w:vertAlign w:val="superscript"/>
        </w:rPr>
        <w:instrText xml:space="preserve"> \* MERGEFORMAT </w:instrText>
      </w:r>
      <w:r w:rsidRPr="00404FDF">
        <w:rPr>
          <w:rFonts w:ascii="Arial" w:hAnsi="Arial"/>
          <w:sz w:val="20"/>
          <w:szCs w:val="20"/>
          <w:vertAlign w:val="superscript"/>
        </w:rPr>
      </w:r>
      <w:r w:rsidRPr="00404FDF">
        <w:rPr>
          <w:rFonts w:ascii="Arial" w:hAnsi="Arial"/>
          <w:sz w:val="20"/>
          <w:szCs w:val="20"/>
          <w:vertAlign w:val="superscript"/>
        </w:rPr>
        <w:fldChar w:fldCharType="separate"/>
      </w:r>
      <w:r w:rsidRPr="00404FDF">
        <w:rPr>
          <w:rFonts w:ascii="Arial" w:hAnsi="Arial"/>
          <w:sz w:val="20"/>
          <w:szCs w:val="20"/>
          <w:vertAlign w:val="superscript"/>
        </w:rPr>
        <w:t>1</w:t>
      </w:r>
      <w:r w:rsidRPr="00404FDF">
        <w:rPr>
          <w:rFonts w:ascii="Arial" w:hAnsi="Arial"/>
          <w:sz w:val="20"/>
          <w:szCs w:val="20"/>
          <w:vertAlign w:val="superscript"/>
        </w:rPr>
        <w:fldChar w:fldCharType="end"/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 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 xml:space="preserve"> (dále jen „obecně závazná vyhláška“),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 § 13</w:t>
      </w: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odst. 1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2</w:t>
      </w:r>
      <w:r>
        <w:rPr>
          <w:rFonts w:ascii="Arial" w:hAnsi="Arial"/>
          <w:sz w:val="20"/>
          <w:szCs w:val="20"/>
        </w:rPr>
        <w:t xml:space="preserve"> a § 147</w:t>
      </w:r>
      <w:r>
        <w:rPr>
          <w:rFonts w:ascii="Arial" w:hAnsi="Arial"/>
          <w:sz w:val="20"/>
          <w:szCs w:val="20"/>
        </w:rPr>
        <w:t xml:space="preserve"> zákona č. </w:t>
      </w:r>
      <w:r w:rsidRPr="00657166">
        <w:rPr>
          <w:rFonts w:ascii="Arial" w:hAnsi="Arial"/>
          <w:sz w:val="20"/>
          <w:szCs w:val="20"/>
        </w:rPr>
        <w:t>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26A4E755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1F4B755B" w14:textId="77777777" w:rsidR="00C06B38" w:rsidRPr="00A16FF3" w:rsidRDefault="001E3D1D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14:paraId="2CE1F6DB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73C7FE61" w14:textId="77777777" w:rsidR="00152100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místní poplatek ……………………………………………………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</w:t>
      </w:r>
    </w:p>
    <w:p w14:paraId="5A76D2BC" w14:textId="77777777" w:rsidR="00152100" w:rsidRDefault="001E3D1D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poplatkové období od …………</w:t>
      </w:r>
      <w:r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>.. do 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</w:t>
      </w:r>
    </w:p>
    <w:p w14:paraId="1B7F6E1C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 částce ………</w:t>
      </w:r>
      <w:r>
        <w:rPr>
          <w:rFonts w:ascii="Arial" w:hAnsi="Arial"/>
          <w:sz w:val="20"/>
          <w:szCs w:val="20"/>
        </w:rPr>
        <w:t>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  <w:r w:rsidRPr="00A16FF3">
        <w:rPr>
          <w:rFonts w:ascii="Arial" w:hAnsi="Arial"/>
          <w:sz w:val="20"/>
          <w:szCs w:val="20"/>
        </w:rPr>
        <w:t>…… Kč.</w:t>
      </w:r>
    </w:p>
    <w:p w14:paraId="02AFECA9" w14:textId="77777777" w:rsidR="00B1671C" w:rsidRDefault="001E3D1D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</w:t>
      </w:r>
      <w:r>
        <w:rPr>
          <w:rFonts w:ascii="Arial" w:hAnsi="Arial"/>
          <w:i/>
          <w:iCs/>
          <w:color w:val="0070C0"/>
          <w:sz w:val="20"/>
          <w:szCs w:val="20"/>
        </w:rPr>
        <w:t>: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3216C39F" w14:textId="77777777" w:rsidR="00B1671C" w:rsidRDefault="001E3D1D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konkrétní místní poplatek, který je vyměřován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tj.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buď poplatek ze psů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nebo jeden z poplatků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za komunální odpad</w:t>
      </w:r>
      <w:r>
        <w:rPr>
          <w:rFonts w:ascii="Arial" w:hAnsi="Arial"/>
          <w:i/>
          <w:iCs/>
          <w:color w:val="0070C0"/>
          <w:sz w:val="20"/>
          <w:szCs w:val="20"/>
        </w:rPr>
        <w:t>;</w:t>
      </w:r>
    </w:p>
    <w:p w14:paraId="2E5B7565" w14:textId="77777777" w:rsidR="005E2F74" w:rsidRDefault="001E3D1D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specifikovat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>: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05B36AE1" w14:textId="77777777" w:rsidR="00C24F08" w:rsidRDefault="001E3D1D" w:rsidP="005E2F74">
      <w:pPr>
        <w:pStyle w:val="Odstavecseseznamem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zjištění </w:t>
      </w:r>
      <w:r>
        <w:rPr>
          <w:rFonts w:ascii="Arial" w:hAnsi="Arial"/>
          <w:i/>
          <w:iCs/>
          <w:color w:val="0070C0"/>
          <w:sz w:val="20"/>
          <w:szCs w:val="20"/>
        </w:rPr>
        <w:t>úpadku dlužníka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dobu od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prvního dne </w:t>
      </w:r>
      <w:r>
        <w:rPr>
          <w:rFonts w:ascii="Arial" w:hAnsi="Arial"/>
          <w:i/>
          <w:iCs/>
          <w:color w:val="0070C0"/>
          <w:sz w:val="20"/>
          <w:szCs w:val="20"/>
        </w:rPr>
        <w:t>následujícího kalendářního měsíce po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měsíci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zjištění úpadku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 do </w:t>
      </w:r>
      <w:r>
        <w:rPr>
          <w:rFonts w:ascii="Arial" w:hAnsi="Arial"/>
          <w:i/>
          <w:iCs/>
          <w:color w:val="0070C0"/>
          <w:sz w:val="20"/>
          <w:szCs w:val="20"/>
        </w:rPr>
        <w:t>31. 12.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kalendářního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roku </w:t>
      </w:r>
      <w:r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popř. do konce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příslušného </w:t>
      </w:r>
      <w:r>
        <w:rPr>
          <w:rFonts w:ascii="Arial" w:hAnsi="Arial"/>
          <w:i/>
          <w:iCs/>
          <w:color w:val="0070C0"/>
          <w:sz w:val="20"/>
          <w:szCs w:val="20"/>
        </w:rPr>
        <w:t>měsíce, skončí-li poplatková povinnost dříve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než na konci roku)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; </w:t>
      </w:r>
    </w:p>
    <w:p w14:paraId="4F17DC48" w14:textId="77777777" w:rsidR="005E2F74" w:rsidRDefault="001E3D1D" w:rsidP="005E2F74">
      <w:pPr>
        <w:pStyle w:val="Odstavecseseznamem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předložení konečné zprávy insolvenčnímu soudu dobu od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prvního dne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kalendářního </w:t>
      </w:r>
      <w:r>
        <w:rPr>
          <w:rFonts w:ascii="Arial" w:hAnsi="Arial"/>
          <w:i/>
          <w:iCs/>
          <w:color w:val="0070C0"/>
          <w:sz w:val="20"/>
          <w:szCs w:val="20"/>
        </w:rPr>
        <w:t>měsíce</w:t>
      </w:r>
      <w:r>
        <w:rPr>
          <w:rFonts w:ascii="Arial" w:hAnsi="Arial"/>
          <w:i/>
          <w:iCs/>
          <w:color w:val="0070C0"/>
          <w:sz w:val="20"/>
          <w:szCs w:val="20"/>
        </w:rPr>
        <w:t>, ve kterém byla soudu předložena konečná zpráva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do 31. 12. kalendářního roku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(</w:t>
      </w:r>
      <w:r>
        <w:rPr>
          <w:rFonts w:ascii="Arial" w:hAnsi="Arial"/>
          <w:i/>
          <w:iCs/>
          <w:color w:val="0070C0"/>
          <w:sz w:val="20"/>
          <w:szCs w:val="20"/>
        </w:rPr>
        <w:t>p</w:t>
      </w:r>
      <w:r>
        <w:rPr>
          <w:rFonts w:ascii="Arial" w:hAnsi="Arial"/>
          <w:i/>
          <w:iCs/>
          <w:color w:val="0070C0"/>
          <w:sz w:val="20"/>
          <w:szCs w:val="20"/>
        </w:rPr>
        <w:t>opř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konce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měsíce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trvání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 povinnosti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;</w:t>
      </w:r>
    </w:p>
    <w:p w14:paraId="616A85E1" w14:textId="77777777" w:rsidR="00C06B38" w:rsidRPr="00B1671C" w:rsidRDefault="001E3D1D" w:rsidP="00B1671C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říjemci poplatku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</w:t>
      </w:r>
      <w:r>
        <w:rPr>
          <w:rFonts w:ascii="Arial" w:hAnsi="Arial"/>
          <w:i/>
          <w:iCs/>
          <w:color w:val="0070C0"/>
          <w:sz w:val="20"/>
          <w:szCs w:val="20"/>
        </w:rPr>
        <w:t>toto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„druhé“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vyměřena celková výše místního poplatku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, nikoliv např. jeho nezaplacená část</w:t>
      </w:r>
      <w:r>
        <w:rPr>
          <w:rFonts w:ascii="Arial" w:hAnsi="Arial"/>
          <w:i/>
          <w:iCs/>
          <w:color w:val="0070C0"/>
          <w:sz w:val="20"/>
          <w:szCs w:val="20"/>
        </w:rPr>
        <w:t>.)</w:t>
      </w:r>
    </w:p>
    <w:p w14:paraId="4E9EECC4" w14:textId="77777777" w:rsidR="00C06B38" w:rsidRPr="00A16FF3" w:rsidRDefault="001E3D1D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41EE07D9" w14:textId="77777777" w:rsidR="002B06F5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63AFF835" w14:textId="77777777" w:rsidR="0013362F" w:rsidRPr="00AF65ED" w:rsidRDefault="001E3D1D" w:rsidP="0013362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</w:t>
      </w:r>
      <w:r>
        <w:rPr>
          <w:rFonts w:ascii="Arial" w:hAnsi="Arial"/>
          <w:sz w:val="20"/>
          <w:szCs w:val="20"/>
        </w:rPr>
        <w:t xml:space="preserve">správce poplatku </w:t>
      </w:r>
      <w:r>
        <w:rPr>
          <w:rFonts w:ascii="Arial" w:hAnsi="Arial"/>
          <w:sz w:val="20"/>
          <w:szCs w:val="20"/>
        </w:rPr>
        <w:t xml:space="preserve">podle § 11c zákona o místních poplatcích </w:t>
      </w:r>
      <w:r>
        <w:rPr>
          <w:rFonts w:ascii="Arial" w:hAnsi="Arial"/>
          <w:sz w:val="20"/>
          <w:szCs w:val="20"/>
        </w:rPr>
        <w:t>stanov</w:t>
      </w:r>
      <w:r>
        <w:rPr>
          <w:rFonts w:ascii="Arial" w:hAnsi="Arial"/>
          <w:sz w:val="20"/>
          <w:szCs w:val="20"/>
        </w:rPr>
        <w:t>uje</w:t>
      </w:r>
      <w:r>
        <w:rPr>
          <w:rFonts w:ascii="Arial" w:hAnsi="Arial"/>
          <w:sz w:val="20"/>
          <w:szCs w:val="20"/>
        </w:rPr>
        <w:t xml:space="preserve"> zvýšení poplatku ve výši </w:t>
      </w:r>
      <w:proofErr w:type="gramStart"/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 Kč.</w:t>
      </w:r>
      <w:r>
        <w:rPr>
          <w:rFonts w:ascii="Arial" w:hAnsi="Arial"/>
          <w:sz w:val="20"/>
          <w:szCs w:val="20"/>
        </w:rPr>
        <w:t xml:space="preserve"> </w:t>
      </w:r>
    </w:p>
    <w:p w14:paraId="70D1E410" w14:textId="77777777" w:rsidR="0013362F" w:rsidRPr="00657166" w:rsidRDefault="001E3D1D" w:rsidP="0013362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>
        <w:rPr>
          <w:rFonts w:ascii="Arial" w:hAnsi="Arial"/>
          <w:i/>
          <w:iCs/>
          <w:color w:val="0070C0"/>
          <w:sz w:val="20"/>
          <w:szCs w:val="20"/>
        </w:rPr>
        <w:t>vést pouze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pokud bude </w:t>
      </w:r>
      <w:r>
        <w:rPr>
          <w:rFonts w:ascii="Arial" w:hAnsi="Arial"/>
          <w:i/>
          <w:iCs/>
          <w:color w:val="0070C0"/>
          <w:sz w:val="20"/>
          <w:szCs w:val="20"/>
        </w:rPr>
        <w:t>ulož</w:t>
      </w:r>
      <w:r>
        <w:rPr>
          <w:rFonts w:ascii="Arial" w:hAnsi="Arial"/>
          <w:i/>
          <w:iCs/>
          <w:color w:val="0070C0"/>
          <w:sz w:val="20"/>
          <w:szCs w:val="20"/>
        </w:rPr>
        <w:t>eno zvýšení poplatku</w:t>
      </w:r>
      <w:r>
        <w:rPr>
          <w:rFonts w:ascii="Arial" w:hAnsi="Arial"/>
          <w:i/>
          <w:iCs/>
          <w:color w:val="0070C0"/>
          <w:sz w:val="20"/>
          <w:szCs w:val="20"/>
        </w:rPr>
        <w:t>, jinak větu vypustit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3F273FB6" w14:textId="77777777" w:rsidR="002B06F5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5FC3F35F" w14:textId="77777777" w:rsidR="00184001" w:rsidRPr="00657166" w:rsidRDefault="001E3D1D" w:rsidP="0018400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Uvést pouze, je-li to vhodné, </w:t>
      </w:r>
      <w:r>
        <w:rPr>
          <w:rFonts w:ascii="Arial" w:hAnsi="Arial"/>
          <w:i/>
          <w:iCs/>
          <w:color w:val="0070C0"/>
          <w:sz w:val="20"/>
          <w:szCs w:val="20"/>
        </w:rPr>
        <w:t>jinak větu vypustit.)</w:t>
      </w:r>
    </w:p>
    <w:p w14:paraId="7B5C5D92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217EB6FB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153E884A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1AFF2ED7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</w:t>
      </w:r>
      <w:r>
        <w:rPr>
          <w:rFonts w:ascii="Arial" w:hAnsi="Arial"/>
          <w:sz w:val="20"/>
          <w:szCs w:val="20"/>
        </w:rPr>
        <w:t xml:space="preserve">je podle § 11b odst. 2 zákona o místních poplatcích splatný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>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.……………, vedený u ……………………, variabilní symbol ………………….. </w:t>
      </w:r>
      <w:r>
        <w:rPr>
          <w:rFonts w:ascii="Arial" w:hAnsi="Arial"/>
          <w:sz w:val="20"/>
          <w:szCs w:val="20"/>
        </w:rPr>
        <w:t>.</w:t>
      </w:r>
    </w:p>
    <w:p w14:paraId="4AB4AB2C" w14:textId="77777777" w:rsidR="00C06B38" w:rsidRPr="00A16FF3" w:rsidRDefault="001E3D1D" w:rsidP="00C06B38">
      <w:pPr>
        <w:jc w:val="both"/>
        <w:rPr>
          <w:rFonts w:ascii="Arial" w:hAnsi="Arial"/>
          <w:bCs/>
          <w:sz w:val="20"/>
          <w:szCs w:val="20"/>
        </w:rPr>
      </w:pPr>
    </w:p>
    <w:p w14:paraId="10179240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25DDD" w14:textId="77777777" w:rsidR="002E3CF1" w:rsidRDefault="001E3D1D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(Obsahem odůvodnění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zejména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uvedení skutečnosti, že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ode </w:t>
      </w:r>
      <w:r>
        <w:rPr>
          <w:rFonts w:ascii="Arial" w:hAnsi="Arial"/>
          <w:i/>
          <w:iCs/>
          <w:color w:val="0070C0"/>
          <w:sz w:val="20"/>
          <w:szCs w:val="20"/>
        </w:rPr>
        <w:t>dne</w:t>
      </w:r>
      <w:r>
        <w:rPr>
          <w:rFonts w:ascii="Arial" w:hAnsi="Arial"/>
          <w:i/>
          <w:iCs/>
          <w:color w:val="0070C0"/>
          <w:sz w:val="20"/>
          <w:szCs w:val="20"/>
        </w:rPr>
        <w:t>………. je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</w:t>
      </w:r>
      <w:r>
        <w:rPr>
          <w:rFonts w:ascii="Arial" w:hAnsi="Arial"/>
          <w:i/>
          <w:iCs/>
          <w:color w:val="0070C0"/>
          <w:sz w:val="20"/>
          <w:szCs w:val="20"/>
        </w:rPr>
        <w:t> poplat</w:t>
      </w:r>
      <w:r>
        <w:rPr>
          <w:rFonts w:ascii="Arial" w:hAnsi="Arial"/>
          <w:i/>
          <w:iCs/>
          <w:color w:val="0070C0"/>
          <w:sz w:val="20"/>
          <w:szCs w:val="20"/>
        </w:rPr>
        <w:t>k</w:t>
      </w:r>
      <w:r>
        <w:rPr>
          <w:rFonts w:ascii="Arial" w:hAnsi="Arial"/>
          <w:i/>
          <w:iCs/>
          <w:color w:val="0070C0"/>
          <w:sz w:val="20"/>
          <w:szCs w:val="20"/>
        </w:rPr>
        <w:t>ovým subjektem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vedeno insolvenční řízení, s uvedením čísla jednacího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insolvenčního řízení a označení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příslušného insolvenčního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soudu, který insolvenční řízení </w:t>
      </w:r>
      <w:r>
        <w:rPr>
          <w:rFonts w:ascii="Arial" w:hAnsi="Arial"/>
          <w:i/>
          <w:iCs/>
          <w:color w:val="0070C0"/>
          <w:sz w:val="20"/>
          <w:szCs w:val="20"/>
        </w:rPr>
        <w:t>vede.</w:t>
      </w:r>
    </w:p>
    <w:p w14:paraId="39E7E577" w14:textId="77777777" w:rsidR="00A271F5" w:rsidRDefault="001E3D1D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105ADB94" w14:textId="77777777" w:rsidR="00A271F5" w:rsidRDefault="001E3D1D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Dále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musí být uvedeno, že </w:t>
      </w:r>
    </w:p>
    <w:p w14:paraId="08A66BF9" w14:textId="77777777" w:rsidR="00226B98" w:rsidRDefault="001E3D1D" w:rsidP="00A271F5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 xml:space="preserve"> účinností ke dni ……. byl zjištěn úpadek 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>poplatkového subjekt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>u</w:t>
      </w:r>
    </w:p>
    <w:p w14:paraId="7388F390" w14:textId="77777777" w:rsidR="004C5FF6" w:rsidRDefault="001E3D1D" w:rsidP="00A271F5">
      <w:pPr>
        <w:pStyle w:val="Odstavecseseznamem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Dne ………………. byla insolvenčnímu soudu předložena konečná zpráva</w:t>
      </w:r>
      <w:bookmarkStart w:id="3" w:name="_Ref158210296"/>
      <w:r>
        <w:rPr>
          <w:rStyle w:val="Znakapoznpodarou"/>
          <w:rFonts w:ascii="Arial" w:hAnsi="Arial"/>
          <w:i/>
          <w:iCs/>
          <w:color w:val="0070C0"/>
          <w:sz w:val="20"/>
          <w:szCs w:val="20"/>
        </w:rPr>
        <w:footnoteReference w:id="1"/>
      </w:r>
      <w:bookmarkEnd w:id="3"/>
      <w:r w:rsidRPr="00A271F5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271F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67F4DFC9" w14:textId="77777777" w:rsidR="002E3CF1" w:rsidRDefault="001E3D1D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383A0141" w14:textId="77777777" w:rsidR="005B5C45" w:rsidRDefault="001E3D1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K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e dni </w:t>
      </w:r>
      <w:r w:rsidRPr="004C5FF6">
        <w:rPr>
          <w:rFonts w:ascii="Arial" w:hAnsi="Arial"/>
          <w:i/>
          <w:iCs/>
          <w:color w:val="0070C0"/>
          <w:sz w:val="20"/>
          <w:szCs w:val="20"/>
        </w:rPr>
        <w:t>zjištění úpadku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I </w:t>
      </w:r>
      <w:r>
        <w:rPr>
          <w:rFonts w:ascii="Arial" w:hAnsi="Arial"/>
          <w:i/>
          <w:iCs/>
          <w:color w:val="0070C0"/>
          <w:sz w:val="20"/>
          <w:szCs w:val="20"/>
        </w:rPr>
        <w:t>ke dni předložení konečné zprávy soudu</w: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Pr="004C5FF6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nebyly splněny podmínky pro vyměření poplatku předepsáním do evidence poplatků podle § 11 odst. </w:t>
      </w:r>
      <w:r>
        <w:rPr>
          <w:rFonts w:ascii="Arial" w:hAnsi="Arial"/>
          <w:i/>
          <w:iCs/>
          <w:color w:val="0070C0"/>
          <w:sz w:val="20"/>
          <w:szCs w:val="20"/>
        </w:rPr>
        <w:t>1 zákona o místních poplatcích</w:t>
      </w:r>
      <w:r>
        <w:rPr>
          <w:rFonts w:ascii="Arial" w:hAnsi="Arial"/>
          <w:i/>
          <w:iCs/>
          <w:color w:val="0070C0"/>
          <w:sz w:val="20"/>
          <w:szCs w:val="20"/>
        </w:rPr>
        <w:t>. P</w:t>
      </w:r>
      <w:r>
        <w:rPr>
          <w:rFonts w:ascii="Arial" w:hAnsi="Arial"/>
          <w:i/>
          <w:iCs/>
          <w:color w:val="0070C0"/>
          <w:sz w:val="20"/>
          <w:szCs w:val="20"/>
        </w:rPr>
        <w:t>roto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správce poplatku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vyměřil </w:t>
      </w:r>
      <w:r>
        <w:rPr>
          <w:rFonts w:ascii="Arial" w:hAnsi="Arial"/>
          <w:i/>
          <w:iCs/>
          <w:color w:val="0070C0"/>
          <w:sz w:val="20"/>
          <w:szCs w:val="20"/>
        </w:rPr>
        <w:t>poplatkovému subjektu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místní pop</w:t>
      </w:r>
      <w:r>
        <w:rPr>
          <w:rFonts w:ascii="Arial" w:hAnsi="Arial"/>
          <w:i/>
          <w:iCs/>
          <w:color w:val="0070C0"/>
          <w:sz w:val="20"/>
          <w:szCs w:val="20"/>
        </w:rPr>
        <w:t>latek za poplatkové období</w:t>
      </w:r>
      <w:r w:rsidRPr="00395D9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od ……… do ……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 xml:space="preserve">… 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vymezené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podle § 11d </w:t>
      </w:r>
      <w:r>
        <w:rPr>
          <w:rFonts w:ascii="Arial" w:hAnsi="Arial"/>
          <w:i/>
          <w:iCs/>
          <w:color w:val="0070C0"/>
          <w:sz w:val="20"/>
          <w:szCs w:val="20"/>
        </w:rPr>
        <w:t>odst. 1 / 3</w:t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 \* MERGEFORMAT </w:instrText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zákona o místních poplatcích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poplatek </w:t>
      </w:r>
      <w:r>
        <w:rPr>
          <w:rFonts w:ascii="Arial" w:hAnsi="Arial"/>
          <w:i/>
          <w:iCs/>
          <w:color w:val="0070C0"/>
          <w:sz w:val="20"/>
          <w:szCs w:val="20"/>
        </w:rPr>
        <w:t>platebním výměrem č. j. …………….. ze dne ……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. ve výši ……………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 .</w:t>
      </w:r>
      <w:proofErr w:type="gramEnd"/>
      <w:r w:rsidRPr="00400D0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Platební výměr byl příjemci rozhodnutí doručen dne 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 xml:space="preserve">, právní moc nastala dnem </w:t>
      </w:r>
      <w:r>
        <w:rPr>
          <w:rFonts w:ascii="Arial" w:hAnsi="Arial"/>
          <w:i/>
          <w:iCs/>
          <w:color w:val="0070C0"/>
          <w:sz w:val="20"/>
          <w:szCs w:val="20"/>
        </w:rPr>
        <w:t>……………. .</w:t>
      </w:r>
    </w:p>
    <w:p w14:paraId="244EEF49" w14:textId="77777777" w:rsidR="007A2614" w:rsidRDefault="001E3D1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033E80BD" w14:textId="77777777" w:rsidR="0055658D" w:rsidRDefault="001E3D1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>
        <w:rPr>
          <w:rFonts w:ascii="Arial" w:hAnsi="Arial"/>
          <w:i/>
          <w:iCs/>
          <w:color w:val="0070C0"/>
          <w:sz w:val="20"/>
          <w:szCs w:val="20"/>
        </w:rPr>
        <w:t>rotože do dne vydání rozhodnutí nebyly splněny p</w:t>
      </w:r>
      <w:r>
        <w:rPr>
          <w:rFonts w:ascii="Arial" w:hAnsi="Arial"/>
          <w:i/>
          <w:iCs/>
          <w:color w:val="0070C0"/>
          <w:sz w:val="20"/>
          <w:szCs w:val="20"/>
        </w:rPr>
        <w:t>odmínky pro vyměření poplatku předepsáním do evidence poplatků za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uvedené ve výroku tohoto rozhodnutí, </w:t>
      </w:r>
      <w:r>
        <w:rPr>
          <w:rFonts w:ascii="Arial" w:hAnsi="Arial"/>
          <w:i/>
          <w:iCs/>
          <w:color w:val="0070C0"/>
          <w:sz w:val="20"/>
          <w:szCs w:val="20"/>
        </w:rPr>
        <w:t>neboť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poplatník ……………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(uvést důvody, pro které je poplatek vyměřen rozhodn</w:t>
      </w:r>
      <w:r>
        <w:rPr>
          <w:rFonts w:ascii="Arial" w:hAnsi="Arial"/>
          <w:i/>
          <w:iCs/>
          <w:color w:val="0070C0"/>
          <w:sz w:val="20"/>
          <w:szCs w:val="20"/>
        </w:rPr>
        <w:t>utím)</w:t>
      </w:r>
      <w:r>
        <w:rPr>
          <w:rFonts w:ascii="Arial" w:hAnsi="Arial"/>
          <w:i/>
          <w:iCs/>
          <w:color w:val="0070C0"/>
          <w:sz w:val="20"/>
          <w:szCs w:val="20"/>
        </w:rPr>
        <w:t>, vyměřil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správce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poplatkov</w:t>
      </w:r>
      <w:r>
        <w:rPr>
          <w:rFonts w:ascii="Arial" w:hAnsi="Arial"/>
          <w:i/>
          <w:iCs/>
          <w:color w:val="0070C0"/>
          <w:sz w:val="20"/>
          <w:szCs w:val="20"/>
        </w:rPr>
        <w:t>ou povinnost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tímto rozhodnutím.</w:t>
      </w:r>
    </w:p>
    <w:p w14:paraId="0FDD9580" w14:textId="77777777" w:rsidR="0055658D" w:rsidRDefault="001E3D1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42BD03E1" w14:textId="77777777" w:rsidR="007A2614" w:rsidRPr="001540AF" w:rsidRDefault="001E3D1D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Vyměřený poplatek byl vypočten </w:t>
      </w:r>
      <w:r>
        <w:rPr>
          <w:rFonts w:ascii="Arial" w:hAnsi="Arial"/>
          <w:i/>
          <w:iCs/>
          <w:color w:val="0070C0"/>
          <w:sz w:val="20"/>
          <w:szCs w:val="20"/>
        </w:rPr>
        <w:t>……</w:t>
      </w:r>
      <w:r>
        <w:rPr>
          <w:rFonts w:ascii="Arial" w:hAnsi="Arial"/>
          <w:i/>
          <w:iCs/>
          <w:color w:val="0070C0"/>
          <w:sz w:val="20"/>
          <w:szCs w:val="20"/>
        </w:rPr>
        <w:t>…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…….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>. (uvést</w:t>
      </w:r>
      <w:r w:rsidRPr="001540A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všechny </w:t>
      </w:r>
      <w:r>
        <w:rPr>
          <w:rFonts w:ascii="Arial" w:hAnsi="Arial"/>
          <w:i/>
          <w:iCs/>
          <w:color w:val="0070C0"/>
          <w:sz w:val="20"/>
          <w:szCs w:val="20"/>
        </w:rPr>
        <w:t>údaje rozhod</w:t>
      </w:r>
      <w:r>
        <w:rPr>
          <w:rFonts w:ascii="Arial" w:hAnsi="Arial"/>
          <w:i/>
          <w:iCs/>
          <w:color w:val="0070C0"/>
          <w:sz w:val="20"/>
          <w:szCs w:val="20"/>
        </w:rPr>
        <w:t>né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pro výpočet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vyměřen</w:t>
      </w:r>
      <w:r>
        <w:rPr>
          <w:rFonts w:ascii="Arial" w:hAnsi="Arial"/>
          <w:i/>
          <w:iCs/>
          <w:color w:val="0070C0"/>
          <w:sz w:val="20"/>
          <w:szCs w:val="20"/>
        </w:rPr>
        <w:t>é výši</w:t>
      </w:r>
      <w:r>
        <w:rPr>
          <w:rFonts w:ascii="Arial" w:hAnsi="Arial"/>
          <w:i/>
          <w:iCs/>
          <w:color w:val="0070C0"/>
          <w:sz w:val="20"/>
          <w:szCs w:val="20"/>
        </w:rPr>
        <w:t>).</w:t>
      </w:r>
    </w:p>
    <w:p w14:paraId="684A97F1" w14:textId="77777777" w:rsidR="008D5B96" w:rsidRDefault="001E3D1D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10B3E427" w14:textId="77777777" w:rsidR="00C06B38" w:rsidRPr="007A2614" w:rsidRDefault="001E3D1D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Pokud správce poplatku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současně </w:t>
      </w:r>
      <w:r>
        <w:rPr>
          <w:rFonts w:ascii="Arial" w:hAnsi="Arial"/>
          <w:i/>
          <w:iCs/>
          <w:color w:val="0070C0"/>
          <w:sz w:val="20"/>
          <w:szCs w:val="20"/>
        </w:rPr>
        <w:t>vyměř</w:t>
      </w:r>
      <w:r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ovněž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nezbytné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podrobně zdůvodnit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konkrétně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stanovenou výši zvýšení poplatku, popřípadě uvést, z čeho správce poplatku vycházel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při výpočtu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60445959" w14:textId="77777777" w:rsidR="00C06B38" w:rsidRPr="00A16FF3" w:rsidRDefault="001E3D1D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3924997A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14:paraId="4C20B79C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Proti tomuto platebnímu výměru se lze odvolat ve lhůtě do 30 dnů ode dne jeho </w:t>
      </w:r>
      <w:r w:rsidRPr="00A16FF3">
        <w:rPr>
          <w:rFonts w:ascii="Arial" w:hAnsi="Arial"/>
          <w:sz w:val="20"/>
          <w:szCs w:val="20"/>
        </w:rPr>
        <w:t>doručení. Odvolání je nepřípustné, směřuje-li jenom proti odůvodnění rozhodnutí. Odvolání se podává u správce poplatku, jehož rozhodnutí je odvoláním napadeno</w:t>
      </w:r>
      <w:r>
        <w:rPr>
          <w:rFonts w:ascii="Arial" w:hAnsi="Arial"/>
          <w:sz w:val="20"/>
          <w:szCs w:val="20"/>
        </w:rPr>
        <w:t>. Odvolání nemá odkladný účinek</w:t>
      </w:r>
      <w:r w:rsidRPr="00A16FF3">
        <w:rPr>
          <w:rFonts w:ascii="Arial" w:hAnsi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</w:t>
      </w:r>
      <w:r>
        <w:rPr>
          <w:rFonts w:ascii="Arial" w:hAnsi="Arial" w:cs="Arial"/>
          <w:sz w:val="20"/>
          <w:szCs w:val="20"/>
        </w:rPr>
        <w:t>.</w:t>
      </w:r>
    </w:p>
    <w:p w14:paraId="1E30B0CB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4CFB1C69" w14:textId="77777777" w:rsidR="00C06B38" w:rsidRPr="00A16FF3" w:rsidRDefault="001E3D1D" w:rsidP="00C06B38">
      <w:pPr>
        <w:jc w:val="both"/>
        <w:rPr>
          <w:rFonts w:ascii="Arial" w:hAnsi="Arial"/>
          <w:sz w:val="20"/>
          <w:szCs w:val="20"/>
        </w:rPr>
      </w:pPr>
    </w:p>
    <w:p w14:paraId="587DB89E" w14:textId="77777777" w:rsidR="00C06B38" w:rsidRPr="00A16FF3" w:rsidRDefault="001E3D1D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14:paraId="6A206262" w14:textId="77777777" w:rsidR="00C06B38" w:rsidRPr="00A16FF3" w:rsidRDefault="001E3D1D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podpis úřední </w:t>
      </w:r>
      <w:r w:rsidRPr="00A16FF3">
        <w:rPr>
          <w:rFonts w:ascii="Arial" w:hAnsi="Arial"/>
          <w:sz w:val="20"/>
          <w:szCs w:val="20"/>
        </w:rPr>
        <w:t>osoby s uvedením jména a pracovního zařazení a otisk úředního razítka</w:t>
      </w:r>
    </w:p>
    <w:p w14:paraId="776B3366" w14:textId="77777777" w:rsidR="00C06B38" w:rsidRDefault="001E3D1D" w:rsidP="00C06B38">
      <w:pPr>
        <w:jc w:val="both"/>
        <w:rPr>
          <w:rFonts w:ascii="Arial" w:hAnsi="Arial"/>
          <w:b/>
          <w:bCs/>
        </w:rPr>
      </w:pPr>
    </w:p>
    <w:p w14:paraId="669FBC2D" w14:textId="77777777" w:rsidR="00B31A1B" w:rsidRDefault="001E3D1D" w:rsidP="00C06B38">
      <w:pPr>
        <w:jc w:val="both"/>
        <w:rPr>
          <w:rFonts w:ascii="Arial" w:hAnsi="Arial"/>
          <w:b/>
          <w:bCs/>
        </w:rPr>
      </w:pPr>
    </w:p>
    <w:p w14:paraId="1902E863" w14:textId="77777777" w:rsidR="008718E4" w:rsidRDefault="001E3D1D" w:rsidP="00B31A1B">
      <w:pPr>
        <w:jc w:val="both"/>
        <w:rPr>
          <w:rFonts w:ascii="Arial" w:hAnsi="Arial"/>
          <w:color w:val="0070C0"/>
          <w:sz w:val="20"/>
          <w:szCs w:val="20"/>
        </w:rPr>
      </w:pPr>
    </w:p>
    <w:p w14:paraId="1F99CFDF" w14:textId="77777777" w:rsidR="00B31A1B" w:rsidRDefault="001E3D1D" w:rsidP="00B31A1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</w:t>
      </w:r>
      <w:r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nebude v rozhodnutí uveden, slouží pouze jako vysvětlení a návod k vyplnění.</w:t>
      </w:r>
      <w:r>
        <w:rPr>
          <w:rFonts w:ascii="Arial" w:hAnsi="Arial"/>
          <w:color w:val="0070C0"/>
          <w:sz w:val="20"/>
          <w:szCs w:val="20"/>
        </w:rPr>
        <w:t xml:space="preserve"> Rovněž nebude uvedena poznámka pod čarou</w:t>
      </w:r>
      <w:r>
        <w:rPr>
          <w:rFonts w:ascii="Arial" w:hAnsi="Arial"/>
          <w:color w:val="0070C0"/>
          <w:sz w:val="20"/>
          <w:szCs w:val="20"/>
        </w:rPr>
        <w:t>, která slouží k výběru příslušné vari</w:t>
      </w:r>
      <w:r>
        <w:rPr>
          <w:rFonts w:ascii="Arial" w:hAnsi="Arial"/>
          <w:color w:val="0070C0"/>
          <w:sz w:val="20"/>
          <w:szCs w:val="20"/>
        </w:rPr>
        <w:t>anty</w:t>
      </w:r>
      <w:r>
        <w:rPr>
          <w:rFonts w:ascii="Arial" w:hAnsi="Arial"/>
          <w:color w:val="0070C0"/>
          <w:sz w:val="20"/>
          <w:szCs w:val="20"/>
        </w:rPr>
        <w:t>.</w:t>
      </w:r>
    </w:p>
    <w:sectPr w:rsidR="00B3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5995" w14:textId="77777777" w:rsidR="00000000" w:rsidRDefault="001E3D1D">
      <w:r>
        <w:separator/>
      </w:r>
    </w:p>
  </w:endnote>
  <w:endnote w:type="continuationSeparator" w:id="0">
    <w:p w14:paraId="12670B4B" w14:textId="77777777" w:rsidR="00000000" w:rsidRDefault="001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5070" w14:textId="77777777" w:rsidR="007C065C" w:rsidRDefault="001E3D1D" w:rsidP="00B34A15">
      <w:r>
        <w:separator/>
      </w:r>
    </w:p>
  </w:footnote>
  <w:footnote w:type="continuationSeparator" w:id="0">
    <w:p w14:paraId="46AF068D" w14:textId="77777777" w:rsidR="007C065C" w:rsidRDefault="001E3D1D" w:rsidP="00B34A15">
      <w:r>
        <w:continuationSeparator/>
      </w:r>
    </w:p>
  </w:footnote>
  <w:footnote w:id="1">
    <w:p w14:paraId="2DB091F3" w14:textId="77777777" w:rsidR="00476E15" w:rsidRDefault="001E3D1D" w:rsidP="002A52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 xml:space="preserve">Vybrat </w:t>
      </w:r>
      <w:r>
        <w:t>jednu z</w:t>
      </w:r>
      <w:r>
        <w:t xml:space="preserve"> </w:t>
      </w:r>
      <w:r>
        <w:t>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A12744"/>
    <w:multiLevelType w:val="hybridMultilevel"/>
    <w:tmpl w:val="F3D494B0"/>
    <w:lvl w:ilvl="0" w:tplc="B8B0D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B041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C1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B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9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0E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09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0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AC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1D"/>
    <w:rsid w:val="001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6D6E"/>
  <w15:docId w15:val="{963B51EF-B142-45B5-938C-BF53E9E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A27C5D"/>
    <w:rPr>
      <w:rFonts w:cs="Myriad Pro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4A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4A1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B34A1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1671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B66B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B66B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B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53A0-4FDC-4871-941F-00A0A46B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2024-04-08T08:37:00Z</dcterms:created>
  <dcterms:modified xsi:type="dcterms:W3CDTF">2024-04-08T08:37:00Z</dcterms:modified>
</cp:coreProperties>
</file>