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6AC3" w14:textId="77777777" w:rsidR="000E682B" w:rsidRPr="00A5701D" w:rsidRDefault="000E682B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</w:t>
      </w:r>
      <w:r>
        <w:t>1</w:t>
      </w:r>
      <w:r>
        <w:t>: N</w:t>
      </w:r>
      <w:r w:rsidRPr="00A5701D">
        <w:t>ařízení daňové exekuce - exekučn</w:t>
      </w:r>
      <w:r>
        <w:t>í příkaz na srážky ze mzdy či z </w:t>
      </w:r>
      <w:r w:rsidRPr="00A5701D">
        <w:t>jiných příjmů (</w:t>
      </w:r>
      <w:r>
        <w:t xml:space="preserve">od 1.7.2025; </w:t>
      </w:r>
      <w:r w:rsidRPr="00A5701D">
        <w:t xml:space="preserve">exekuční titul = vykonatelný </w:t>
      </w:r>
      <w:r>
        <w:t>výkaz nedoplatků</w:t>
      </w:r>
      <w:r w:rsidRPr="00A5701D">
        <w:t>)</w:t>
      </w:r>
      <w:bookmarkEnd w:id="0"/>
      <w:bookmarkEnd w:id="1"/>
    </w:p>
    <w:p w14:paraId="4B689F3E" w14:textId="77777777" w:rsidR="000E682B" w:rsidRPr="009B31AB" w:rsidRDefault="000E682B" w:rsidP="002514EA">
      <w:pPr>
        <w:jc w:val="both"/>
        <w:rPr>
          <w:rFonts w:ascii="Arial" w:hAnsi="Arial"/>
          <w:lang w:eastAsia="cs-CZ"/>
        </w:rPr>
      </w:pPr>
    </w:p>
    <w:p w14:paraId="07B1F6A7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51501213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14:paraId="07D23F98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27DE51C8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16F43BE7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32AAC304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5C084FD6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</w:p>
    <w:p w14:paraId="45EBA759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7C7FDCAB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</w:p>
    <w:p w14:paraId="50417612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</w:p>
    <w:p w14:paraId="7A5B6461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1F26E742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</w:p>
    <w:p w14:paraId="328298EF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5731C703" w14:textId="77777777" w:rsidR="000E682B" w:rsidRPr="00A5701D" w:rsidRDefault="000E682B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2BACB527" w14:textId="77777777" w:rsidR="000E682B" w:rsidRPr="00A5701D" w:rsidRDefault="000E682B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1BAE64B3" w14:textId="77777777" w:rsidR="000E682B" w:rsidRPr="00A5701D" w:rsidRDefault="000E682B" w:rsidP="002514EA">
      <w:pPr>
        <w:jc w:val="both"/>
        <w:rPr>
          <w:rFonts w:ascii="Arial" w:hAnsi="Arial" w:cs="Arial"/>
          <w:sz w:val="20"/>
          <w:szCs w:val="20"/>
        </w:rPr>
      </w:pPr>
    </w:p>
    <w:p w14:paraId="0C59DE1A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6EAA5253" w14:textId="77777777" w:rsidR="000E682B" w:rsidRPr="00A5701D" w:rsidRDefault="000E682B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172533EA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094551EE" w14:textId="77777777" w:rsidR="000E682B" w:rsidRPr="00A5701D" w:rsidRDefault="000E682B" w:rsidP="002514EA">
      <w:pPr>
        <w:jc w:val="both"/>
        <w:rPr>
          <w:rStyle w:val="A1"/>
          <w:rFonts w:ascii="Arial" w:hAnsi="Arial" w:cs="Arial"/>
        </w:rPr>
      </w:pPr>
    </w:p>
    <w:p w14:paraId="4364DA99" w14:textId="77777777" w:rsidR="000E682B" w:rsidRPr="00A5701D" w:rsidRDefault="000E682B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0F22EFD5" w14:textId="77777777" w:rsidR="000E682B" w:rsidRPr="00A5701D" w:rsidRDefault="000E682B" w:rsidP="002514EA">
      <w:pPr>
        <w:rPr>
          <w:rStyle w:val="A1"/>
          <w:rFonts w:ascii="Arial" w:hAnsi="Arial" w:cs="Arial"/>
          <w:b/>
        </w:rPr>
      </w:pPr>
    </w:p>
    <w:p w14:paraId="4A578676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>) úřad v …………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>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 xml:space="preserve"> (dále jen „správce poplatk</w:t>
      </w:r>
      <w:r>
        <w:rPr>
          <w:rStyle w:val="A1"/>
          <w:rFonts w:ascii="Arial" w:hAnsi="Arial" w:cs="Arial"/>
        </w:rPr>
        <w:t>u</w:t>
      </w:r>
      <w:r w:rsidRPr="00407E42">
        <w:rPr>
          <w:rStyle w:val="A1"/>
          <w:rFonts w:ascii="Arial" w:hAnsi="Arial" w:cs="Arial"/>
        </w:rPr>
        <w:t>“) podle § 178 odst. 1 a odst. 5 písm. a) a § 187 odst. 1 zákona č. 280/2009 Sb.</w:t>
      </w:r>
      <w:r>
        <w:rPr>
          <w:rStyle w:val="A1"/>
          <w:rFonts w:ascii="Arial" w:hAnsi="Arial" w:cs="Arial"/>
        </w:rPr>
        <w:t>,</w:t>
      </w:r>
      <w:r w:rsidRPr="00407E42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"o.s.ř."),</w:t>
      </w:r>
    </w:p>
    <w:p w14:paraId="1ACE2CAB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729460C1" w14:textId="77777777" w:rsidR="000E682B" w:rsidRPr="00407E42" w:rsidRDefault="000E682B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14:paraId="4150B4A3" w14:textId="77777777" w:rsidR="000E682B" w:rsidRPr="00407E42" w:rsidRDefault="000E682B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14:paraId="502EBA0A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2BA3EFE5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4B36EB00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14:paraId="14E22B6E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43A8D8ED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3F96DE41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</w:rPr>
      </w:pPr>
    </w:p>
    <w:p w14:paraId="19D93B82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(lze vymáhat více nedoplatků z více vykonatelných výkazů nedoplatků jedním exekučním příkazem, v tom případě je třeba níže uvést všechny exekuční tituly = vykonatelné výkazy nedoplatků; exekuční náklady se vypočtou ze s</w:t>
      </w:r>
      <w:r>
        <w:rPr>
          <w:rStyle w:val="A1"/>
          <w:rFonts w:ascii="Arial" w:hAnsi="Arial" w:cs="Arial"/>
          <w:i/>
          <w:color w:val="0070C0"/>
        </w:rPr>
        <w:t xml:space="preserve">oučtu všech nedoplatků podle </w:t>
      </w:r>
      <w:r w:rsidRPr="00407E42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3DCCA02D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</w:rPr>
      </w:pPr>
    </w:p>
    <w:p w14:paraId="6E29AFCB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14:paraId="5049E998" w14:textId="77777777" w:rsidR="000E682B" w:rsidRPr="00407E42" w:rsidRDefault="000E682B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přikazuje,</w:t>
      </w:r>
    </w:p>
    <w:p w14:paraId="3E9346F5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3315FD92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exekuce nařízena, tj. včetně exekučních nákladů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183 odst. 1 daňového řádu. Rozsah srážek je podl</w:t>
      </w:r>
      <w:r>
        <w:rPr>
          <w:rStyle w:val="A1"/>
          <w:rFonts w:ascii="Arial" w:hAnsi="Arial" w:cs="Arial"/>
        </w:rPr>
        <w:t>e</w:t>
      </w:r>
      <w:r w:rsidRPr="00407E42">
        <w:rPr>
          <w:rStyle w:val="A1"/>
          <w:rFonts w:ascii="Arial" w:hAnsi="Arial" w:cs="Arial"/>
        </w:rPr>
        <w:t xml:space="preserve"> § 177 odst</w:t>
      </w:r>
      <w:r>
        <w:rPr>
          <w:rStyle w:val="A1"/>
          <w:rFonts w:ascii="Arial" w:hAnsi="Arial" w:cs="Arial"/>
        </w:rPr>
        <w:t xml:space="preserve">. 1 daňového řádu stanoven </w:t>
      </w:r>
      <w:r w:rsidRPr="00407E42">
        <w:rPr>
          <w:rStyle w:val="A1"/>
          <w:rFonts w:ascii="Arial" w:hAnsi="Arial" w:cs="Arial"/>
        </w:rPr>
        <w:t>§</w:t>
      </w:r>
      <w:r>
        <w:rPr>
          <w:rStyle w:val="A1"/>
          <w:rFonts w:ascii="Arial" w:hAnsi="Arial" w:cs="Arial"/>
        </w:rPr>
        <w:t> </w:t>
      </w:r>
      <w:r w:rsidRPr="00407E42">
        <w:rPr>
          <w:rStyle w:val="A1"/>
          <w:rFonts w:ascii="Arial" w:hAnsi="Arial" w:cs="Arial"/>
        </w:rPr>
        <w:t>277a násl. o.s.ř.</w:t>
      </w:r>
    </w:p>
    <w:p w14:paraId="6DAD9856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37BA1454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Podle § 187 odst. 2 a § 177 odst. 1 daňového řádu, § 283 a § 291 o.s.ř. je poddlužník povinen částky sražené ze mzdy nebo z</w:t>
      </w:r>
      <w:r>
        <w:rPr>
          <w:rStyle w:val="A1"/>
          <w:rFonts w:ascii="Arial" w:hAnsi="Arial" w:cs="Arial"/>
        </w:rPr>
        <w:t> jiných příjmů dlužníka (</w:t>
      </w:r>
      <w:r w:rsidRPr="00407E42">
        <w:rPr>
          <w:rStyle w:val="A1"/>
          <w:rFonts w:ascii="Arial" w:hAnsi="Arial" w:cs="Arial"/>
        </w:rPr>
        <w:t>§ 299 o.s.ř.) vyplácet s</w:t>
      </w:r>
      <w:r>
        <w:rPr>
          <w:rStyle w:val="A1"/>
          <w:rFonts w:ascii="Arial" w:hAnsi="Arial" w:cs="Arial"/>
        </w:rPr>
        <w:t>právci poplatku na jeho účet č. </w:t>
      </w:r>
      <w:r w:rsidRPr="00407E42">
        <w:rPr>
          <w:rStyle w:val="A1"/>
          <w:rFonts w:ascii="Arial" w:hAnsi="Arial" w:cs="Arial"/>
        </w:rPr>
        <w:t>…………………………., vedený u ………………………………</w:t>
      </w:r>
      <w:r>
        <w:rPr>
          <w:rStyle w:val="A1"/>
          <w:rFonts w:ascii="Arial" w:hAnsi="Arial" w:cs="Arial"/>
        </w:rPr>
        <w:t>…,</w:t>
      </w:r>
      <w:r w:rsidRPr="00407E42">
        <w:rPr>
          <w:rStyle w:val="A1"/>
          <w:rFonts w:ascii="Arial" w:hAnsi="Arial" w:cs="Arial"/>
        </w:rPr>
        <w:t xml:space="preserve"> variabilní symbol………………………….. .</w:t>
      </w:r>
    </w:p>
    <w:p w14:paraId="78AAA25E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4523F7C5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lastRenderedPageBreak/>
        <w:t xml:space="preserve">Dlužník ztrácí dnem, kdy byl poddlužníkovi doručen tento exekuční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3 a</w:t>
      </w:r>
      <w:r w:rsidRPr="00407E42">
        <w:rPr>
          <w:rStyle w:val="A1"/>
          <w:rFonts w:ascii="Arial" w:hAnsi="Arial" w:cs="Arial"/>
        </w:rPr>
        <w:t xml:space="preserve"> § 299 o.s.ř.).</w:t>
      </w:r>
    </w:p>
    <w:p w14:paraId="0FE511B8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61E56874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14:paraId="38E51537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476BA81C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14:paraId="081D1ECE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</w:rPr>
      </w:pPr>
    </w:p>
    <w:p w14:paraId="60337623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14:paraId="31480A7C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14:paraId="33C714DC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14:paraId="7777FF48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color w:val="0070C0"/>
        </w:rPr>
      </w:pPr>
    </w:p>
    <w:p w14:paraId="5189524F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14:paraId="1C2782EF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</w:rPr>
      </w:pPr>
    </w:p>
    <w:p w14:paraId="32D6C352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1, místní oplatek ze vstupného ………</w:t>
      </w:r>
    </w:p>
    <w:p w14:paraId="740FF8FA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14:paraId="23CF8702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</w:rPr>
      </w:pPr>
    </w:p>
    <w:p w14:paraId="6B7B18B0" w14:textId="77777777" w:rsidR="000E682B" w:rsidRPr="00407E42" w:rsidRDefault="000E682B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 xml:space="preserve">pořadové číslo nedoplatku na výkazu nedoplatků, druh místního poplatku, číslo jednací a den </w:t>
      </w:r>
      <w:r w:rsidRPr="00407E42">
        <w:rPr>
          <w:rStyle w:val="A1"/>
          <w:rFonts w:ascii="Arial" w:hAnsi="Arial" w:cs="Arial"/>
          <w:i/>
          <w:color w:val="0070C0"/>
        </w:rPr>
        <w:t>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14:paraId="6C6F0448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7A04312B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</w:p>
    <w:p w14:paraId="0DDF37EF" w14:textId="77777777" w:rsidR="000E682B" w:rsidRPr="00407E42" w:rsidRDefault="000E682B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14:paraId="4771824C" w14:textId="77777777" w:rsidR="000E682B" w:rsidRPr="00407E42" w:rsidRDefault="000E682B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68A07978" w14:textId="77777777" w:rsidR="000E682B" w:rsidRPr="00407E42" w:rsidRDefault="000E682B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do dnešního </w:t>
      </w:r>
      <w:r w:rsidRPr="00407E42">
        <w:rPr>
          <w:rFonts w:ascii="Arial" w:hAnsi="Arial" w:cs="Arial"/>
          <w:i/>
          <w:color w:val="0070C0"/>
          <w:sz w:val="20"/>
          <w:szCs w:val="20"/>
        </w:rPr>
        <w:t>dne. Správce poplatku proto přistoupil k vymáhání pohledávky touto daňovou exekucí. Vydáním exekučního příkazu vznikly dlužníku další náklady v podobě úhrady exekučních nákladů za nařízení daňové exekuce.</w:t>
      </w:r>
    </w:p>
    <w:p w14:paraId="6F60E4F4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</w:p>
    <w:p w14:paraId="733C6836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P o u č e n í : </w:t>
      </w:r>
    </w:p>
    <w:p w14:paraId="6F76DE52" w14:textId="77777777" w:rsidR="000E682B" w:rsidRPr="00CE5CB0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14:paraId="3E3BCF9F" w14:textId="77777777" w:rsidR="000E682B" w:rsidRDefault="000E682B" w:rsidP="00076292">
      <w:pPr>
        <w:jc w:val="both"/>
        <w:rPr>
          <w:rFonts w:ascii="Arial" w:hAnsi="Arial" w:cs="Arial"/>
          <w:sz w:val="20"/>
          <w:szCs w:val="20"/>
        </w:rPr>
      </w:pPr>
    </w:p>
    <w:p w14:paraId="1798ECE4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60C4B068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</w:p>
    <w:p w14:paraId="74B06DDB" w14:textId="77777777" w:rsidR="000E682B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správce poplatku nárok na její splnění z prostředků tohoto poddlužníka; tento nárok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2F734FDD" w14:textId="77777777" w:rsidR="000E682B" w:rsidRDefault="000E682B" w:rsidP="00076292">
      <w:pPr>
        <w:jc w:val="both"/>
        <w:rPr>
          <w:rFonts w:ascii="Arial" w:hAnsi="Arial" w:cs="Arial"/>
          <w:sz w:val="20"/>
          <w:szCs w:val="20"/>
        </w:rPr>
      </w:pPr>
    </w:p>
    <w:p w14:paraId="75CB9AF0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</w:t>
      </w:r>
      <w:r>
        <w:rPr>
          <w:rFonts w:ascii="Arial" w:hAnsi="Arial" w:cs="Arial"/>
          <w:sz w:val="20"/>
          <w:szCs w:val="20"/>
        </w:rPr>
        <w:t xml:space="preserve">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1F03D83C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</w:p>
    <w:p w14:paraId="718B30C3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správci poplatku vznik nároku</w:t>
      </w:r>
      <w:r>
        <w:rPr>
          <w:rFonts w:ascii="Arial" w:hAnsi="Arial" w:cs="Arial"/>
          <w:sz w:val="20"/>
          <w:szCs w:val="20"/>
        </w:rPr>
        <w:t xml:space="preserve"> na mzdu </w:t>
      </w:r>
      <w:r w:rsidRPr="00A5701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A5701D">
        <w:rPr>
          <w:rFonts w:ascii="Arial" w:hAnsi="Arial" w:cs="Arial"/>
          <w:sz w:val="20"/>
          <w:szCs w:val="20"/>
        </w:rPr>
        <w:t xml:space="preserve">jiného </w:t>
      </w:r>
      <w:r>
        <w:rPr>
          <w:rFonts w:ascii="Arial" w:hAnsi="Arial" w:cs="Arial"/>
          <w:sz w:val="20"/>
          <w:szCs w:val="20"/>
        </w:rPr>
        <w:t>poddlužníka (plátce mzdy)</w:t>
      </w:r>
      <w:r w:rsidRPr="00A5701D">
        <w:rPr>
          <w:rFonts w:ascii="Arial" w:hAnsi="Arial" w:cs="Arial"/>
          <w:sz w:val="20"/>
          <w:szCs w:val="20"/>
        </w:rPr>
        <w:t xml:space="preserve"> i zánik nároku</w:t>
      </w:r>
      <w:r>
        <w:rPr>
          <w:rFonts w:ascii="Arial" w:hAnsi="Arial" w:cs="Arial"/>
          <w:sz w:val="20"/>
          <w:szCs w:val="20"/>
        </w:rPr>
        <w:t xml:space="preserve"> na mzdu u </w:t>
      </w:r>
      <w:r w:rsidRPr="00A5701D">
        <w:rPr>
          <w:rFonts w:ascii="Arial" w:hAnsi="Arial" w:cs="Arial"/>
          <w:sz w:val="20"/>
          <w:szCs w:val="20"/>
        </w:rPr>
        <w:t xml:space="preserve">dosavadního </w:t>
      </w:r>
      <w:r>
        <w:rPr>
          <w:rFonts w:ascii="Arial" w:hAnsi="Arial" w:cs="Arial"/>
          <w:sz w:val="20"/>
          <w:szCs w:val="20"/>
        </w:rPr>
        <w:t>poddlužníka (plátce mzdy)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správci poplatku, že:</w:t>
      </w:r>
    </w:p>
    <w:p w14:paraId="03DAA72C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14:paraId="764C000C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14:paraId="5CAACDFC" w14:textId="77777777" w:rsidR="000E682B" w:rsidRPr="00A5701D" w:rsidRDefault="000E682B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lastRenderedPageBreak/>
        <w:t>c) dlužník nastoupil práci u jiného poddlužníka.</w:t>
      </w:r>
    </w:p>
    <w:p w14:paraId="1FAD1FAE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</w:p>
    <w:p w14:paraId="4FA5159A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407E42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407E42">
        <w:rPr>
          <w:rFonts w:ascii="Arial" w:hAnsi="Arial" w:cs="Arial"/>
          <w:sz w:val="20"/>
          <w:szCs w:val="20"/>
        </w:rPr>
        <w:t>§ 301 o.s.ř.).</w:t>
      </w:r>
    </w:p>
    <w:p w14:paraId="0B3A820D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</w:p>
    <w:p w14:paraId="5E9BDCAD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</w:p>
    <w:p w14:paraId="1C6DBC48" w14:textId="77777777" w:rsidR="000E682B" w:rsidRPr="00407E42" w:rsidRDefault="000E682B" w:rsidP="00407E42">
      <w:pPr>
        <w:jc w:val="both"/>
        <w:rPr>
          <w:rFonts w:ascii="Arial" w:hAnsi="Arial" w:cs="Arial"/>
          <w:sz w:val="20"/>
          <w:szCs w:val="20"/>
        </w:rPr>
      </w:pPr>
    </w:p>
    <w:p w14:paraId="38DCCB0E" w14:textId="77777777" w:rsidR="000E682B" w:rsidRPr="00407E42" w:rsidRDefault="000E682B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0966BB12" w14:textId="77777777" w:rsidR="000E682B" w:rsidRPr="00407E42" w:rsidRDefault="000E682B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452352FE" w14:textId="77777777" w:rsidR="000E682B" w:rsidRPr="009B31AB" w:rsidRDefault="000E682B" w:rsidP="00407E42">
      <w:pPr>
        <w:jc w:val="both"/>
        <w:rPr>
          <w:rFonts w:ascii="Arial" w:hAnsi="Arial"/>
        </w:rPr>
      </w:pPr>
    </w:p>
    <w:p w14:paraId="7733AF9D" w14:textId="77777777" w:rsidR="000E682B" w:rsidRDefault="000E682B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E515F8" w14:textId="77777777" w:rsidR="000E682B" w:rsidRDefault="000E682B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888F5B" w14:textId="77777777" w:rsidR="000E682B" w:rsidRDefault="000E682B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F05BBF" w14:textId="77777777" w:rsidR="000E682B" w:rsidRDefault="000E682B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14:paraId="57FC5F04" w14:textId="77777777" w:rsidR="000E682B" w:rsidRDefault="000E682B" w:rsidP="00E74203">
      <w:pPr>
        <w:jc w:val="both"/>
        <w:rPr>
          <w:rFonts w:ascii="Arial" w:hAnsi="Arial"/>
          <w:color w:val="0070C0"/>
          <w:sz w:val="20"/>
          <w:szCs w:val="20"/>
        </w:rPr>
      </w:pPr>
    </w:p>
    <w:p w14:paraId="07D5F1E0" w14:textId="77777777" w:rsidR="000E682B" w:rsidRDefault="000E682B" w:rsidP="00E7420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35ACD48D" w14:textId="77777777" w:rsidR="000E682B" w:rsidRPr="002250CE" w:rsidRDefault="000E682B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62E536" w14:textId="77777777" w:rsidR="000E682B" w:rsidRDefault="000E682B"/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0266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2B"/>
    <w:rsid w:val="000E682B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0F6"/>
  <w15:docId w15:val="{6EC8A062-5A0B-4968-8046-810D1C6C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2025-12-11T13:38:00Z</dcterms:created>
  <dcterms:modified xsi:type="dcterms:W3CDTF">2025-12-11T13:38:00Z</dcterms:modified>
</cp:coreProperties>
</file>