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7DBA4178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5C01E077" w14:textId="18ADFF8B" w:rsidR="00F274E1" w:rsidRPr="005D69B2" w:rsidRDefault="00F274E1" w:rsidP="00F274E1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Popis objektu a </w:t>
      </w:r>
      <w:r w:rsidR="00A768A6" w:rsidRPr="005D69B2">
        <w:rPr>
          <w:rFonts w:ascii="Arial" w:hAnsi="Arial" w:cs="Arial"/>
          <w:b/>
          <w:bCs/>
          <w:color w:val="auto"/>
          <w:sz w:val="22"/>
          <w:szCs w:val="22"/>
        </w:rPr>
        <w:t>dokončených prací v letech 202</w:t>
      </w:r>
      <w:r w:rsidR="00637F5E" w:rsidRPr="005D69B2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="00A768A6" w:rsidRPr="005D69B2">
        <w:rPr>
          <w:rFonts w:ascii="Arial" w:hAnsi="Arial" w:cs="Arial"/>
          <w:b/>
          <w:bCs/>
          <w:color w:val="auto"/>
          <w:sz w:val="22"/>
          <w:szCs w:val="22"/>
        </w:rPr>
        <w:t>–202</w:t>
      </w:r>
      <w:r w:rsidR="00637F5E" w:rsidRPr="005D69B2">
        <w:rPr>
          <w:rFonts w:ascii="Arial" w:hAnsi="Arial" w:cs="Arial"/>
          <w:b/>
          <w:bCs/>
          <w:color w:val="auto"/>
          <w:sz w:val="22"/>
          <w:szCs w:val="22"/>
        </w:rPr>
        <w:t>4</w:t>
      </w: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, za něž je navrženo udělení ceny </w:t>
      </w:r>
      <w:r w:rsidR="00F3284A" w:rsidRPr="005D69B2">
        <w:rPr>
          <w:rFonts w:ascii="Arial" w:hAnsi="Arial" w:cs="Arial"/>
          <w:b/>
          <w:bCs/>
          <w:color w:val="auto"/>
          <w:sz w:val="22"/>
          <w:szCs w:val="22"/>
        </w:rPr>
        <w:t>HEREDITAS OBLIGAT</w:t>
      </w: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E65D52" w:rsidRPr="005D69B2">
        <w:rPr>
          <w:rFonts w:ascii="Arial" w:hAnsi="Arial" w:cs="Arial"/>
          <w:b/>
          <w:bCs/>
          <w:color w:val="auto"/>
          <w:sz w:val="22"/>
          <w:szCs w:val="22"/>
        </w:rPr>
        <w:t>202</w:t>
      </w:r>
      <w:r w:rsidR="00637F5E" w:rsidRPr="005D69B2">
        <w:rPr>
          <w:rFonts w:ascii="Arial" w:hAnsi="Arial" w:cs="Arial"/>
          <w:b/>
          <w:bCs/>
          <w:color w:val="auto"/>
          <w:sz w:val="22"/>
          <w:szCs w:val="22"/>
        </w:rPr>
        <w:t>5</w:t>
      </w:r>
      <w:r w:rsidR="00E65D52"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v kategorii stavební obnova </w:t>
      </w:r>
      <w:r w:rsidR="00F3284A" w:rsidRPr="005D69B2">
        <w:rPr>
          <w:rFonts w:ascii="Arial" w:hAnsi="Arial" w:cs="Arial"/>
          <w:b/>
          <w:bCs/>
          <w:color w:val="auto"/>
          <w:sz w:val="22"/>
          <w:szCs w:val="22"/>
        </w:rPr>
        <w:t>chráněné stavby</w:t>
      </w:r>
      <w:r w:rsidR="00A768A6" w:rsidRPr="005D69B2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4F0D0EFE" w14:textId="0D54D484" w:rsidR="00F274E1" w:rsidRDefault="00F274E1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0A698F64" w14:textId="0EAEB517" w:rsidR="005D69B2" w:rsidRDefault="005D69B2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5F65EAF3" w14:textId="77777777" w:rsidR="005D69B2" w:rsidRPr="00DA7EFB" w:rsidRDefault="005D69B2" w:rsidP="00F274E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3051757" w14:textId="77777777" w:rsidR="00F274E1" w:rsidRPr="005D69B2" w:rsidRDefault="00F274E1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rPr>
          <w:rFonts w:ascii="Arial" w:hAnsi="Arial" w:cs="Arial"/>
          <w:color w:val="auto"/>
          <w:sz w:val="20"/>
          <w:szCs w:val="20"/>
          <w:u w:val="single"/>
        </w:rPr>
      </w:pPr>
      <w:r w:rsidRPr="005D69B2">
        <w:rPr>
          <w:rFonts w:ascii="Arial" w:hAnsi="Arial" w:cs="Arial"/>
          <w:color w:val="auto"/>
          <w:sz w:val="20"/>
          <w:szCs w:val="20"/>
          <w:u w:val="single"/>
        </w:rPr>
        <w:t>Evidenční údaje o objektu:</w:t>
      </w:r>
    </w:p>
    <w:p w14:paraId="355D421E" w14:textId="016EE204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kulturní památky nebo objektu nacházejícího se na území památkové rezervace nebo památkové zóny v Královéhradeckém kraji:</w:t>
      </w:r>
      <w:r w:rsidR="00F3284A" w:rsidRPr="00DA7EFB">
        <w:rPr>
          <w:rFonts w:ascii="Arial" w:hAnsi="Arial" w:cs="Arial"/>
          <w:color w:val="auto"/>
          <w:sz w:val="20"/>
          <w:szCs w:val="20"/>
        </w:rPr>
        <w:t xml:space="preserve"> 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</w:t>
      </w:r>
      <w:proofErr w:type="gramStart"/>
      <w:r w:rsid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………………………..</w:t>
      </w:r>
    </w:p>
    <w:p w14:paraId="55BE46BF" w14:textId="0BD56C3F" w:rsidR="00F274E1" w:rsidRPr="00DA7EFB" w:rsidRDefault="00F274E1" w:rsidP="00F274E1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>.……………………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FAD0305" w14:textId="7656A802" w:rsidR="00F274E1" w:rsidRPr="00DA7EFB" w:rsidRDefault="00F274E1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Rejstříkové číslo kulturní památky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1"/>
      </w:r>
      <w:r w:rsidRPr="00DA7EFB">
        <w:rPr>
          <w:rFonts w:ascii="Arial" w:hAnsi="Arial" w:cs="Arial"/>
          <w:color w:val="auto"/>
          <w:sz w:val="20"/>
          <w:szCs w:val="20"/>
        </w:rPr>
        <w:t>: …………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>…….</w:t>
      </w:r>
      <w:proofErr w:type="gramEnd"/>
      <w:r w:rsidRPr="00DA7EFB">
        <w:rPr>
          <w:rFonts w:ascii="Arial" w:hAnsi="Arial" w:cs="Arial"/>
          <w:color w:val="auto"/>
          <w:sz w:val="20"/>
          <w:szCs w:val="20"/>
        </w:rPr>
        <w:t>.………………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……………….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…………….……………. </w:t>
      </w:r>
    </w:p>
    <w:p w14:paraId="2B59DDC4" w14:textId="4CC38448" w:rsidR="00F274E1" w:rsidRPr="00DA7EFB" w:rsidRDefault="00163B2B" w:rsidP="00F274E1">
      <w:pPr>
        <w:pStyle w:val="Default"/>
        <w:spacing w:line="480" w:lineRule="auto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Název památkové rezervace nebo památkové zóny</w:t>
      </w:r>
      <w:r w:rsidRPr="00DA7EFB">
        <w:rPr>
          <w:rStyle w:val="Znakapoznpodarou"/>
          <w:rFonts w:ascii="Arial" w:hAnsi="Arial" w:cs="Arial"/>
          <w:color w:val="auto"/>
          <w:sz w:val="20"/>
          <w:szCs w:val="20"/>
        </w:rPr>
        <w:footnoteReference w:id="2"/>
      </w:r>
      <w:r w:rsidRPr="00DA7EFB">
        <w:rPr>
          <w:rFonts w:ascii="Arial" w:hAnsi="Arial" w:cs="Arial"/>
          <w:color w:val="auto"/>
          <w:sz w:val="20"/>
          <w:szCs w:val="20"/>
        </w:rPr>
        <w:t>:</w:t>
      </w:r>
      <w:proofErr w:type="gramStart"/>
      <w:r w:rsidRPr="00DA7EFB">
        <w:rPr>
          <w:rFonts w:ascii="Arial" w:hAnsi="Arial" w:cs="Arial"/>
          <w:color w:val="auto"/>
          <w:sz w:val="20"/>
          <w:szCs w:val="20"/>
        </w:rPr>
        <w:t xml:space="preserve"> </w:t>
      </w:r>
      <w:r w:rsidR="00DA7EFB">
        <w:rPr>
          <w:rFonts w:ascii="Arial" w:hAnsi="Arial" w:cs="Arial"/>
          <w:color w:val="auto"/>
          <w:sz w:val="20"/>
          <w:szCs w:val="20"/>
        </w:rPr>
        <w:t>….</w:t>
      </w:r>
      <w:proofErr w:type="gramEnd"/>
      <w:r w:rsidR="00DA7EFB">
        <w:rPr>
          <w:rFonts w:ascii="Arial" w:hAnsi="Arial" w:cs="Arial"/>
          <w:color w:val="auto"/>
          <w:sz w:val="20"/>
          <w:szCs w:val="20"/>
        </w:rPr>
        <w:t>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</w:t>
      </w:r>
      <w:r w:rsidRPr="00DA7EFB">
        <w:rPr>
          <w:rFonts w:ascii="Arial" w:hAnsi="Arial" w:cs="Arial"/>
          <w:color w:val="auto"/>
          <w:sz w:val="20"/>
          <w:szCs w:val="20"/>
        </w:rPr>
        <w:t xml:space="preserve">…... </w:t>
      </w:r>
      <w:r w:rsidR="00F274E1"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…………………………………………………….…………………………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.</w:t>
      </w:r>
    </w:p>
    <w:p w14:paraId="319D60ED" w14:textId="77777777" w:rsidR="00F274E1" w:rsidRPr="005D69B2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D69B2">
        <w:rPr>
          <w:rFonts w:ascii="Arial" w:hAnsi="Arial" w:cs="Arial"/>
          <w:color w:val="auto"/>
          <w:sz w:val="20"/>
          <w:szCs w:val="20"/>
          <w:u w:val="single"/>
        </w:rPr>
        <w:t>Popis objektu:</w:t>
      </w:r>
    </w:p>
    <w:p w14:paraId="7D9C2AD4" w14:textId="71115DE4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……………………..…………………………………………………………………………………………………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..…………………………………………………………………………………………………..…..……………………………………………………………………………………………………...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</w:t>
      </w:r>
      <w:r w:rsidR="00DA7EFB"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</w:t>
      </w:r>
      <w:r w:rsidR="00F3284A" w:rsidRPr="00DA7EFB">
        <w:rPr>
          <w:rFonts w:ascii="Arial" w:hAnsi="Arial" w:cs="Arial"/>
          <w:color w:val="auto"/>
          <w:sz w:val="20"/>
          <w:szCs w:val="20"/>
        </w:rPr>
        <w:t>.......................</w:t>
      </w:r>
    </w:p>
    <w:p w14:paraId="6B23F2D6" w14:textId="10E2E318" w:rsidR="00163B2B" w:rsidRPr="005D69B2" w:rsidRDefault="00163B2B" w:rsidP="00163B2B">
      <w:pPr>
        <w:pStyle w:val="Default"/>
        <w:numPr>
          <w:ilvl w:val="0"/>
          <w:numId w:val="21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D69B2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A768A6" w:rsidRPr="005D69B2">
        <w:rPr>
          <w:rFonts w:ascii="Arial" w:hAnsi="Arial" w:cs="Arial"/>
          <w:color w:val="auto"/>
          <w:sz w:val="20"/>
          <w:szCs w:val="20"/>
          <w:u w:val="single"/>
        </w:rPr>
        <w:t xml:space="preserve">dokončených </w:t>
      </w:r>
      <w:r w:rsidRPr="005D69B2">
        <w:rPr>
          <w:rFonts w:ascii="Arial" w:hAnsi="Arial" w:cs="Arial"/>
          <w:color w:val="auto"/>
          <w:sz w:val="20"/>
          <w:szCs w:val="20"/>
          <w:u w:val="single"/>
        </w:rPr>
        <w:t>prací:</w:t>
      </w:r>
    </w:p>
    <w:p w14:paraId="5D27E444" w14:textId="2E7DDE1F" w:rsidR="00163B2B" w:rsidRPr="00DA7EFB" w:rsidRDefault="00163B2B" w:rsidP="00163B2B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…………………………………………………………………………………………..………………………</w:t>
      </w:r>
      <w:r w:rsidR="00DA7EFB">
        <w:rPr>
          <w:rFonts w:ascii="Arial" w:hAnsi="Arial" w:cs="Arial"/>
          <w:color w:val="auto"/>
          <w:sz w:val="20"/>
          <w:szCs w:val="20"/>
        </w:rPr>
        <w:t>..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……………………………...…………………………………………………………………</w:t>
      </w:r>
      <w:r w:rsidR="00F3284A" w:rsidRPr="00DA7EFB">
        <w:rPr>
          <w:rFonts w:ascii="Arial" w:hAnsi="Arial" w:cs="Arial"/>
          <w:color w:val="auto"/>
          <w:sz w:val="20"/>
          <w:szCs w:val="20"/>
        </w:rPr>
        <w:t>….</w:t>
      </w:r>
      <w:r w:rsidRPr="00DA7EFB">
        <w:rPr>
          <w:rFonts w:ascii="Arial" w:hAnsi="Arial" w:cs="Arial"/>
          <w:color w:val="auto"/>
          <w:sz w:val="20"/>
          <w:szCs w:val="20"/>
        </w:rPr>
        <w:t>…………………</w:t>
      </w:r>
      <w:r w:rsidR="00DA7EFB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DA7EFB">
        <w:rPr>
          <w:rFonts w:ascii="Arial" w:hAnsi="Arial" w:cs="Arial"/>
          <w:color w:val="auto"/>
          <w:sz w:val="20"/>
          <w:szCs w:val="20"/>
        </w:rPr>
        <w:t>…………</w:t>
      </w:r>
    </w:p>
    <w:p w14:paraId="0ADE2D78" w14:textId="77777777" w:rsidR="00F3284A" w:rsidRPr="00DA7EFB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ACCF3A3" w14:textId="2DBF190A" w:rsidR="00F3284A" w:rsidRDefault="00F3284A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954D476" w14:textId="56679C84" w:rsidR="00DA7EFB" w:rsidRDefault="00DA7EFB" w:rsidP="005D69B2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</w:p>
    <w:p w14:paraId="5FEC5223" w14:textId="0817EEEC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9357DEC" w14:textId="342C845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ADD49D5" w14:textId="06663684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48EA095E" w14:textId="55762C5F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31910E75" w14:textId="24E45F18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6820E539" w14:textId="51069CD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5BAC0FE" w14:textId="688A7330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2271EB01" w14:textId="075154CB" w:rsidR="00DA7EFB" w:rsidRDefault="00DA7EFB" w:rsidP="00163B2B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1DF9BDB8" w14:textId="77777777" w:rsidR="00200069" w:rsidRDefault="00200069" w:rsidP="00163B2B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</w:p>
    <w:sectPr w:rsidR="00200069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67F0BF88" w:rsidR="000C299D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 xml:space="preserve">HEREDITAS </w:t>
    </w:r>
    <w:r w:rsidRPr="00E65D52">
      <w:rPr>
        <w:rFonts w:ascii="Arial" w:hAnsi="Arial" w:cs="Arial"/>
        <w:sz w:val="16"/>
        <w:szCs w:val="16"/>
      </w:rPr>
      <w:t>OBLIGAT</w:t>
    </w:r>
    <w:r w:rsidR="00A768A6" w:rsidRPr="00E65D52">
      <w:rPr>
        <w:rFonts w:ascii="Arial" w:hAnsi="Arial" w:cs="Arial"/>
        <w:sz w:val="16"/>
        <w:szCs w:val="16"/>
      </w:rPr>
      <w:t xml:space="preserve"> 202</w:t>
    </w:r>
    <w:r w:rsidR="00637F5E">
      <w:rPr>
        <w:rFonts w:ascii="Arial" w:hAnsi="Arial" w:cs="Arial"/>
        <w:sz w:val="16"/>
        <w:szCs w:val="16"/>
      </w:rPr>
      <w:t>5</w:t>
    </w:r>
  </w:p>
  <w:p w14:paraId="55937465" w14:textId="22D28E93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ab/>
      <w:t>Stavební obnova chráněné stavby</w:t>
    </w:r>
  </w:p>
  <w:p w14:paraId="02B47466" w14:textId="69DD1CBF" w:rsidR="005275BE" w:rsidRPr="00E65D52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E65D52">
      <w:rPr>
        <w:rFonts w:ascii="Arial" w:hAnsi="Arial" w:cs="Arial"/>
        <w:sz w:val="16"/>
        <w:szCs w:val="16"/>
      </w:rPr>
      <w:t>Nominace za rok</w:t>
    </w:r>
    <w:r w:rsidR="00A768A6" w:rsidRPr="00E65D52">
      <w:rPr>
        <w:rFonts w:ascii="Arial" w:hAnsi="Arial" w:cs="Arial"/>
        <w:sz w:val="16"/>
        <w:szCs w:val="16"/>
      </w:rPr>
      <w:t>y</w:t>
    </w:r>
    <w:r w:rsidRPr="00E65D52">
      <w:rPr>
        <w:rFonts w:ascii="Arial" w:hAnsi="Arial" w:cs="Arial"/>
        <w:sz w:val="16"/>
        <w:szCs w:val="16"/>
      </w:rPr>
      <w:t xml:space="preserve"> </w:t>
    </w:r>
    <w:r w:rsidR="00A768A6" w:rsidRPr="00E65D52">
      <w:rPr>
        <w:rFonts w:ascii="Arial" w:hAnsi="Arial" w:cs="Arial"/>
        <w:sz w:val="16"/>
        <w:szCs w:val="16"/>
      </w:rPr>
      <w:t>202</w:t>
    </w:r>
    <w:r w:rsidR="00637F5E">
      <w:rPr>
        <w:rFonts w:ascii="Arial" w:hAnsi="Arial" w:cs="Arial"/>
        <w:sz w:val="16"/>
        <w:szCs w:val="16"/>
      </w:rPr>
      <w:t>2</w:t>
    </w:r>
    <w:r w:rsidR="00A768A6" w:rsidRPr="00E65D52">
      <w:rPr>
        <w:rFonts w:ascii="Arial" w:hAnsi="Arial" w:cs="Arial"/>
        <w:sz w:val="16"/>
        <w:szCs w:val="16"/>
      </w:rPr>
      <w:t>–202</w:t>
    </w:r>
    <w:r w:rsidR="00637F5E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  <w:footnote w:id="1">
    <w:p w14:paraId="14EB1FBE" w14:textId="18BE58AF" w:rsidR="00F274E1" w:rsidRPr="00F3284A" w:rsidRDefault="00F274E1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Nejedná-li se o kulturní památku</w:t>
      </w:r>
      <w:r w:rsidR="00CE39F8">
        <w:rPr>
          <w:rFonts w:ascii="Arial" w:hAnsi="Arial" w:cs="Arial"/>
          <w:sz w:val="18"/>
          <w:szCs w:val="18"/>
        </w:rPr>
        <w:t xml:space="preserve"> nebo národní kulturní památku</w:t>
      </w:r>
      <w:r w:rsidRPr="00F3284A">
        <w:rPr>
          <w:rFonts w:ascii="Arial" w:hAnsi="Arial" w:cs="Arial"/>
          <w:sz w:val="18"/>
          <w:szCs w:val="18"/>
        </w:rPr>
        <w:t>, uveďte „NERELEVANTNÍ“</w:t>
      </w:r>
    </w:p>
  </w:footnote>
  <w:footnote w:id="2">
    <w:p w14:paraId="1B2D6EE7" w14:textId="77777777" w:rsidR="00163B2B" w:rsidRPr="00F3284A" w:rsidRDefault="00163B2B">
      <w:pPr>
        <w:pStyle w:val="Textpoznpodarou"/>
        <w:rPr>
          <w:rFonts w:ascii="Arial" w:hAnsi="Arial" w:cs="Arial"/>
          <w:sz w:val="18"/>
          <w:szCs w:val="18"/>
        </w:rPr>
      </w:pPr>
      <w:r w:rsidRPr="00F3284A">
        <w:rPr>
          <w:rStyle w:val="Znakapoznpodarou"/>
          <w:rFonts w:ascii="Arial" w:hAnsi="Arial" w:cs="Arial"/>
          <w:sz w:val="18"/>
          <w:szCs w:val="18"/>
        </w:rPr>
        <w:footnoteRef/>
      </w:r>
      <w:r w:rsidRPr="00F3284A">
        <w:rPr>
          <w:rFonts w:ascii="Arial" w:hAnsi="Arial" w:cs="Arial"/>
          <w:sz w:val="18"/>
          <w:szCs w:val="18"/>
        </w:rPr>
        <w:t xml:space="preserve"> Není-li </w:t>
      </w:r>
      <w:r w:rsidR="006D0442" w:rsidRPr="00F3284A">
        <w:rPr>
          <w:rFonts w:ascii="Arial" w:hAnsi="Arial" w:cs="Arial"/>
          <w:sz w:val="18"/>
          <w:szCs w:val="18"/>
        </w:rPr>
        <w:t xml:space="preserve">objekt </w:t>
      </w:r>
      <w:r w:rsidRPr="00F3284A">
        <w:rPr>
          <w:rFonts w:ascii="Arial" w:hAnsi="Arial" w:cs="Arial"/>
          <w:sz w:val="18"/>
          <w:szCs w:val="18"/>
        </w:rPr>
        <w:t>součástí památkové rezervace nebo památkové zóny, uveďte „NERELEVANTNÍ“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3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9"/>
  </w:num>
  <w:num w:numId="9">
    <w:abstractNumId w:val="2"/>
  </w:num>
  <w:num w:numId="10">
    <w:abstractNumId w:val="11"/>
  </w:num>
  <w:num w:numId="11">
    <w:abstractNumId w:val="4"/>
  </w:num>
  <w:num w:numId="12">
    <w:abstractNumId w:val="21"/>
  </w:num>
  <w:num w:numId="13">
    <w:abstractNumId w:val="5"/>
  </w:num>
  <w:num w:numId="14">
    <w:abstractNumId w:val="9"/>
  </w:num>
  <w:num w:numId="15">
    <w:abstractNumId w:val="17"/>
  </w:num>
  <w:num w:numId="16">
    <w:abstractNumId w:val="6"/>
  </w:num>
  <w:num w:numId="17">
    <w:abstractNumId w:val="16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069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67B57"/>
    <w:rsid w:val="0049213C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5D69B2"/>
    <w:rsid w:val="006242FE"/>
    <w:rsid w:val="006246F0"/>
    <w:rsid w:val="00625E51"/>
    <w:rsid w:val="00632D5D"/>
    <w:rsid w:val="00637F5E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28C0"/>
    <w:rsid w:val="006D4461"/>
    <w:rsid w:val="006D4D72"/>
    <w:rsid w:val="006D55D6"/>
    <w:rsid w:val="006E43EA"/>
    <w:rsid w:val="006E6DB2"/>
    <w:rsid w:val="00737BFB"/>
    <w:rsid w:val="00747679"/>
    <w:rsid w:val="0075045D"/>
    <w:rsid w:val="007511B9"/>
    <w:rsid w:val="00787E39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6483"/>
    <w:rsid w:val="009C4389"/>
    <w:rsid w:val="009D01C5"/>
    <w:rsid w:val="009E4AD2"/>
    <w:rsid w:val="009F0E50"/>
    <w:rsid w:val="00A70FA3"/>
    <w:rsid w:val="00A71800"/>
    <w:rsid w:val="00A768A6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E39F8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E6440A"/>
    <w:rsid w:val="00E65D52"/>
    <w:rsid w:val="00E759B7"/>
    <w:rsid w:val="00E86BA1"/>
    <w:rsid w:val="00EA42D4"/>
    <w:rsid w:val="00EC4CBD"/>
    <w:rsid w:val="00EE5F83"/>
    <w:rsid w:val="00EF1E41"/>
    <w:rsid w:val="00F14ABA"/>
    <w:rsid w:val="00F274E1"/>
    <w:rsid w:val="00F3284A"/>
    <w:rsid w:val="00F4077D"/>
    <w:rsid w:val="00F5456B"/>
    <w:rsid w:val="00F84167"/>
    <w:rsid w:val="00F96C1C"/>
    <w:rsid w:val="00FC1689"/>
    <w:rsid w:val="00FD3D60"/>
    <w:rsid w:val="00FF39D8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4</cp:revision>
  <cp:lastPrinted>2021-03-17T07:36:00Z</cp:lastPrinted>
  <dcterms:created xsi:type="dcterms:W3CDTF">2024-02-07T08:04:00Z</dcterms:created>
  <dcterms:modified xsi:type="dcterms:W3CDTF">2024-12-05T09:10:00Z</dcterms:modified>
</cp:coreProperties>
</file>