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9FE26" w14:textId="77777777" w:rsidR="005971AC" w:rsidRDefault="005971AC" w:rsidP="002B6274">
      <w:pPr>
        <w:pStyle w:val="Nzev"/>
        <w:rPr>
          <w:rFonts w:ascii="Times New Roman" w:hAnsi="Times New Roman"/>
          <w:sz w:val="72"/>
        </w:rPr>
      </w:pPr>
    </w:p>
    <w:p w14:paraId="4EE7DC5C" w14:textId="77777777" w:rsidR="002B6274" w:rsidRPr="009516FC" w:rsidRDefault="002B6274" w:rsidP="002B6274">
      <w:pPr>
        <w:pStyle w:val="Nzev"/>
        <w:rPr>
          <w:rFonts w:ascii="Times New Roman" w:hAnsi="Times New Roman"/>
          <w:sz w:val="72"/>
        </w:rPr>
      </w:pPr>
      <w:r w:rsidRPr="009516FC">
        <w:rPr>
          <w:rFonts w:ascii="Times New Roman" w:hAnsi="Times New Roman"/>
          <w:sz w:val="72"/>
        </w:rPr>
        <w:t>Královéhradecký kraj</w:t>
      </w:r>
    </w:p>
    <w:p w14:paraId="2FFD861F" w14:textId="77777777" w:rsidR="002B6274" w:rsidRPr="00C2102A" w:rsidRDefault="002B6274" w:rsidP="002B6274">
      <w:pPr>
        <w:jc w:val="center"/>
        <w:rPr>
          <w:b/>
          <w:bCs/>
          <w:caps/>
          <w:sz w:val="80"/>
        </w:rPr>
      </w:pPr>
    </w:p>
    <w:p w14:paraId="2C0F1ECA" w14:textId="77777777" w:rsidR="002B6274" w:rsidRPr="00C2102A" w:rsidRDefault="00A20144" w:rsidP="002B6274">
      <w:pPr>
        <w:jc w:val="center"/>
        <w:rPr>
          <w:rFonts w:ascii="Verdana" w:hAnsi="Verdana"/>
          <w:sz w:val="15"/>
          <w:szCs w:val="15"/>
        </w:rPr>
      </w:pPr>
      <w:r>
        <w:rPr>
          <w:rFonts w:ascii="Verdana" w:hAnsi="Verdana"/>
          <w:noProof/>
          <w:sz w:val="15"/>
          <w:szCs w:val="15"/>
        </w:rPr>
        <w:drawing>
          <wp:inline distT="0" distB="0" distL="0" distR="0" wp14:anchorId="09E351C0" wp14:editId="70C3DC08">
            <wp:extent cx="1496060" cy="167449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6060" cy="1674495"/>
                    </a:xfrm>
                    <a:prstGeom prst="rect">
                      <a:avLst/>
                    </a:prstGeom>
                    <a:noFill/>
                    <a:ln>
                      <a:noFill/>
                    </a:ln>
                  </pic:spPr>
                </pic:pic>
              </a:graphicData>
            </a:graphic>
          </wp:inline>
        </w:drawing>
      </w:r>
    </w:p>
    <w:p w14:paraId="5B1D08D1" w14:textId="77777777" w:rsidR="00B930DC" w:rsidRDefault="00B930DC"/>
    <w:p w14:paraId="03E8272D" w14:textId="77777777" w:rsidR="002B6274" w:rsidRDefault="002B6274"/>
    <w:p w14:paraId="7C339660" w14:textId="77777777" w:rsidR="002B6274" w:rsidRDefault="002B6274"/>
    <w:p w14:paraId="621CE772" w14:textId="77777777" w:rsidR="002B6274" w:rsidRDefault="002B6274"/>
    <w:p w14:paraId="09E7E2F3" w14:textId="77777777" w:rsidR="002B6274" w:rsidRDefault="002B6274"/>
    <w:p w14:paraId="1FFA3249" w14:textId="77777777" w:rsidR="002B6274" w:rsidRDefault="002B6274"/>
    <w:p w14:paraId="5C67E239" w14:textId="77777777" w:rsidR="002B6274" w:rsidRDefault="002B6274"/>
    <w:p w14:paraId="185E9E65" w14:textId="77777777" w:rsidR="002B6274" w:rsidRDefault="002B6274">
      <w:pPr>
        <w:rPr>
          <w:b/>
          <w:caps/>
          <w:sz w:val="28"/>
          <w:szCs w:val="28"/>
        </w:rPr>
      </w:pPr>
    </w:p>
    <w:p w14:paraId="00EF3B92" w14:textId="77777777" w:rsidR="002B6274" w:rsidRPr="002B6274" w:rsidRDefault="002B6274" w:rsidP="002B6274">
      <w:pPr>
        <w:rPr>
          <w:b/>
          <w:sz w:val="28"/>
          <w:szCs w:val="28"/>
        </w:rPr>
      </w:pPr>
      <w:r w:rsidRPr="002B6274">
        <w:rPr>
          <w:b/>
          <w:sz w:val="28"/>
          <w:szCs w:val="28"/>
        </w:rPr>
        <w:t>NÁZEV: Standardy kvality sociálně-právní ochrany</w:t>
      </w:r>
      <w:r w:rsidR="008E08B9">
        <w:rPr>
          <w:b/>
          <w:sz w:val="28"/>
          <w:szCs w:val="28"/>
        </w:rPr>
        <w:t xml:space="preserve"> dětí</w:t>
      </w:r>
      <w:r w:rsidR="00C00F7F">
        <w:rPr>
          <w:b/>
          <w:sz w:val="28"/>
          <w:szCs w:val="28"/>
        </w:rPr>
        <w:t>, oddělení sociálně-právní ochrany dětí,</w:t>
      </w:r>
      <w:r w:rsidRPr="002B6274">
        <w:rPr>
          <w:b/>
          <w:sz w:val="28"/>
          <w:szCs w:val="28"/>
        </w:rPr>
        <w:t xml:space="preserve"> </w:t>
      </w:r>
      <w:r w:rsidR="00C00F7F">
        <w:rPr>
          <w:b/>
          <w:sz w:val="28"/>
          <w:szCs w:val="28"/>
        </w:rPr>
        <w:t>Krajský</w:t>
      </w:r>
      <w:r w:rsidR="00E0366E">
        <w:rPr>
          <w:b/>
          <w:sz w:val="28"/>
          <w:szCs w:val="28"/>
        </w:rPr>
        <w:t xml:space="preserve"> </w:t>
      </w:r>
      <w:r w:rsidR="00C00F7F">
        <w:rPr>
          <w:b/>
          <w:sz w:val="28"/>
          <w:szCs w:val="28"/>
        </w:rPr>
        <w:t>úřad Královéhradeckého kraje</w:t>
      </w:r>
    </w:p>
    <w:p w14:paraId="74CD1053" w14:textId="77777777" w:rsidR="002B6274" w:rsidRDefault="002B6274" w:rsidP="002B6274">
      <w:pPr>
        <w:rPr>
          <w:b/>
          <w:bCs/>
          <w:caps/>
          <w:sz w:val="28"/>
          <w:szCs w:val="28"/>
        </w:rPr>
      </w:pPr>
    </w:p>
    <w:p w14:paraId="79F83A82" w14:textId="588B63EF" w:rsidR="00960E01" w:rsidRDefault="00960E01" w:rsidP="002B6274">
      <w:pPr>
        <w:rPr>
          <w:b/>
          <w:bCs/>
          <w:caps/>
          <w:sz w:val="28"/>
          <w:szCs w:val="28"/>
        </w:rPr>
      </w:pPr>
      <w:r>
        <w:rPr>
          <w:b/>
          <w:bCs/>
          <w:caps/>
          <w:sz w:val="28"/>
          <w:szCs w:val="28"/>
        </w:rPr>
        <w:t xml:space="preserve">Platnost od: </w:t>
      </w:r>
      <w:r w:rsidR="00C70B0C">
        <w:rPr>
          <w:b/>
          <w:bCs/>
          <w:caps/>
          <w:sz w:val="28"/>
          <w:szCs w:val="28"/>
        </w:rPr>
        <w:t>0</w:t>
      </w:r>
      <w:r>
        <w:rPr>
          <w:b/>
          <w:bCs/>
          <w:caps/>
          <w:sz w:val="28"/>
          <w:szCs w:val="28"/>
        </w:rPr>
        <w:t>1.</w:t>
      </w:r>
      <w:r w:rsidR="00C70B0C">
        <w:rPr>
          <w:b/>
          <w:bCs/>
          <w:caps/>
          <w:sz w:val="28"/>
          <w:szCs w:val="28"/>
        </w:rPr>
        <w:t>0</w:t>
      </w:r>
      <w:r>
        <w:rPr>
          <w:b/>
          <w:bCs/>
          <w:caps/>
          <w:sz w:val="28"/>
          <w:szCs w:val="28"/>
        </w:rPr>
        <w:t>1.2015</w:t>
      </w:r>
    </w:p>
    <w:p w14:paraId="42E98A6F" w14:textId="7F19D758" w:rsidR="00960E01" w:rsidRDefault="00960E01" w:rsidP="002B6274">
      <w:pPr>
        <w:rPr>
          <w:b/>
          <w:bCs/>
          <w:caps/>
          <w:sz w:val="28"/>
          <w:szCs w:val="28"/>
        </w:rPr>
      </w:pPr>
      <w:r>
        <w:rPr>
          <w:b/>
          <w:bCs/>
          <w:caps/>
          <w:sz w:val="28"/>
          <w:szCs w:val="28"/>
        </w:rPr>
        <w:t xml:space="preserve">Aktualizace: </w:t>
      </w:r>
      <w:r w:rsidR="005E56DE">
        <w:rPr>
          <w:b/>
          <w:bCs/>
          <w:caps/>
          <w:sz w:val="28"/>
          <w:szCs w:val="28"/>
        </w:rPr>
        <w:t>01.0</w:t>
      </w:r>
      <w:r w:rsidR="005F1E48">
        <w:rPr>
          <w:b/>
          <w:bCs/>
          <w:caps/>
          <w:sz w:val="28"/>
          <w:szCs w:val="28"/>
        </w:rPr>
        <w:t>1</w:t>
      </w:r>
      <w:r w:rsidR="005E56DE">
        <w:rPr>
          <w:b/>
          <w:bCs/>
          <w:caps/>
          <w:sz w:val="28"/>
          <w:szCs w:val="28"/>
        </w:rPr>
        <w:t>.202</w:t>
      </w:r>
      <w:r w:rsidR="005F1E48">
        <w:rPr>
          <w:b/>
          <w:bCs/>
          <w:caps/>
          <w:sz w:val="28"/>
          <w:szCs w:val="28"/>
        </w:rPr>
        <w:t>5</w:t>
      </w:r>
    </w:p>
    <w:p w14:paraId="14708BE2" w14:textId="77777777" w:rsidR="002B6274" w:rsidRPr="002B6274" w:rsidRDefault="002B6274" w:rsidP="002B6274">
      <w:pPr>
        <w:rPr>
          <w:b/>
          <w:bCs/>
          <w:caps/>
          <w:sz w:val="28"/>
          <w:szCs w:val="28"/>
        </w:rPr>
      </w:pPr>
      <w:r>
        <w:rPr>
          <w:b/>
          <w:bCs/>
          <w:caps/>
          <w:sz w:val="28"/>
          <w:szCs w:val="28"/>
        </w:rPr>
        <w:t xml:space="preserve">Rozsah působnosti: </w:t>
      </w:r>
      <w:r w:rsidRPr="00C2102A">
        <w:rPr>
          <w:b/>
          <w:bCs/>
          <w:sz w:val="28"/>
        </w:rPr>
        <w:t>Krajský úřad</w:t>
      </w:r>
      <w:r>
        <w:rPr>
          <w:b/>
          <w:bCs/>
          <w:sz w:val="28"/>
        </w:rPr>
        <w:t xml:space="preserve"> Královéhradeckého kraje</w:t>
      </w:r>
      <w:r w:rsidR="008E08B9">
        <w:rPr>
          <w:b/>
          <w:bCs/>
          <w:sz w:val="28"/>
        </w:rPr>
        <w:t>, odbor sociálních věcí, oddělení sociálně-právní ochrany dětí</w:t>
      </w:r>
    </w:p>
    <w:p w14:paraId="3CB3227C" w14:textId="77777777" w:rsidR="002B6274" w:rsidRDefault="002B6274"/>
    <w:p w14:paraId="3F3ED087" w14:textId="77777777" w:rsidR="002B6274" w:rsidRDefault="002B6274"/>
    <w:p w14:paraId="67D2B0F1" w14:textId="77777777" w:rsidR="002B6274" w:rsidRDefault="002B6274"/>
    <w:p w14:paraId="18DB0EF4" w14:textId="77777777" w:rsidR="002B6274" w:rsidRDefault="002B6274"/>
    <w:p w14:paraId="26D974B8" w14:textId="77777777" w:rsidR="002B6274" w:rsidRDefault="002B6274"/>
    <w:p w14:paraId="7F5F74A8" w14:textId="77777777" w:rsidR="002B6274" w:rsidRDefault="002B6274"/>
    <w:p w14:paraId="0C0B4B9E" w14:textId="77777777" w:rsidR="002B6274" w:rsidRDefault="002B6274"/>
    <w:p w14:paraId="2860A62B" w14:textId="77777777" w:rsidR="002B6274" w:rsidRDefault="002B6274"/>
    <w:p w14:paraId="1ED39B30" w14:textId="77777777" w:rsidR="002B6274" w:rsidRPr="00C2102A" w:rsidRDefault="002B6274" w:rsidP="002B6274"/>
    <w:p w14:paraId="36F53291" w14:textId="77777777" w:rsidR="002B6274" w:rsidRDefault="002B6274" w:rsidP="002B6274">
      <w:pPr>
        <w:pBdr>
          <w:top w:val="single" w:sz="4" w:space="1" w:color="auto"/>
        </w:pBdr>
        <w:spacing w:line="276" w:lineRule="auto"/>
      </w:pPr>
      <w:r w:rsidRPr="002C1089">
        <w:t>Vypracoval</w:t>
      </w:r>
      <w:r>
        <w:t xml:space="preserve">: Odbor sociálních věcí, oddělení </w:t>
      </w:r>
      <w:r w:rsidR="00C07AFE">
        <w:t>sociálně-právní ochrany dětí</w:t>
      </w:r>
    </w:p>
    <w:p w14:paraId="77A1AC01" w14:textId="77777777" w:rsidR="002B6274" w:rsidRPr="002C1089" w:rsidRDefault="002B6274" w:rsidP="002B6274">
      <w:pPr>
        <w:pBdr>
          <w:top w:val="single" w:sz="4" w:space="1" w:color="auto"/>
        </w:pBdr>
        <w:spacing w:line="276" w:lineRule="auto"/>
      </w:pPr>
      <w:r w:rsidRPr="002C1089">
        <w:t>Za aktualizaci zodpov</w:t>
      </w:r>
      <w:r>
        <w:t xml:space="preserve">ídá: Oddělení </w:t>
      </w:r>
      <w:r w:rsidR="00F007C7">
        <w:t>SPOD</w:t>
      </w:r>
    </w:p>
    <w:p w14:paraId="10509F92" w14:textId="77777777" w:rsidR="002B6274" w:rsidRDefault="00FA78F6" w:rsidP="002B6274">
      <w:pPr>
        <w:pBdr>
          <w:top w:val="single" w:sz="4" w:space="1" w:color="auto"/>
        </w:pBdr>
        <w:spacing w:line="276" w:lineRule="auto"/>
      </w:pPr>
      <w:r>
        <w:t>Schválil</w:t>
      </w:r>
      <w:r w:rsidR="002B6274" w:rsidRPr="002C1089">
        <w:t xml:space="preserve">: </w:t>
      </w:r>
      <w:r w:rsidR="00F04B74">
        <w:t>Ing. Mgr. Jiří Vitvar – vedoucí odboru sociálních věcí</w:t>
      </w:r>
    </w:p>
    <w:p w14:paraId="00066B9A" w14:textId="77777777" w:rsidR="00975A14" w:rsidRPr="00C2102A" w:rsidRDefault="00975A14" w:rsidP="002B6274">
      <w:pPr>
        <w:pBdr>
          <w:top w:val="single" w:sz="4" w:space="1" w:color="auto"/>
        </w:pBdr>
        <w:spacing w:line="276" w:lineRule="auto"/>
      </w:pPr>
    </w:p>
    <w:p w14:paraId="115A91F8" w14:textId="77777777" w:rsidR="002B6274" w:rsidRPr="00C2102A" w:rsidRDefault="002B6274" w:rsidP="002B6274">
      <w:pPr>
        <w:pStyle w:val="Zkladntext"/>
        <w:rPr>
          <w:b/>
          <w:bCs/>
          <w:color w:val="auto"/>
        </w:rPr>
      </w:pPr>
    </w:p>
    <w:p w14:paraId="5A9E9236" w14:textId="77777777" w:rsidR="00975A14" w:rsidRPr="00C2102A" w:rsidRDefault="00975A14" w:rsidP="00975A14">
      <w:pPr>
        <w:jc w:val="center"/>
        <w:rPr>
          <w:b/>
          <w:bCs/>
          <w:caps/>
          <w:sz w:val="32"/>
        </w:rPr>
      </w:pPr>
      <w:r w:rsidRPr="00C2102A">
        <w:rPr>
          <w:rStyle w:val="Siln"/>
          <w:sz w:val="40"/>
          <w:szCs w:val="36"/>
        </w:rPr>
        <w:lastRenderedPageBreak/>
        <w:t>Královéhradecký kraj</w:t>
      </w:r>
      <w:r w:rsidRPr="00C2102A">
        <w:rPr>
          <w:b/>
          <w:bCs/>
          <w:sz w:val="40"/>
          <w:szCs w:val="36"/>
        </w:rPr>
        <w:br/>
        <w:t>krajský úřad</w:t>
      </w:r>
      <w:r w:rsidRPr="00C2102A">
        <w:rPr>
          <w:b/>
          <w:bCs/>
          <w:sz w:val="36"/>
          <w:szCs w:val="36"/>
        </w:rPr>
        <w:br/>
      </w:r>
    </w:p>
    <w:p w14:paraId="105C152E" w14:textId="77777777" w:rsidR="00975A14" w:rsidRPr="00C2102A" w:rsidRDefault="00975A14" w:rsidP="00975A14">
      <w:pPr>
        <w:rPr>
          <w:b/>
          <w:bCs/>
          <w:caps/>
          <w:sz w:val="32"/>
        </w:rPr>
      </w:pPr>
    </w:p>
    <w:p w14:paraId="37A534C4" w14:textId="77777777" w:rsidR="00975A14" w:rsidRPr="00C2102A" w:rsidRDefault="00975A14" w:rsidP="00975A14">
      <w:pPr>
        <w:jc w:val="center"/>
        <w:rPr>
          <w:b/>
          <w:bCs/>
          <w:caps/>
          <w:sz w:val="32"/>
        </w:rPr>
      </w:pPr>
    </w:p>
    <w:p w14:paraId="57E61FBD" w14:textId="77777777" w:rsidR="00975A14" w:rsidRPr="00C2102A" w:rsidRDefault="00975A14" w:rsidP="00975A14">
      <w:pPr>
        <w:jc w:val="center"/>
        <w:rPr>
          <w:b/>
          <w:bCs/>
          <w:caps/>
          <w:sz w:val="32"/>
        </w:rPr>
      </w:pPr>
    </w:p>
    <w:p w14:paraId="325C7C03" w14:textId="77777777" w:rsidR="00975A14" w:rsidRPr="00C2102A" w:rsidRDefault="00975A14" w:rsidP="00975A14">
      <w:pPr>
        <w:jc w:val="center"/>
        <w:rPr>
          <w:b/>
          <w:bCs/>
          <w:caps/>
          <w:sz w:val="32"/>
        </w:rPr>
      </w:pPr>
    </w:p>
    <w:p w14:paraId="210E5D94" w14:textId="77777777" w:rsidR="00975A14" w:rsidRPr="00C2102A" w:rsidRDefault="00A20144" w:rsidP="00975A14">
      <w:pPr>
        <w:jc w:val="center"/>
        <w:rPr>
          <w:b/>
          <w:bCs/>
          <w:caps/>
          <w:sz w:val="32"/>
        </w:rPr>
      </w:pPr>
      <w:r>
        <w:rPr>
          <w:b/>
          <w:noProof/>
          <w:sz w:val="36"/>
          <w:szCs w:val="36"/>
        </w:rPr>
        <w:drawing>
          <wp:inline distT="0" distB="0" distL="0" distR="0" wp14:anchorId="24DD2255" wp14:editId="527AE16F">
            <wp:extent cx="1009650" cy="1211580"/>
            <wp:effectExtent l="0" t="0" r="0" b="0"/>
            <wp:docPr id="2" name="obrázek 2" descr="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1211580"/>
                    </a:xfrm>
                    <a:prstGeom prst="rect">
                      <a:avLst/>
                    </a:prstGeom>
                    <a:noFill/>
                    <a:ln>
                      <a:noFill/>
                    </a:ln>
                  </pic:spPr>
                </pic:pic>
              </a:graphicData>
            </a:graphic>
          </wp:inline>
        </w:drawing>
      </w:r>
    </w:p>
    <w:p w14:paraId="3F28AC1D" w14:textId="77777777" w:rsidR="00975A14" w:rsidRPr="00C2102A" w:rsidRDefault="00975A14" w:rsidP="00975A14">
      <w:pPr>
        <w:jc w:val="center"/>
        <w:rPr>
          <w:b/>
          <w:bCs/>
          <w:caps/>
          <w:sz w:val="32"/>
        </w:rPr>
      </w:pPr>
    </w:p>
    <w:p w14:paraId="165FBAF7" w14:textId="77777777" w:rsidR="00975A14" w:rsidRPr="00C2102A" w:rsidRDefault="00975A14" w:rsidP="00975A14">
      <w:pPr>
        <w:rPr>
          <w:b/>
          <w:caps/>
          <w:sz w:val="36"/>
          <w:szCs w:val="36"/>
        </w:rPr>
      </w:pPr>
    </w:p>
    <w:p w14:paraId="719454D1" w14:textId="77777777" w:rsidR="00975A14" w:rsidRPr="00C2102A" w:rsidRDefault="00975A14" w:rsidP="00975A14">
      <w:pPr>
        <w:jc w:val="center"/>
        <w:rPr>
          <w:b/>
          <w:caps/>
          <w:sz w:val="36"/>
          <w:szCs w:val="36"/>
        </w:rPr>
      </w:pPr>
    </w:p>
    <w:p w14:paraId="6286D3E1" w14:textId="77777777" w:rsidR="00975A14" w:rsidRDefault="00975A14" w:rsidP="00975A14">
      <w:pPr>
        <w:jc w:val="center"/>
        <w:rPr>
          <w:b/>
          <w:caps/>
          <w:sz w:val="44"/>
          <w:szCs w:val="44"/>
        </w:rPr>
      </w:pPr>
      <w:r>
        <w:rPr>
          <w:b/>
          <w:caps/>
          <w:sz w:val="44"/>
          <w:szCs w:val="44"/>
        </w:rPr>
        <w:t xml:space="preserve">Standardy kvality sociálně-právní ochrany </w:t>
      </w:r>
      <w:r w:rsidR="008E08B9">
        <w:rPr>
          <w:b/>
          <w:caps/>
          <w:sz w:val="44"/>
          <w:szCs w:val="44"/>
        </w:rPr>
        <w:t>dětí</w:t>
      </w:r>
    </w:p>
    <w:p w14:paraId="697B459D" w14:textId="77777777" w:rsidR="008E08B9" w:rsidRDefault="008E08B9" w:rsidP="00975A14">
      <w:pPr>
        <w:jc w:val="center"/>
        <w:rPr>
          <w:b/>
          <w:caps/>
          <w:sz w:val="44"/>
          <w:szCs w:val="44"/>
        </w:rPr>
      </w:pPr>
    </w:p>
    <w:p w14:paraId="392A80EF" w14:textId="77777777" w:rsidR="008E08B9" w:rsidRPr="00C00F7F" w:rsidRDefault="008E08B9" w:rsidP="00975A14">
      <w:pPr>
        <w:jc w:val="center"/>
        <w:rPr>
          <w:caps/>
          <w:sz w:val="32"/>
          <w:szCs w:val="32"/>
        </w:rPr>
      </w:pPr>
      <w:r w:rsidRPr="00C00F7F">
        <w:rPr>
          <w:caps/>
          <w:sz w:val="32"/>
          <w:szCs w:val="32"/>
        </w:rPr>
        <w:t>oddělení sociálně-právní ochrany dětí</w:t>
      </w:r>
    </w:p>
    <w:p w14:paraId="2EA1360E" w14:textId="77777777" w:rsidR="00975A14" w:rsidRPr="00C2102A" w:rsidRDefault="00975A14" w:rsidP="00975A14">
      <w:pPr>
        <w:jc w:val="center"/>
        <w:rPr>
          <w:sz w:val="32"/>
          <w:szCs w:val="32"/>
        </w:rPr>
      </w:pPr>
    </w:p>
    <w:p w14:paraId="79A379C5" w14:textId="77777777" w:rsidR="00975A14" w:rsidRPr="00C2102A" w:rsidRDefault="008E08B9" w:rsidP="00975A14">
      <w:pPr>
        <w:jc w:val="center"/>
        <w:rPr>
          <w:sz w:val="32"/>
          <w:szCs w:val="32"/>
        </w:rPr>
      </w:pPr>
      <w:r>
        <w:rPr>
          <w:sz w:val="32"/>
          <w:szCs w:val="32"/>
        </w:rPr>
        <w:t>Krajský úřad</w:t>
      </w:r>
      <w:r w:rsidR="00975A14" w:rsidRPr="00C2102A">
        <w:rPr>
          <w:sz w:val="32"/>
          <w:szCs w:val="32"/>
        </w:rPr>
        <w:t xml:space="preserve"> Královéhradeckého kraje se sídlem </w:t>
      </w:r>
    </w:p>
    <w:p w14:paraId="0F836DBC" w14:textId="77777777" w:rsidR="00975A14" w:rsidRPr="00C2102A" w:rsidRDefault="00975A14" w:rsidP="00975A14">
      <w:pPr>
        <w:jc w:val="center"/>
        <w:rPr>
          <w:sz w:val="32"/>
          <w:szCs w:val="32"/>
        </w:rPr>
      </w:pPr>
      <w:r w:rsidRPr="00C2102A">
        <w:rPr>
          <w:sz w:val="32"/>
          <w:szCs w:val="32"/>
        </w:rPr>
        <w:t>v Hradci Králové, Pivovarské náměstí 1245</w:t>
      </w:r>
    </w:p>
    <w:p w14:paraId="40157FD1" w14:textId="77777777" w:rsidR="00975A14" w:rsidRPr="00C2102A" w:rsidRDefault="00975A14" w:rsidP="00975A14">
      <w:pPr>
        <w:jc w:val="center"/>
      </w:pPr>
    </w:p>
    <w:p w14:paraId="13D54973" w14:textId="77777777" w:rsidR="00975A14" w:rsidRPr="00C2102A" w:rsidRDefault="00975A14" w:rsidP="00975A14"/>
    <w:p w14:paraId="786F700E" w14:textId="77777777" w:rsidR="003165A8" w:rsidRDefault="003165A8"/>
    <w:p w14:paraId="662ABA86" w14:textId="77777777" w:rsidR="003165A8" w:rsidRDefault="003165A8"/>
    <w:p w14:paraId="1042A72F" w14:textId="77777777" w:rsidR="00214F56" w:rsidRDefault="00214F56"/>
    <w:p w14:paraId="68147D41" w14:textId="77777777" w:rsidR="00214F56" w:rsidRDefault="00214F56"/>
    <w:p w14:paraId="751615E1" w14:textId="77777777" w:rsidR="00214F56" w:rsidRDefault="00214F56"/>
    <w:p w14:paraId="6B524ED3" w14:textId="77777777" w:rsidR="00214F56" w:rsidRDefault="00214F56"/>
    <w:p w14:paraId="4FA6D8AE" w14:textId="77777777" w:rsidR="00214F56" w:rsidRDefault="00214F56"/>
    <w:p w14:paraId="4ED377EE" w14:textId="77777777" w:rsidR="00214F56" w:rsidRDefault="00214F56"/>
    <w:p w14:paraId="21ACD4CE" w14:textId="77777777" w:rsidR="00214F56" w:rsidRDefault="00214F56"/>
    <w:p w14:paraId="7E6CB986" w14:textId="77777777" w:rsidR="00214F56" w:rsidRDefault="00214F56"/>
    <w:p w14:paraId="2C164FF4" w14:textId="77777777" w:rsidR="00214F56" w:rsidRDefault="00214F56"/>
    <w:p w14:paraId="6F060A4C" w14:textId="77777777" w:rsidR="00214F56" w:rsidRDefault="00214F56"/>
    <w:p w14:paraId="55C5EA76" w14:textId="77777777" w:rsidR="00214F56" w:rsidRDefault="00214F56"/>
    <w:p w14:paraId="24C09D97" w14:textId="77777777" w:rsidR="00214F56" w:rsidRDefault="00214F56"/>
    <w:p w14:paraId="719FF0B1" w14:textId="5F62D116" w:rsidR="00214F56" w:rsidRDefault="00214F56"/>
    <w:p w14:paraId="1FE1A8F2" w14:textId="77777777" w:rsidR="00214F56" w:rsidRDefault="00214F56"/>
    <w:p w14:paraId="2F1AFC18" w14:textId="77777777" w:rsidR="00214F56" w:rsidRDefault="00214F56"/>
    <w:p w14:paraId="3945F6B1" w14:textId="62FF257E" w:rsidR="00214F56" w:rsidRDefault="00214F56"/>
    <w:sdt>
      <w:sdtPr>
        <w:rPr>
          <w:rFonts w:ascii="Times New Roman" w:eastAsia="Times New Roman" w:hAnsi="Times New Roman" w:cs="Times New Roman"/>
          <w:color w:val="auto"/>
          <w:sz w:val="24"/>
          <w:szCs w:val="24"/>
        </w:rPr>
        <w:id w:val="-765303111"/>
        <w:docPartObj>
          <w:docPartGallery w:val="Table of Contents"/>
          <w:docPartUnique/>
        </w:docPartObj>
      </w:sdtPr>
      <w:sdtEndPr>
        <w:rPr>
          <w:b/>
          <w:bCs/>
        </w:rPr>
      </w:sdtEndPr>
      <w:sdtContent>
        <w:p w14:paraId="0784E132" w14:textId="133C284D" w:rsidR="00E15849" w:rsidRDefault="00E15849" w:rsidP="00F22143">
          <w:pPr>
            <w:pStyle w:val="Nadpisobsahu"/>
            <w:spacing w:after="6" w:line="360" w:lineRule="auto"/>
          </w:pPr>
          <w:r>
            <w:t>Obsah</w:t>
          </w:r>
        </w:p>
        <w:p w14:paraId="52D8755D" w14:textId="3D352708" w:rsidR="009E71E9" w:rsidRDefault="00E15849">
          <w:pPr>
            <w:pStyle w:val="Obsah1"/>
            <w:tabs>
              <w:tab w:val="right" w:leader="dot" w:pos="9062"/>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87314280" w:history="1">
            <w:r w:rsidR="009E71E9" w:rsidRPr="001353B0">
              <w:rPr>
                <w:rStyle w:val="Hypertextovodkaz"/>
                <w:noProof/>
              </w:rPr>
              <w:t>PREAMBULE</w:t>
            </w:r>
            <w:r w:rsidR="009E71E9">
              <w:rPr>
                <w:noProof/>
                <w:webHidden/>
              </w:rPr>
              <w:tab/>
            </w:r>
            <w:r w:rsidR="009E71E9">
              <w:rPr>
                <w:noProof/>
                <w:webHidden/>
              </w:rPr>
              <w:fldChar w:fldCharType="begin"/>
            </w:r>
            <w:r w:rsidR="009E71E9">
              <w:rPr>
                <w:noProof/>
                <w:webHidden/>
              </w:rPr>
              <w:instrText xml:space="preserve"> PAGEREF _Toc187314280 \h </w:instrText>
            </w:r>
            <w:r w:rsidR="009E71E9">
              <w:rPr>
                <w:noProof/>
                <w:webHidden/>
              </w:rPr>
            </w:r>
            <w:r w:rsidR="009E71E9">
              <w:rPr>
                <w:noProof/>
                <w:webHidden/>
              </w:rPr>
              <w:fldChar w:fldCharType="separate"/>
            </w:r>
            <w:r w:rsidR="009E71E9">
              <w:rPr>
                <w:noProof/>
                <w:webHidden/>
              </w:rPr>
              <w:t>4</w:t>
            </w:r>
            <w:r w:rsidR="009E71E9">
              <w:rPr>
                <w:noProof/>
                <w:webHidden/>
              </w:rPr>
              <w:fldChar w:fldCharType="end"/>
            </w:r>
          </w:hyperlink>
        </w:p>
        <w:p w14:paraId="551B533D" w14:textId="26BC9A2F" w:rsidR="009E71E9" w:rsidRDefault="00AF69F8">
          <w:pPr>
            <w:pStyle w:val="Obsah1"/>
            <w:tabs>
              <w:tab w:val="right" w:leader="dot" w:pos="9062"/>
            </w:tabs>
            <w:rPr>
              <w:rFonts w:asciiTheme="minorHAnsi" w:eastAsiaTheme="minorEastAsia" w:hAnsiTheme="minorHAnsi" w:cstheme="minorBidi"/>
              <w:noProof/>
              <w:sz w:val="22"/>
              <w:szCs w:val="22"/>
            </w:rPr>
          </w:pPr>
          <w:hyperlink w:anchor="_Toc187314281" w:history="1">
            <w:r w:rsidR="009E71E9" w:rsidRPr="001353B0">
              <w:rPr>
                <w:rStyle w:val="Hypertextovodkaz"/>
                <w:noProof/>
              </w:rPr>
              <w:t>TERMINOLOGIE</w:t>
            </w:r>
            <w:r w:rsidR="009E71E9">
              <w:rPr>
                <w:noProof/>
                <w:webHidden/>
              </w:rPr>
              <w:tab/>
            </w:r>
            <w:r w:rsidR="009E71E9">
              <w:rPr>
                <w:noProof/>
                <w:webHidden/>
              </w:rPr>
              <w:fldChar w:fldCharType="begin"/>
            </w:r>
            <w:r w:rsidR="009E71E9">
              <w:rPr>
                <w:noProof/>
                <w:webHidden/>
              </w:rPr>
              <w:instrText xml:space="preserve"> PAGEREF _Toc187314281 \h </w:instrText>
            </w:r>
            <w:r w:rsidR="009E71E9">
              <w:rPr>
                <w:noProof/>
                <w:webHidden/>
              </w:rPr>
            </w:r>
            <w:r w:rsidR="009E71E9">
              <w:rPr>
                <w:noProof/>
                <w:webHidden/>
              </w:rPr>
              <w:fldChar w:fldCharType="separate"/>
            </w:r>
            <w:r w:rsidR="009E71E9">
              <w:rPr>
                <w:noProof/>
                <w:webHidden/>
              </w:rPr>
              <w:t>5</w:t>
            </w:r>
            <w:r w:rsidR="009E71E9">
              <w:rPr>
                <w:noProof/>
                <w:webHidden/>
              </w:rPr>
              <w:fldChar w:fldCharType="end"/>
            </w:r>
          </w:hyperlink>
        </w:p>
        <w:p w14:paraId="14553EED" w14:textId="13EAC4E9" w:rsidR="009E71E9" w:rsidRDefault="00AF69F8">
          <w:pPr>
            <w:pStyle w:val="Obsah1"/>
            <w:tabs>
              <w:tab w:val="right" w:leader="dot" w:pos="9062"/>
            </w:tabs>
            <w:rPr>
              <w:rFonts w:asciiTheme="minorHAnsi" w:eastAsiaTheme="minorEastAsia" w:hAnsiTheme="minorHAnsi" w:cstheme="minorBidi"/>
              <w:noProof/>
              <w:sz w:val="22"/>
              <w:szCs w:val="22"/>
            </w:rPr>
          </w:pPr>
          <w:hyperlink w:anchor="_Toc187314282" w:history="1">
            <w:r w:rsidR="009E71E9" w:rsidRPr="001353B0">
              <w:rPr>
                <w:rStyle w:val="Hypertextovodkaz"/>
                <w:noProof/>
              </w:rPr>
              <w:t>POUŽITÉ ZKRATKY</w:t>
            </w:r>
            <w:r w:rsidR="009E71E9">
              <w:rPr>
                <w:noProof/>
                <w:webHidden/>
              </w:rPr>
              <w:tab/>
            </w:r>
            <w:r w:rsidR="009E71E9">
              <w:rPr>
                <w:noProof/>
                <w:webHidden/>
              </w:rPr>
              <w:fldChar w:fldCharType="begin"/>
            </w:r>
            <w:r w:rsidR="009E71E9">
              <w:rPr>
                <w:noProof/>
                <w:webHidden/>
              </w:rPr>
              <w:instrText xml:space="preserve"> PAGEREF _Toc187314282 \h </w:instrText>
            </w:r>
            <w:r w:rsidR="009E71E9">
              <w:rPr>
                <w:noProof/>
                <w:webHidden/>
              </w:rPr>
            </w:r>
            <w:r w:rsidR="009E71E9">
              <w:rPr>
                <w:noProof/>
                <w:webHidden/>
              </w:rPr>
              <w:fldChar w:fldCharType="separate"/>
            </w:r>
            <w:r w:rsidR="009E71E9">
              <w:rPr>
                <w:noProof/>
                <w:webHidden/>
              </w:rPr>
              <w:t>7</w:t>
            </w:r>
            <w:r w:rsidR="009E71E9">
              <w:rPr>
                <w:noProof/>
                <w:webHidden/>
              </w:rPr>
              <w:fldChar w:fldCharType="end"/>
            </w:r>
          </w:hyperlink>
        </w:p>
        <w:p w14:paraId="255BD5ED" w14:textId="6BE284D9" w:rsidR="009E71E9" w:rsidRDefault="00AF69F8">
          <w:pPr>
            <w:pStyle w:val="Obsah1"/>
            <w:tabs>
              <w:tab w:val="right" w:leader="dot" w:pos="9062"/>
            </w:tabs>
            <w:rPr>
              <w:rFonts w:asciiTheme="minorHAnsi" w:eastAsiaTheme="minorEastAsia" w:hAnsiTheme="minorHAnsi" w:cstheme="minorBidi"/>
              <w:noProof/>
              <w:sz w:val="22"/>
              <w:szCs w:val="22"/>
            </w:rPr>
          </w:pPr>
          <w:hyperlink w:anchor="_Toc187314283" w:history="1">
            <w:r w:rsidR="009E71E9" w:rsidRPr="001353B0">
              <w:rPr>
                <w:rStyle w:val="Hypertextovodkaz"/>
                <w:noProof/>
              </w:rPr>
              <w:t>STANDARDY KVALITY SOCIÁLNĚ-PRÁVNÍ OCHRANY DĚTÍ</w:t>
            </w:r>
            <w:r w:rsidR="009E71E9">
              <w:rPr>
                <w:noProof/>
                <w:webHidden/>
              </w:rPr>
              <w:tab/>
            </w:r>
            <w:r w:rsidR="009E71E9">
              <w:rPr>
                <w:noProof/>
                <w:webHidden/>
              </w:rPr>
              <w:fldChar w:fldCharType="begin"/>
            </w:r>
            <w:r w:rsidR="009E71E9">
              <w:rPr>
                <w:noProof/>
                <w:webHidden/>
              </w:rPr>
              <w:instrText xml:space="preserve"> PAGEREF _Toc187314283 \h </w:instrText>
            </w:r>
            <w:r w:rsidR="009E71E9">
              <w:rPr>
                <w:noProof/>
                <w:webHidden/>
              </w:rPr>
            </w:r>
            <w:r w:rsidR="009E71E9">
              <w:rPr>
                <w:noProof/>
                <w:webHidden/>
              </w:rPr>
              <w:fldChar w:fldCharType="separate"/>
            </w:r>
            <w:r w:rsidR="009E71E9">
              <w:rPr>
                <w:noProof/>
                <w:webHidden/>
              </w:rPr>
              <w:t>8</w:t>
            </w:r>
            <w:r w:rsidR="009E71E9">
              <w:rPr>
                <w:noProof/>
                <w:webHidden/>
              </w:rPr>
              <w:fldChar w:fldCharType="end"/>
            </w:r>
          </w:hyperlink>
        </w:p>
        <w:p w14:paraId="4F2AB80B" w14:textId="0503D37A" w:rsidR="009E71E9" w:rsidRDefault="00AF69F8">
          <w:pPr>
            <w:pStyle w:val="Obsah2"/>
            <w:tabs>
              <w:tab w:val="right" w:leader="dot" w:pos="9062"/>
            </w:tabs>
            <w:rPr>
              <w:rFonts w:asciiTheme="minorHAnsi" w:eastAsiaTheme="minorEastAsia" w:hAnsiTheme="minorHAnsi" w:cstheme="minorBidi"/>
              <w:noProof/>
              <w:sz w:val="22"/>
              <w:szCs w:val="22"/>
            </w:rPr>
          </w:pPr>
          <w:hyperlink w:anchor="_Toc187314284" w:history="1">
            <w:r w:rsidR="009E71E9" w:rsidRPr="001353B0">
              <w:rPr>
                <w:rStyle w:val="Hypertextovodkaz"/>
                <w:noProof/>
              </w:rPr>
              <w:t>STANDARD Č. 1 MÍSTNÍ A ČASOVÁ DOSTUPNOST</w:t>
            </w:r>
            <w:r w:rsidR="009E71E9">
              <w:rPr>
                <w:noProof/>
                <w:webHidden/>
              </w:rPr>
              <w:tab/>
            </w:r>
            <w:r w:rsidR="009E71E9">
              <w:rPr>
                <w:noProof/>
                <w:webHidden/>
              </w:rPr>
              <w:fldChar w:fldCharType="begin"/>
            </w:r>
            <w:r w:rsidR="009E71E9">
              <w:rPr>
                <w:noProof/>
                <w:webHidden/>
              </w:rPr>
              <w:instrText xml:space="preserve"> PAGEREF _Toc187314284 \h </w:instrText>
            </w:r>
            <w:r w:rsidR="009E71E9">
              <w:rPr>
                <w:noProof/>
                <w:webHidden/>
              </w:rPr>
            </w:r>
            <w:r w:rsidR="009E71E9">
              <w:rPr>
                <w:noProof/>
                <w:webHidden/>
              </w:rPr>
              <w:fldChar w:fldCharType="separate"/>
            </w:r>
            <w:r w:rsidR="009E71E9">
              <w:rPr>
                <w:noProof/>
                <w:webHidden/>
              </w:rPr>
              <w:t>8</w:t>
            </w:r>
            <w:r w:rsidR="009E71E9">
              <w:rPr>
                <w:noProof/>
                <w:webHidden/>
              </w:rPr>
              <w:fldChar w:fldCharType="end"/>
            </w:r>
          </w:hyperlink>
        </w:p>
        <w:p w14:paraId="34E35AC2" w14:textId="4F3B5F64" w:rsidR="009E71E9" w:rsidRDefault="00AF69F8">
          <w:pPr>
            <w:pStyle w:val="Obsah2"/>
            <w:tabs>
              <w:tab w:val="right" w:leader="dot" w:pos="9062"/>
            </w:tabs>
            <w:rPr>
              <w:rFonts w:asciiTheme="minorHAnsi" w:eastAsiaTheme="minorEastAsia" w:hAnsiTheme="minorHAnsi" w:cstheme="minorBidi"/>
              <w:noProof/>
              <w:sz w:val="22"/>
              <w:szCs w:val="22"/>
            </w:rPr>
          </w:pPr>
          <w:hyperlink w:anchor="_Toc187314285" w:history="1">
            <w:r w:rsidR="009E71E9" w:rsidRPr="001353B0">
              <w:rPr>
                <w:rStyle w:val="Hypertextovodkaz"/>
                <w:noProof/>
              </w:rPr>
              <w:t>STANDARD Č. 2 PROSTŘEDÍ A PODMÍNKY</w:t>
            </w:r>
            <w:r w:rsidR="009E71E9">
              <w:rPr>
                <w:noProof/>
                <w:webHidden/>
              </w:rPr>
              <w:tab/>
            </w:r>
            <w:r w:rsidR="009E71E9">
              <w:rPr>
                <w:noProof/>
                <w:webHidden/>
              </w:rPr>
              <w:fldChar w:fldCharType="begin"/>
            </w:r>
            <w:r w:rsidR="009E71E9">
              <w:rPr>
                <w:noProof/>
                <w:webHidden/>
              </w:rPr>
              <w:instrText xml:space="preserve"> PAGEREF _Toc187314285 \h </w:instrText>
            </w:r>
            <w:r w:rsidR="009E71E9">
              <w:rPr>
                <w:noProof/>
                <w:webHidden/>
              </w:rPr>
            </w:r>
            <w:r w:rsidR="009E71E9">
              <w:rPr>
                <w:noProof/>
                <w:webHidden/>
              </w:rPr>
              <w:fldChar w:fldCharType="separate"/>
            </w:r>
            <w:r w:rsidR="009E71E9">
              <w:rPr>
                <w:noProof/>
                <w:webHidden/>
              </w:rPr>
              <w:t>9</w:t>
            </w:r>
            <w:r w:rsidR="009E71E9">
              <w:rPr>
                <w:noProof/>
                <w:webHidden/>
              </w:rPr>
              <w:fldChar w:fldCharType="end"/>
            </w:r>
          </w:hyperlink>
        </w:p>
        <w:p w14:paraId="111D9960" w14:textId="7647D84A" w:rsidR="009E71E9" w:rsidRDefault="00AF69F8">
          <w:pPr>
            <w:pStyle w:val="Obsah2"/>
            <w:tabs>
              <w:tab w:val="right" w:leader="dot" w:pos="9062"/>
            </w:tabs>
            <w:rPr>
              <w:rFonts w:asciiTheme="minorHAnsi" w:eastAsiaTheme="minorEastAsia" w:hAnsiTheme="minorHAnsi" w:cstheme="minorBidi"/>
              <w:noProof/>
              <w:sz w:val="22"/>
              <w:szCs w:val="22"/>
            </w:rPr>
          </w:pPr>
          <w:hyperlink w:anchor="_Toc187314286" w:history="1">
            <w:r w:rsidR="009E71E9" w:rsidRPr="001353B0">
              <w:rPr>
                <w:rStyle w:val="Hypertextovodkaz"/>
                <w:noProof/>
              </w:rPr>
              <w:t>STANDARD Č. 3 INFORMOVANOST O VÝKONU SPOD</w:t>
            </w:r>
            <w:r w:rsidR="009E71E9">
              <w:rPr>
                <w:noProof/>
                <w:webHidden/>
              </w:rPr>
              <w:tab/>
            </w:r>
            <w:r w:rsidR="009E71E9">
              <w:rPr>
                <w:noProof/>
                <w:webHidden/>
              </w:rPr>
              <w:fldChar w:fldCharType="begin"/>
            </w:r>
            <w:r w:rsidR="009E71E9">
              <w:rPr>
                <w:noProof/>
                <w:webHidden/>
              </w:rPr>
              <w:instrText xml:space="preserve"> PAGEREF _Toc187314286 \h </w:instrText>
            </w:r>
            <w:r w:rsidR="009E71E9">
              <w:rPr>
                <w:noProof/>
                <w:webHidden/>
              </w:rPr>
            </w:r>
            <w:r w:rsidR="009E71E9">
              <w:rPr>
                <w:noProof/>
                <w:webHidden/>
              </w:rPr>
              <w:fldChar w:fldCharType="separate"/>
            </w:r>
            <w:r w:rsidR="009E71E9">
              <w:rPr>
                <w:noProof/>
                <w:webHidden/>
              </w:rPr>
              <w:t>11</w:t>
            </w:r>
            <w:r w:rsidR="009E71E9">
              <w:rPr>
                <w:noProof/>
                <w:webHidden/>
              </w:rPr>
              <w:fldChar w:fldCharType="end"/>
            </w:r>
          </w:hyperlink>
        </w:p>
        <w:p w14:paraId="3791A3A2" w14:textId="26E101E3" w:rsidR="009E71E9" w:rsidRDefault="00AF69F8">
          <w:pPr>
            <w:pStyle w:val="Obsah2"/>
            <w:tabs>
              <w:tab w:val="right" w:leader="dot" w:pos="9062"/>
            </w:tabs>
            <w:rPr>
              <w:rFonts w:asciiTheme="minorHAnsi" w:eastAsiaTheme="minorEastAsia" w:hAnsiTheme="minorHAnsi" w:cstheme="minorBidi"/>
              <w:noProof/>
              <w:sz w:val="22"/>
              <w:szCs w:val="22"/>
            </w:rPr>
          </w:pPr>
          <w:hyperlink w:anchor="_Toc187314287" w:history="1">
            <w:r w:rsidR="009E71E9" w:rsidRPr="001353B0">
              <w:rPr>
                <w:rStyle w:val="Hypertextovodkaz"/>
                <w:noProof/>
              </w:rPr>
              <w:t>STANDARD Č. 4 PERSONÁLNÍ ZABEZPEČENÍ VÝKONU SPOD</w:t>
            </w:r>
            <w:r w:rsidR="009E71E9">
              <w:rPr>
                <w:noProof/>
                <w:webHidden/>
              </w:rPr>
              <w:tab/>
            </w:r>
            <w:r w:rsidR="009E71E9">
              <w:rPr>
                <w:noProof/>
                <w:webHidden/>
              </w:rPr>
              <w:fldChar w:fldCharType="begin"/>
            </w:r>
            <w:r w:rsidR="009E71E9">
              <w:rPr>
                <w:noProof/>
                <w:webHidden/>
              </w:rPr>
              <w:instrText xml:space="preserve"> PAGEREF _Toc187314287 \h </w:instrText>
            </w:r>
            <w:r w:rsidR="009E71E9">
              <w:rPr>
                <w:noProof/>
                <w:webHidden/>
              </w:rPr>
            </w:r>
            <w:r w:rsidR="009E71E9">
              <w:rPr>
                <w:noProof/>
                <w:webHidden/>
              </w:rPr>
              <w:fldChar w:fldCharType="separate"/>
            </w:r>
            <w:r w:rsidR="009E71E9">
              <w:rPr>
                <w:noProof/>
                <w:webHidden/>
              </w:rPr>
              <w:t>13</w:t>
            </w:r>
            <w:r w:rsidR="009E71E9">
              <w:rPr>
                <w:noProof/>
                <w:webHidden/>
              </w:rPr>
              <w:fldChar w:fldCharType="end"/>
            </w:r>
          </w:hyperlink>
        </w:p>
        <w:p w14:paraId="693F5AAF" w14:textId="60FF3A4E" w:rsidR="009E71E9" w:rsidRDefault="00AF69F8">
          <w:pPr>
            <w:pStyle w:val="Obsah2"/>
            <w:tabs>
              <w:tab w:val="right" w:leader="dot" w:pos="9062"/>
            </w:tabs>
            <w:rPr>
              <w:rFonts w:asciiTheme="minorHAnsi" w:eastAsiaTheme="minorEastAsia" w:hAnsiTheme="minorHAnsi" w:cstheme="minorBidi"/>
              <w:noProof/>
              <w:sz w:val="22"/>
              <w:szCs w:val="22"/>
            </w:rPr>
          </w:pPr>
          <w:hyperlink w:anchor="_Toc187314288" w:history="1">
            <w:r w:rsidR="009E71E9" w:rsidRPr="001353B0">
              <w:rPr>
                <w:rStyle w:val="Hypertextovodkaz"/>
                <w:noProof/>
              </w:rPr>
              <w:t>STANDARD Č. 5 PŘIJÍMÁNÍ A ZAŠKOLOVÁNÍ</w:t>
            </w:r>
            <w:r w:rsidR="009E71E9">
              <w:rPr>
                <w:noProof/>
                <w:webHidden/>
              </w:rPr>
              <w:tab/>
            </w:r>
            <w:r w:rsidR="009E71E9">
              <w:rPr>
                <w:noProof/>
                <w:webHidden/>
              </w:rPr>
              <w:fldChar w:fldCharType="begin"/>
            </w:r>
            <w:r w:rsidR="009E71E9">
              <w:rPr>
                <w:noProof/>
                <w:webHidden/>
              </w:rPr>
              <w:instrText xml:space="preserve"> PAGEREF _Toc187314288 \h </w:instrText>
            </w:r>
            <w:r w:rsidR="009E71E9">
              <w:rPr>
                <w:noProof/>
                <w:webHidden/>
              </w:rPr>
            </w:r>
            <w:r w:rsidR="009E71E9">
              <w:rPr>
                <w:noProof/>
                <w:webHidden/>
              </w:rPr>
              <w:fldChar w:fldCharType="separate"/>
            </w:r>
            <w:r w:rsidR="009E71E9">
              <w:rPr>
                <w:noProof/>
                <w:webHidden/>
              </w:rPr>
              <w:t>15</w:t>
            </w:r>
            <w:r w:rsidR="009E71E9">
              <w:rPr>
                <w:noProof/>
                <w:webHidden/>
              </w:rPr>
              <w:fldChar w:fldCharType="end"/>
            </w:r>
          </w:hyperlink>
        </w:p>
        <w:p w14:paraId="3E86EDCD" w14:textId="2D04C49C" w:rsidR="009E71E9" w:rsidRDefault="00AF69F8">
          <w:pPr>
            <w:pStyle w:val="Obsah2"/>
            <w:tabs>
              <w:tab w:val="right" w:leader="dot" w:pos="9062"/>
            </w:tabs>
            <w:rPr>
              <w:rFonts w:asciiTheme="minorHAnsi" w:eastAsiaTheme="minorEastAsia" w:hAnsiTheme="minorHAnsi" w:cstheme="minorBidi"/>
              <w:noProof/>
              <w:sz w:val="22"/>
              <w:szCs w:val="22"/>
            </w:rPr>
          </w:pPr>
          <w:hyperlink w:anchor="_Toc187314289" w:history="1">
            <w:r w:rsidR="009E71E9" w:rsidRPr="001353B0">
              <w:rPr>
                <w:rStyle w:val="Hypertextovodkaz"/>
                <w:noProof/>
              </w:rPr>
              <w:t>STANDARD Č. 6 PROFESNÍ ROZVOJ ZAMĚSTNANCŮ</w:t>
            </w:r>
            <w:r w:rsidR="009E71E9">
              <w:rPr>
                <w:noProof/>
                <w:webHidden/>
              </w:rPr>
              <w:tab/>
            </w:r>
            <w:r w:rsidR="009E71E9">
              <w:rPr>
                <w:noProof/>
                <w:webHidden/>
              </w:rPr>
              <w:fldChar w:fldCharType="begin"/>
            </w:r>
            <w:r w:rsidR="009E71E9">
              <w:rPr>
                <w:noProof/>
                <w:webHidden/>
              </w:rPr>
              <w:instrText xml:space="preserve"> PAGEREF _Toc187314289 \h </w:instrText>
            </w:r>
            <w:r w:rsidR="009E71E9">
              <w:rPr>
                <w:noProof/>
                <w:webHidden/>
              </w:rPr>
            </w:r>
            <w:r w:rsidR="009E71E9">
              <w:rPr>
                <w:noProof/>
                <w:webHidden/>
              </w:rPr>
              <w:fldChar w:fldCharType="separate"/>
            </w:r>
            <w:r w:rsidR="009E71E9">
              <w:rPr>
                <w:noProof/>
                <w:webHidden/>
              </w:rPr>
              <w:t>17</w:t>
            </w:r>
            <w:r w:rsidR="009E71E9">
              <w:rPr>
                <w:noProof/>
                <w:webHidden/>
              </w:rPr>
              <w:fldChar w:fldCharType="end"/>
            </w:r>
          </w:hyperlink>
        </w:p>
        <w:p w14:paraId="595D9F79" w14:textId="3D2027BF" w:rsidR="009E71E9" w:rsidRDefault="00AF69F8">
          <w:pPr>
            <w:pStyle w:val="Obsah2"/>
            <w:tabs>
              <w:tab w:val="right" w:leader="dot" w:pos="9062"/>
            </w:tabs>
            <w:rPr>
              <w:rFonts w:asciiTheme="minorHAnsi" w:eastAsiaTheme="minorEastAsia" w:hAnsiTheme="minorHAnsi" w:cstheme="minorBidi"/>
              <w:noProof/>
              <w:sz w:val="22"/>
              <w:szCs w:val="22"/>
            </w:rPr>
          </w:pPr>
          <w:hyperlink w:anchor="_Toc187314290" w:history="1">
            <w:r w:rsidR="009E71E9" w:rsidRPr="001353B0">
              <w:rPr>
                <w:rStyle w:val="Hypertextovodkaz"/>
                <w:noProof/>
              </w:rPr>
              <w:t>STANDARD Č. 7 PREVENCE</w:t>
            </w:r>
            <w:r w:rsidR="009E71E9">
              <w:rPr>
                <w:noProof/>
                <w:webHidden/>
              </w:rPr>
              <w:tab/>
            </w:r>
            <w:r w:rsidR="009E71E9">
              <w:rPr>
                <w:noProof/>
                <w:webHidden/>
              </w:rPr>
              <w:fldChar w:fldCharType="begin"/>
            </w:r>
            <w:r w:rsidR="009E71E9">
              <w:rPr>
                <w:noProof/>
                <w:webHidden/>
              </w:rPr>
              <w:instrText xml:space="preserve"> PAGEREF _Toc187314290 \h </w:instrText>
            </w:r>
            <w:r w:rsidR="009E71E9">
              <w:rPr>
                <w:noProof/>
                <w:webHidden/>
              </w:rPr>
            </w:r>
            <w:r w:rsidR="009E71E9">
              <w:rPr>
                <w:noProof/>
                <w:webHidden/>
              </w:rPr>
              <w:fldChar w:fldCharType="separate"/>
            </w:r>
            <w:r w:rsidR="009E71E9">
              <w:rPr>
                <w:noProof/>
                <w:webHidden/>
              </w:rPr>
              <w:t>19</w:t>
            </w:r>
            <w:r w:rsidR="009E71E9">
              <w:rPr>
                <w:noProof/>
                <w:webHidden/>
              </w:rPr>
              <w:fldChar w:fldCharType="end"/>
            </w:r>
          </w:hyperlink>
        </w:p>
        <w:p w14:paraId="77BBC22A" w14:textId="654F35B6" w:rsidR="009E71E9" w:rsidRDefault="00AF69F8">
          <w:pPr>
            <w:pStyle w:val="Obsah2"/>
            <w:tabs>
              <w:tab w:val="right" w:leader="dot" w:pos="9062"/>
            </w:tabs>
            <w:rPr>
              <w:rFonts w:asciiTheme="minorHAnsi" w:eastAsiaTheme="minorEastAsia" w:hAnsiTheme="minorHAnsi" w:cstheme="minorBidi"/>
              <w:noProof/>
              <w:sz w:val="22"/>
              <w:szCs w:val="22"/>
            </w:rPr>
          </w:pPr>
          <w:hyperlink w:anchor="_Toc187314291" w:history="1">
            <w:r w:rsidR="009E71E9" w:rsidRPr="001353B0">
              <w:rPr>
                <w:rStyle w:val="Hypertextovodkaz"/>
                <w:noProof/>
              </w:rPr>
              <w:t>STANDARD Č. 8 PŘIJETÍ OZNÁMENÍ, POSOUZENÍ NALÉHAVOSTI A PŘIDĚLENÍ PŘÍPADU</w:t>
            </w:r>
            <w:r w:rsidR="009E71E9">
              <w:rPr>
                <w:noProof/>
                <w:webHidden/>
              </w:rPr>
              <w:tab/>
            </w:r>
            <w:r w:rsidR="009E71E9">
              <w:rPr>
                <w:noProof/>
                <w:webHidden/>
              </w:rPr>
              <w:fldChar w:fldCharType="begin"/>
            </w:r>
            <w:r w:rsidR="009E71E9">
              <w:rPr>
                <w:noProof/>
                <w:webHidden/>
              </w:rPr>
              <w:instrText xml:space="preserve"> PAGEREF _Toc187314291 \h </w:instrText>
            </w:r>
            <w:r w:rsidR="009E71E9">
              <w:rPr>
                <w:noProof/>
                <w:webHidden/>
              </w:rPr>
            </w:r>
            <w:r w:rsidR="009E71E9">
              <w:rPr>
                <w:noProof/>
                <w:webHidden/>
              </w:rPr>
              <w:fldChar w:fldCharType="separate"/>
            </w:r>
            <w:r w:rsidR="009E71E9">
              <w:rPr>
                <w:noProof/>
                <w:webHidden/>
              </w:rPr>
              <w:t>21</w:t>
            </w:r>
            <w:r w:rsidR="009E71E9">
              <w:rPr>
                <w:noProof/>
                <w:webHidden/>
              </w:rPr>
              <w:fldChar w:fldCharType="end"/>
            </w:r>
          </w:hyperlink>
        </w:p>
        <w:p w14:paraId="7914C3F5" w14:textId="773BBA93" w:rsidR="009E71E9" w:rsidRDefault="00AF69F8">
          <w:pPr>
            <w:pStyle w:val="Obsah2"/>
            <w:tabs>
              <w:tab w:val="right" w:leader="dot" w:pos="9062"/>
            </w:tabs>
            <w:rPr>
              <w:rFonts w:asciiTheme="minorHAnsi" w:eastAsiaTheme="minorEastAsia" w:hAnsiTheme="minorHAnsi" w:cstheme="minorBidi"/>
              <w:noProof/>
              <w:sz w:val="22"/>
              <w:szCs w:val="22"/>
            </w:rPr>
          </w:pPr>
          <w:hyperlink w:anchor="_Toc187314292" w:history="1">
            <w:r w:rsidR="009E71E9" w:rsidRPr="001353B0">
              <w:rPr>
                <w:rStyle w:val="Hypertextovodkaz"/>
                <w:noProof/>
              </w:rPr>
              <w:t>STANDARD Č. 9 JEDNÁNÍ, VYHODNOCOVÁNÍ A IPOD</w:t>
            </w:r>
            <w:r w:rsidR="009E71E9">
              <w:rPr>
                <w:noProof/>
                <w:webHidden/>
              </w:rPr>
              <w:tab/>
            </w:r>
            <w:r w:rsidR="009E71E9">
              <w:rPr>
                <w:noProof/>
                <w:webHidden/>
              </w:rPr>
              <w:fldChar w:fldCharType="begin"/>
            </w:r>
            <w:r w:rsidR="009E71E9">
              <w:rPr>
                <w:noProof/>
                <w:webHidden/>
              </w:rPr>
              <w:instrText xml:space="preserve"> PAGEREF _Toc187314292 \h </w:instrText>
            </w:r>
            <w:r w:rsidR="009E71E9">
              <w:rPr>
                <w:noProof/>
                <w:webHidden/>
              </w:rPr>
            </w:r>
            <w:r w:rsidR="009E71E9">
              <w:rPr>
                <w:noProof/>
                <w:webHidden/>
              </w:rPr>
              <w:fldChar w:fldCharType="separate"/>
            </w:r>
            <w:r w:rsidR="009E71E9">
              <w:rPr>
                <w:noProof/>
                <w:webHidden/>
              </w:rPr>
              <w:t>24</w:t>
            </w:r>
            <w:r w:rsidR="009E71E9">
              <w:rPr>
                <w:noProof/>
                <w:webHidden/>
              </w:rPr>
              <w:fldChar w:fldCharType="end"/>
            </w:r>
          </w:hyperlink>
        </w:p>
        <w:p w14:paraId="2CAE9434" w14:textId="54997314" w:rsidR="009E71E9" w:rsidRDefault="00AF69F8">
          <w:pPr>
            <w:pStyle w:val="Obsah2"/>
            <w:tabs>
              <w:tab w:val="right" w:leader="dot" w:pos="9062"/>
            </w:tabs>
            <w:rPr>
              <w:rFonts w:asciiTheme="minorHAnsi" w:eastAsiaTheme="minorEastAsia" w:hAnsiTheme="minorHAnsi" w:cstheme="minorBidi"/>
              <w:noProof/>
              <w:sz w:val="22"/>
              <w:szCs w:val="22"/>
            </w:rPr>
          </w:pPr>
          <w:hyperlink w:anchor="_Toc187314293" w:history="1">
            <w:r w:rsidR="009E71E9" w:rsidRPr="001353B0">
              <w:rPr>
                <w:rStyle w:val="Hypertextovodkaz"/>
                <w:noProof/>
              </w:rPr>
              <w:t>STANDARD Č. 10 KONTROLA PŘÍPADU</w:t>
            </w:r>
            <w:r w:rsidR="009E71E9">
              <w:rPr>
                <w:noProof/>
                <w:webHidden/>
              </w:rPr>
              <w:tab/>
            </w:r>
            <w:r w:rsidR="009E71E9">
              <w:rPr>
                <w:noProof/>
                <w:webHidden/>
              </w:rPr>
              <w:fldChar w:fldCharType="begin"/>
            </w:r>
            <w:r w:rsidR="009E71E9">
              <w:rPr>
                <w:noProof/>
                <w:webHidden/>
              </w:rPr>
              <w:instrText xml:space="preserve"> PAGEREF _Toc187314293 \h </w:instrText>
            </w:r>
            <w:r w:rsidR="009E71E9">
              <w:rPr>
                <w:noProof/>
                <w:webHidden/>
              </w:rPr>
            </w:r>
            <w:r w:rsidR="009E71E9">
              <w:rPr>
                <w:noProof/>
                <w:webHidden/>
              </w:rPr>
              <w:fldChar w:fldCharType="separate"/>
            </w:r>
            <w:r w:rsidR="009E71E9">
              <w:rPr>
                <w:noProof/>
                <w:webHidden/>
              </w:rPr>
              <w:t>26</w:t>
            </w:r>
            <w:r w:rsidR="009E71E9">
              <w:rPr>
                <w:noProof/>
                <w:webHidden/>
              </w:rPr>
              <w:fldChar w:fldCharType="end"/>
            </w:r>
          </w:hyperlink>
        </w:p>
        <w:p w14:paraId="40784EA8" w14:textId="1B2A03A1" w:rsidR="009E71E9" w:rsidRDefault="00AF69F8">
          <w:pPr>
            <w:pStyle w:val="Obsah2"/>
            <w:tabs>
              <w:tab w:val="right" w:leader="dot" w:pos="9062"/>
            </w:tabs>
            <w:rPr>
              <w:rFonts w:asciiTheme="minorHAnsi" w:eastAsiaTheme="minorEastAsia" w:hAnsiTheme="minorHAnsi" w:cstheme="minorBidi"/>
              <w:noProof/>
              <w:sz w:val="22"/>
              <w:szCs w:val="22"/>
            </w:rPr>
          </w:pPr>
          <w:hyperlink w:anchor="_Toc187314294" w:history="1">
            <w:r w:rsidR="009E71E9" w:rsidRPr="001353B0">
              <w:rPr>
                <w:rStyle w:val="Hypertextovodkaz"/>
                <w:noProof/>
              </w:rPr>
              <w:t>STANDARD Č. 11 RIZIKOVÉ A NOUZOVÉ SITUACE</w:t>
            </w:r>
            <w:r w:rsidR="009E71E9">
              <w:rPr>
                <w:noProof/>
                <w:webHidden/>
              </w:rPr>
              <w:tab/>
            </w:r>
            <w:r w:rsidR="009E71E9">
              <w:rPr>
                <w:noProof/>
                <w:webHidden/>
              </w:rPr>
              <w:fldChar w:fldCharType="begin"/>
            </w:r>
            <w:r w:rsidR="009E71E9">
              <w:rPr>
                <w:noProof/>
                <w:webHidden/>
              </w:rPr>
              <w:instrText xml:space="preserve"> PAGEREF _Toc187314294 \h </w:instrText>
            </w:r>
            <w:r w:rsidR="009E71E9">
              <w:rPr>
                <w:noProof/>
                <w:webHidden/>
              </w:rPr>
            </w:r>
            <w:r w:rsidR="009E71E9">
              <w:rPr>
                <w:noProof/>
                <w:webHidden/>
              </w:rPr>
              <w:fldChar w:fldCharType="separate"/>
            </w:r>
            <w:r w:rsidR="009E71E9">
              <w:rPr>
                <w:noProof/>
                <w:webHidden/>
              </w:rPr>
              <w:t>27</w:t>
            </w:r>
            <w:r w:rsidR="009E71E9">
              <w:rPr>
                <w:noProof/>
                <w:webHidden/>
              </w:rPr>
              <w:fldChar w:fldCharType="end"/>
            </w:r>
          </w:hyperlink>
        </w:p>
        <w:p w14:paraId="626E4C9C" w14:textId="6A7EB134" w:rsidR="009E71E9" w:rsidRDefault="00AF69F8">
          <w:pPr>
            <w:pStyle w:val="Obsah2"/>
            <w:tabs>
              <w:tab w:val="right" w:leader="dot" w:pos="9062"/>
            </w:tabs>
            <w:rPr>
              <w:rFonts w:asciiTheme="minorHAnsi" w:eastAsiaTheme="minorEastAsia" w:hAnsiTheme="minorHAnsi" w:cstheme="minorBidi"/>
              <w:noProof/>
              <w:sz w:val="22"/>
              <w:szCs w:val="22"/>
            </w:rPr>
          </w:pPr>
          <w:hyperlink w:anchor="_Toc187314295" w:history="1">
            <w:r w:rsidR="009E71E9" w:rsidRPr="001353B0">
              <w:rPr>
                <w:rStyle w:val="Hypertextovodkaz"/>
                <w:noProof/>
              </w:rPr>
              <w:t>STANDARD Č. 12 DOKUMENTACE O VÝKONU SPOD</w:t>
            </w:r>
            <w:r w:rsidR="009E71E9">
              <w:rPr>
                <w:noProof/>
                <w:webHidden/>
              </w:rPr>
              <w:tab/>
            </w:r>
            <w:r w:rsidR="009E71E9">
              <w:rPr>
                <w:noProof/>
                <w:webHidden/>
              </w:rPr>
              <w:fldChar w:fldCharType="begin"/>
            </w:r>
            <w:r w:rsidR="009E71E9">
              <w:rPr>
                <w:noProof/>
                <w:webHidden/>
              </w:rPr>
              <w:instrText xml:space="preserve"> PAGEREF _Toc187314295 \h </w:instrText>
            </w:r>
            <w:r w:rsidR="009E71E9">
              <w:rPr>
                <w:noProof/>
                <w:webHidden/>
              </w:rPr>
            </w:r>
            <w:r w:rsidR="009E71E9">
              <w:rPr>
                <w:noProof/>
                <w:webHidden/>
              </w:rPr>
              <w:fldChar w:fldCharType="separate"/>
            </w:r>
            <w:r w:rsidR="009E71E9">
              <w:rPr>
                <w:noProof/>
                <w:webHidden/>
              </w:rPr>
              <w:t>32</w:t>
            </w:r>
            <w:r w:rsidR="009E71E9">
              <w:rPr>
                <w:noProof/>
                <w:webHidden/>
              </w:rPr>
              <w:fldChar w:fldCharType="end"/>
            </w:r>
          </w:hyperlink>
        </w:p>
        <w:p w14:paraId="3C7DE4BF" w14:textId="002E5788" w:rsidR="009E71E9" w:rsidRDefault="00AF69F8">
          <w:pPr>
            <w:pStyle w:val="Obsah2"/>
            <w:tabs>
              <w:tab w:val="right" w:leader="dot" w:pos="9062"/>
            </w:tabs>
            <w:rPr>
              <w:rFonts w:asciiTheme="minorHAnsi" w:eastAsiaTheme="minorEastAsia" w:hAnsiTheme="minorHAnsi" w:cstheme="minorBidi"/>
              <w:noProof/>
              <w:sz w:val="22"/>
              <w:szCs w:val="22"/>
            </w:rPr>
          </w:pPr>
          <w:hyperlink w:anchor="_Toc187314296" w:history="1">
            <w:r w:rsidR="009E71E9" w:rsidRPr="001353B0">
              <w:rPr>
                <w:rStyle w:val="Hypertextovodkaz"/>
                <w:noProof/>
              </w:rPr>
              <w:t>STANDARD Č. 13 VYŘIZOVÁNÍ A PODÁVÁNÍ STÍŽNOSTÍ</w:t>
            </w:r>
            <w:r w:rsidR="009E71E9">
              <w:rPr>
                <w:noProof/>
                <w:webHidden/>
              </w:rPr>
              <w:tab/>
            </w:r>
            <w:r w:rsidR="009E71E9">
              <w:rPr>
                <w:noProof/>
                <w:webHidden/>
              </w:rPr>
              <w:fldChar w:fldCharType="begin"/>
            </w:r>
            <w:r w:rsidR="009E71E9">
              <w:rPr>
                <w:noProof/>
                <w:webHidden/>
              </w:rPr>
              <w:instrText xml:space="preserve"> PAGEREF _Toc187314296 \h </w:instrText>
            </w:r>
            <w:r w:rsidR="009E71E9">
              <w:rPr>
                <w:noProof/>
                <w:webHidden/>
              </w:rPr>
            </w:r>
            <w:r w:rsidR="009E71E9">
              <w:rPr>
                <w:noProof/>
                <w:webHidden/>
              </w:rPr>
              <w:fldChar w:fldCharType="separate"/>
            </w:r>
            <w:r w:rsidR="009E71E9">
              <w:rPr>
                <w:noProof/>
                <w:webHidden/>
              </w:rPr>
              <w:t>34</w:t>
            </w:r>
            <w:r w:rsidR="009E71E9">
              <w:rPr>
                <w:noProof/>
                <w:webHidden/>
              </w:rPr>
              <w:fldChar w:fldCharType="end"/>
            </w:r>
          </w:hyperlink>
        </w:p>
        <w:p w14:paraId="44BD58B1" w14:textId="556FA54A" w:rsidR="009E71E9" w:rsidRDefault="00AF69F8">
          <w:pPr>
            <w:pStyle w:val="Obsah2"/>
            <w:tabs>
              <w:tab w:val="right" w:leader="dot" w:pos="9062"/>
            </w:tabs>
            <w:rPr>
              <w:rFonts w:asciiTheme="minorHAnsi" w:eastAsiaTheme="minorEastAsia" w:hAnsiTheme="minorHAnsi" w:cstheme="minorBidi"/>
              <w:noProof/>
              <w:sz w:val="22"/>
              <w:szCs w:val="22"/>
            </w:rPr>
          </w:pPr>
          <w:hyperlink w:anchor="_Toc187314297" w:history="1">
            <w:r w:rsidR="009E71E9" w:rsidRPr="001353B0">
              <w:rPr>
                <w:rStyle w:val="Hypertextovodkaz"/>
                <w:noProof/>
              </w:rPr>
              <w:t>STANDARD Č. 14 NÁVAZNOST VÝKONU SPOD NA DALŠÍ FYZICKÉ A PRÁVNICKÉ OSOBY</w:t>
            </w:r>
            <w:r w:rsidR="009E71E9">
              <w:rPr>
                <w:noProof/>
                <w:webHidden/>
              </w:rPr>
              <w:tab/>
            </w:r>
            <w:r w:rsidR="009E71E9">
              <w:rPr>
                <w:noProof/>
                <w:webHidden/>
              </w:rPr>
              <w:fldChar w:fldCharType="begin"/>
            </w:r>
            <w:r w:rsidR="009E71E9">
              <w:rPr>
                <w:noProof/>
                <w:webHidden/>
              </w:rPr>
              <w:instrText xml:space="preserve"> PAGEREF _Toc187314297 \h </w:instrText>
            </w:r>
            <w:r w:rsidR="009E71E9">
              <w:rPr>
                <w:noProof/>
                <w:webHidden/>
              </w:rPr>
            </w:r>
            <w:r w:rsidR="009E71E9">
              <w:rPr>
                <w:noProof/>
                <w:webHidden/>
              </w:rPr>
              <w:fldChar w:fldCharType="separate"/>
            </w:r>
            <w:r w:rsidR="009E71E9">
              <w:rPr>
                <w:noProof/>
                <w:webHidden/>
              </w:rPr>
              <w:t>36</w:t>
            </w:r>
            <w:r w:rsidR="009E71E9">
              <w:rPr>
                <w:noProof/>
                <w:webHidden/>
              </w:rPr>
              <w:fldChar w:fldCharType="end"/>
            </w:r>
          </w:hyperlink>
        </w:p>
        <w:p w14:paraId="2F0047F5" w14:textId="4BE364D7" w:rsidR="009E71E9" w:rsidRDefault="00AF69F8">
          <w:pPr>
            <w:pStyle w:val="Obsah2"/>
            <w:tabs>
              <w:tab w:val="right" w:leader="dot" w:pos="9062"/>
            </w:tabs>
            <w:rPr>
              <w:rFonts w:asciiTheme="minorHAnsi" w:eastAsiaTheme="minorEastAsia" w:hAnsiTheme="minorHAnsi" w:cstheme="minorBidi"/>
              <w:noProof/>
              <w:sz w:val="22"/>
              <w:szCs w:val="22"/>
            </w:rPr>
          </w:pPr>
          <w:hyperlink w:anchor="_Toc187314298" w:history="1">
            <w:r w:rsidR="009E71E9" w:rsidRPr="001353B0">
              <w:rPr>
                <w:rStyle w:val="Hypertextovodkaz"/>
                <w:noProof/>
              </w:rPr>
              <w:t>STANDARD Č. 15 DOHODA O VÝKONU PĚSTOUNSKÉ PÉČE</w:t>
            </w:r>
            <w:r w:rsidR="009E71E9">
              <w:rPr>
                <w:noProof/>
                <w:webHidden/>
              </w:rPr>
              <w:tab/>
            </w:r>
            <w:r w:rsidR="009E71E9">
              <w:rPr>
                <w:noProof/>
                <w:webHidden/>
              </w:rPr>
              <w:fldChar w:fldCharType="begin"/>
            </w:r>
            <w:r w:rsidR="009E71E9">
              <w:rPr>
                <w:noProof/>
                <w:webHidden/>
              </w:rPr>
              <w:instrText xml:space="preserve"> PAGEREF _Toc187314298 \h </w:instrText>
            </w:r>
            <w:r w:rsidR="009E71E9">
              <w:rPr>
                <w:noProof/>
                <w:webHidden/>
              </w:rPr>
            </w:r>
            <w:r w:rsidR="009E71E9">
              <w:rPr>
                <w:noProof/>
                <w:webHidden/>
              </w:rPr>
              <w:fldChar w:fldCharType="separate"/>
            </w:r>
            <w:r w:rsidR="009E71E9">
              <w:rPr>
                <w:noProof/>
                <w:webHidden/>
              </w:rPr>
              <w:t>37</w:t>
            </w:r>
            <w:r w:rsidR="009E71E9">
              <w:rPr>
                <w:noProof/>
                <w:webHidden/>
              </w:rPr>
              <w:fldChar w:fldCharType="end"/>
            </w:r>
          </w:hyperlink>
        </w:p>
        <w:p w14:paraId="38D54AAF" w14:textId="30E77152" w:rsidR="009E71E9" w:rsidRDefault="00AF69F8">
          <w:pPr>
            <w:pStyle w:val="Obsah2"/>
            <w:tabs>
              <w:tab w:val="right" w:leader="dot" w:pos="9062"/>
            </w:tabs>
            <w:rPr>
              <w:rFonts w:asciiTheme="minorHAnsi" w:eastAsiaTheme="minorEastAsia" w:hAnsiTheme="minorHAnsi" w:cstheme="minorBidi"/>
              <w:noProof/>
              <w:sz w:val="22"/>
              <w:szCs w:val="22"/>
            </w:rPr>
          </w:pPr>
          <w:hyperlink w:anchor="_Toc187314299" w:history="1">
            <w:r w:rsidR="009E71E9" w:rsidRPr="001353B0">
              <w:rPr>
                <w:rStyle w:val="Hypertextovodkaz"/>
                <w:noProof/>
              </w:rPr>
              <w:t>STANDARD Č. 16 PŘEDÁVÁNÍ INFORMACÍ V RÁMCI VÝKONU PĚSTOUNSKÉ PÉČE</w:t>
            </w:r>
            <w:r w:rsidR="009E71E9">
              <w:rPr>
                <w:noProof/>
                <w:webHidden/>
              </w:rPr>
              <w:tab/>
            </w:r>
            <w:r w:rsidR="009E71E9">
              <w:rPr>
                <w:noProof/>
                <w:webHidden/>
              </w:rPr>
              <w:fldChar w:fldCharType="begin"/>
            </w:r>
            <w:r w:rsidR="009E71E9">
              <w:rPr>
                <w:noProof/>
                <w:webHidden/>
              </w:rPr>
              <w:instrText xml:space="preserve"> PAGEREF _Toc187314299 \h </w:instrText>
            </w:r>
            <w:r w:rsidR="009E71E9">
              <w:rPr>
                <w:noProof/>
                <w:webHidden/>
              </w:rPr>
            </w:r>
            <w:r w:rsidR="009E71E9">
              <w:rPr>
                <w:noProof/>
                <w:webHidden/>
              </w:rPr>
              <w:fldChar w:fldCharType="separate"/>
            </w:r>
            <w:r w:rsidR="009E71E9">
              <w:rPr>
                <w:noProof/>
                <w:webHidden/>
              </w:rPr>
              <w:t>39</w:t>
            </w:r>
            <w:r w:rsidR="009E71E9">
              <w:rPr>
                <w:noProof/>
                <w:webHidden/>
              </w:rPr>
              <w:fldChar w:fldCharType="end"/>
            </w:r>
          </w:hyperlink>
        </w:p>
        <w:p w14:paraId="699EFCC1" w14:textId="730790B3" w:rsidR="009E71E9" w:rsidRDefault="00AF69F8">
          <w:pPr>
            <w:pStyle w:val="Obsah2"/>
            <w:tabs>
              <w:tab w:val="right" w:leader="dot" w:pos="9062"/>
            </w:tabs>
            <w:rPr>
              <w:rFonts w:asciiTheme="minorHAnsi" w:eastAsiaTheme="minorEastAsia" w:hAnsiTheme="minorHAnsi" w:cstheme="minorBidi"/>
              <w:noProof/>
              <w:sz w:val="22"/>
              <w:szCs w:val="22"/>
            </w:rPr>
          </w:pPr>
          <w:hyperlink w:anchor="_Toc187314300" w:history="1">
            <w:r w:rsidR="009E71E9" w:rsidRPr="001353B0">
              <w:rPr>
                <w:rStyle w:val="Hypertextovodkaz"/>
                <w:noProof/>
              </w:rPr>
              <w:t>STANDARD Č. 17 ZMĚNA SITUACE</w:t>
            </w:r>
            <w:r w:rsidR="009E71E9">
              <w:rPr>
                <w:noProof/>
                <w:webHidden/>
              </w:rPr>
              <w:tab/>
            </w:r>
            <w:r w:rsidR="009E71E9">
              <w:rPr>
                <w:noProof/>
                <w:webHidden/>
              </w:rPr>
              <w:fldChar w:fldCharType="begin"/>
            </w:r>
            <w:r w:rsidR="009E71E9">
              <w:rPr>
                <w:noProof/>
                <w:webHidden/>
              </w:rPr>
              <w:instrText xml:space="preserve"> PAGEREF _Toc187314300 \h </w:instrText>
            </w:r>
            <w:r w:rsidR="009E71E9">
              <w:rPr>
                <w:noProof/>
                <w:webHidden/>
              </w:rPr>
            </w:r>
            <w:r w:rsidR="009E71E9">
              <w:rPr>
                <w:noProof/>
                <w:webHidden/>
              </w:rPr>
              <w:fldChar w:fldCharType="separate"/>
            </w:r>
            <w:r w:rsidR="009E71E9">
              <w:rPr>
                <w:noProof/>
                <w:webHidden/>
              </w:rPr>
              <w:t>40</w:t>
            </w:r>
            <w:r w:rsidR="009E71E9">
              <w:rPr>
                <w:noProof/>
                <w:webHidden/>
              </w:rPr>
              <w:fldChar w:fldCharType="end"/>
            </w:r>
          </w:hyperlink>
        </w:p>
        <w:p w14:paraId="0FBFEBB9" w14:textId="13536882" w:rsidR="00E15849" w:rsidRDefault="00E15849" w:rsidP="00F22143">
          <w:pPr>
            <w:spacing w:after="6" w:line="360" w:lineRule="auto"/>
          </w:pPr>
          <w:r>
            <w:rPr>
              <w:b/>
              <w:bCs/>
            </w:rPr>
            <w:fldChar w:fldCharType="end"/>
          </w:r>
        </w:p>
      </w:sdtContent>
    </w:sdt>
    <w:p w14:paraId="4C15B333" w14:textId="77777777" w:rsidR="00214F56" w:rsidRDefault="00214F56"/>
    <w:p w14:paraId="77888FA1" w14:textId="77777777" w:rsidR="00214F56" w:rsidRDefault="00214F56"/>
    <w:p w14:paraId="4CFB071A" w14:textId="77777777" w:rsidR="00214F56" w:rsidRDefault="00214F56"/>
    <w:p w14:paraId="554C54C6" w14:textId="77777777" w:rsidR="00214F56" w:rsidRDefault="00214F56"/>
    <w:p w14:paraId="6C5D1215" w14:textId="77777777" w:rsidR="00214F56" w:rsidRDefault="00214F56"/>
    <w:p w14:paraId="498BADE2" w14:textId="2158121F" w:rsidR="00F22143" w:rsidRDefault="00F22143">
      <w:r>
        <w:br w:type="page"/>
      </w:r>
    </w:p>
    <w:p w14:paraId="751D1F71" w14:textId="77777777" w:rsidR="00976675" w:rsidRDefault="00214F56" w:rsidP="008D2F22">
      <w:pPr>
        <w:pStyle w:val="Nadpis1"/>
      </w:pPr>
      <w:bookmarkStart w:id="0" w:name="_Toc187314280"/>
      <w:r w:rsidRPr="00214F56">
        <w:lastRenderedPageBreak/>
        <w:t>PREAMBULE</w:t>
      </w:r>
      <w:bookmarkEnd w:id="0"/>
    </w:p>
    <w:p w14:paraId="794C1E05" w14:textId="77777777" w:rsidR="00214F56" w:rsidRDefault="00214F56" w:rsidP="00214F56">
      <w:pPr>
        <w:jc w:val="center"/>
        <w:rPr>
          <w:sz w:val="32"/>
          <w:szCs w:val="32"/>
        </w:rPr>
      </w:pPr>
    </w:p>
    <w:p w14:paraId="56C7A668" w14:textId="48BA0EF1" w:rsidR="00005378" w:rsidRDefault="00A55A75" w:rsidP="008D2F22">
      <w:pPr>
        <w:pStyle w:val="Normlnweb"/>
        <w:spacing w:line="360" w:lineRule="auto"/>
        <w:jc w:val="both"/>
      </w:pPr>
      <w:r>
        <w:t>Standardy kvality s</w:t>
      </w:r>
      <w:r w:rsidR="00214F56" w:rsidRPr="00AA0B83">
        <w:t xml:space="preserve">ociálně-právní ochrany </w:t>
      </w:r>
      <w:r>
        <w:t xml:space="preserve">se staly dle vyhlášky č. </w:t>
      </w:r>
      <w:r w:rsidR="00214F56" w:rsidRPr="00AA0B83">
        <w:t>473/2012 Sb.</w:t>
      </w:r>
      <w:r>
        <w:t xml:space="preserve">, </w:t>
      </w:r>
      <w:r w:rsidRPr="00A55A75">
        <w:t>o provedení některých ustanovení zákona o sociálně-právní ochraně dětí</w:t>
      </w:r>
      <w:r>
        <w:t xml:space="preserve">, </w:t>
      </w:r>
      <w:r w:rsidR="00FC5C2F" w:rsidRPr="00FC5C2F">
        <w:t>ve znění pozdějších předpisů</w:t>
      </w:r>
      <w:r>
        <w:t>,</w:t>
      </w:r>
      <w:r w:rsidR="00214F56" w:rsidRPr="00AA0B83">
        <w:t xml:space="preserve"> závazným kritériem kvality pro poskytovatele sociálně-právní ochrany dětí. Úkolem naší organizace je naplňovat tyto zákonem definované požadavky. </w:t>
      </w:r>
      <w:r w:rsidR="00E77FCF">
        <w:t xml:space="preserve"> </w:t>
      </w:r>
      <w:r w:rsidR="00393050">
        <w:t xml:space="preserve">Dne 30.11.2021 byla vyhláška novelizována – vyhláška č. </w:t>
      </w:r>
      <w:r w:rsidR="00E77FCF">
        <w:t>449/2021 Sb.</w:t>
      </w:r>
      <w:r w:rsidR="00393050">
        <w:t>, s účinností od 01.01.2022 s výjimkou ustanovení čl. I bodu 16, které nabývá účinnosti dnem 01.07.2022 (nové standardy č. 15–17).</w:t>
      </w:r>
    </w:p>
    <w:p w14:paraId="7F3B3DED" w14:textId="7EF4E736" w:rsidR="00102188" w:rsidRPr="00AA0B83" w:rsidRDefault="00FA153B" w:rsidP="008D2F22">
      <w:pPr>
        <w:pStyle w:val="Normlnweb"/>
        <w:spacing w:line="360" w:lineRule="auto"/>
        <w:jc w:val="both"/>
      </w:pPr>
      <w:r w:rsidRPr="00FA153B">
        <w:t xml:space="preserve">Dne 27.12.2024 </w:t>
      </w:r>
      <w:r w:rsidR="00394448">
        <w:t>došlo k další změně</w:t>
      </w:r>
      <w:r w:rsidRPr="00FA153B">
        <w:t xml:space="preserve"> vyhlášk</w:t>
      </w:r>
      <w:r w:rsidR="00394448">
        <w:t>y</w:t>
      </w:r>
      <w:r w:rsidRPr="00FA153B">
        <w:t xml:space="preserve"> č. 473/2012 Sb., o provedení některých ustanovení zákona o sociálně-právní ochraně dětí, ve znění vyhlášky č. 449/2021 Sb.</w:t>
      </w:r>
      <w:r>
        <w:t xml:space="preserve"> </w:t>
      </w:r>
      <w:r w:rsidR="00A77E32">
        <w:t xml:space="preserve">MPSV </w:t>
      </w:r>
      <w:r w:rsidR="000B4338">
        <w:t xml:space="preserve">na podkladě zmocňovacího ustanovení (ustanovení § 58b odst. </w:t>
      </w:r>
      <w:r w:rsidR="00765D45">
        <w:t>2 a 3 zákona č. 359/1999 Sb., o sociálně-</w:t>
      </w:r>
      <w:r w:rsidR="00765D45" w:rsidRPr="00AA0B83">
        <w:t>právní ochraně dětí</w:t>
      </w:r>
      <w:r w:rsidR="00765D45">
        <w:t xml:space="preserve">, ve znění pozdějších předpisů) </w:t>
      </w:r>
      <w:r w:rsidR="000B4338">
        <w:t xml:space="preserve">změnilo </w:t>
      </w:r>
      <w:r w:rsidR="00A77E32">
        <w:t>vyhlášku</w:t>
      </w:r>
      <w:r w:rsidR="00D621F3">
        <w:t xml:space="preserve">, </w:t>
      </w:r>
      <w:r w:rsidR="000B4338">
        <w:t>s</w:t>
      </w:r>
      <w:r w:rsidR="00A77E32">
        <w:t> účinnos</w:t>
      </w:r>
      <w:r w:rsidR="00D621F3">
        <w:t>t</w:t>
      </w:r>
      <w:r w:rsidR="000B4338">
        <w:t>í</w:t>
      </w:r>
      <w:r w:rsidR="00A77E32">
        <w:t xml:space="preserve"> od </w:t>
      </w:r>
      <w:r w:rsidR="00D621F3">
        <w:t>01.01.2025 s výjimkou ustanovení čl. I bodů 2 a 26, která nabývají účinnosti dnem 01.07.2025</w:t>
      </w:r>
      <w:r w:rsidR="000B4338">
        <w:t xml:space="preserve"> (upravující </w:t>
      </w:r>
      <w:r w:rsidR="00765D45">
        <w:t xml:space="preserve">zejména oblast </w:t>
      </w:r>
      <w:r w:rsidR="000B4338">
        <w:t>náhradní rodinn</w:t>
      </w:r>
      <w:r w:rsidR="00765D45">
        <w:t>é</w:t>
      </w:r>
      <w:r w:rsidR="000B4338">
        <w:t xml:space="preserve"> péč</w:t>
      </w:r>
      <w:r w:rsidR="00765D45">
        <w:t>e</w:t>
      </w:r>
      <w:r w:rsidR="000B4338">
        <w:t>).</w:t>
      </w:r>
      <w:r w:rsidR="00005378">
        <w:t xml:space="preserve"> Zde se projevily změny v poskytování sociálně-právní ochrany dětí, které přináší přijatý zákon č. 242/2024 Sb.</w:t>
      </w:r>
      <w:r w:rsidR="004D5460">
        <w:t xml:space="preserve">, ze dne 10.07.2024, </w:t>
      </w:r>
      <w:r w:rsidR="00005378">
        <w:t xml:space="preserve">a s tím související novelizace zákona č. 359/1999 Sb., o sociálně-právní ochraně dětí. </w:t>
      </w:r>
    </w:p>
    <w:p w14:paraId="4453F119" w14:textId="0130CE3B" w:rsidR="00214F56" w:rsidRPr="00AA0B83" w:rsidRDefault="00214F56" w:rsidP="008D2F22">
      <w:pPr>
        <w:pStyle w:val="Normlnweb"/>
        <w:spacing w:line="360" w:lineRule="auto"/>
        <w:jc w:val="both"/>
      </w:pPr>
      <w:r w:rsidRPr="00AA0B83">
        <w:t>Standardy kvality se zaměřují na popis činností, které poskytovatel (oddělení sociálních služeb a sociálně-právní ochrany dětí Krajského úřadu Královéhradeckého kraje) provádí ve vztahu k</w:t>
      </w:r>
      <w:r w:rsidR="00166A89">
        <w:t>e</w:t>
      </w:r>
      <w:r w:rsidRPr="00AA0B83">
        <w:t xml:space="preserve"> </w:t>
      </w:r>
      <w:r w:rsidR="00166A89">
        <w:t>klientům</w:t>
      </w:r>
      <w:r w:rsidRPr="00AA0B83">
        <w:t>. V praxi to znamená, že poskytovatel formuluje různé pracovní postupy, různá nařízení</w:t>
      </w:r>
      <w:r w:rsidR="003C4D2D">
        <w:t xml:space="preserve"> </w:t>
      </w:r>
      <w:r w:rsidRPr="00AA0B83">
        <w:t>atd., které popisují systém práce ve vztahu k cílové skupině. U prováděných činností přitom zohledňuje zavedenou praxi a zákonné požadavky.</w:t>
      </w:r>
    </w:p>
    <w:p w14:paraId="635537E7" w14:textId="0AFD942F" w:rsidR="003F54B5" w:rsidRDefault="00214F56" w:rsidP="008D2F22">
      <w:pPr>
        <w:pStyle w:val="Normlnweb"/>
        <w:spacing w:line="360" w:lineRule="auto"/>
        <w:jc w:val="both"/>
      </w:pPr>
      <w:r w:rsidRPr="00AA0B83">
        <w:t xml:space="preserve">Na zavádění Standardů kvality sociálně-právní ochrany do praxe se podílejí všichni zaměstnanci </w:t>
      </w:r>
      <w:r w:rsidR="00FA7B10">
        <w:t>úseku</w:t>
      </w:r>
      <w:r w:rsidRPr="00AA0B83">
        <w:t xml:space="preserve"> sociálně-právní ochrany dětí Krajského úřadu Královéhradeckého kraje. Je to práce dlouhodobého charakteru, která se neustále vyvíjí a nikdy ne</w:t>
      </w:r>
      <w:r w:rsidR="00D466C5">
        <w:t>končí, protože kvalitu lze</w:t>
      </w:r>
      <w:r w:rsidRPr="00AA0B83">
        <w:t xml:space="preserve"> zvyšovat</w:t>
      </w:r>
      <w:r w:rsidR="00D466C5">
        <w:t xml:space="preserve"> neustále</w:t>
      </w:r>
      <w:r w:rsidRPr="00AA0B83">
        <w:t xml:space="preserve">. </w:t>
      </w:r>
    </w:p>
    <w:p w14:paraId="3D2A822D" w14:textId="77777777" w:rsidR="003F54B5" w:rsidRDefault="003F54B5">
      <w:r>
        <w:br w:type="page"/>
      </w:r>
    </w:p>
    <w:p w14:paraId="7B91895F" w14:textId="77777777" w:rsidR="00214F56" w:rsidRPr="00214F56" w:rsidRDefault="00214F56" w:rsidP="008D2F22">
      <w:pPr>
        <w:pStyle w:val="Nadpis1"/>
      </w:pPr>
      <w:bookmarkStart w:id="1" w:name="_Toc187314281"/>
      <w:r w:rsidRPr="00214F56">
        <w:lastRenderedPageBreak/>
        <w:t>TERMINOLOGIE</w:t>
      </w:r>
      <w:bookmarkEnd w:id="1"/>
    </w:p>
    <w:p w14:paraId="1950017E" w14:textId="77777777" w:rsidR="00214F56" w:rsidRDefault="00214F56" w:rsidP="00214F56">
      <w:pPr>
        <w:spacing w:line="360" w:lineRule="auto"/>
        <w:jc w:val="both"/>
        <w:rPr>
          <w:b/>
          <w:color w:val="000000"/>
          <w:u w:val="single"/>
        </w:rPr>
      </w:pPr>
    </w:p>
    <w:p w14:paraId="2D55FB8B" w14:textId="77777777" w:rsidR="00214F56" w:rsidRPr="00AA0B83" w:rsidRDefault="00214F56" w:rsidP="00214F56">
      <w:pPr>
        <w:spacing w:line="360" w:lineRule="auto"/>
        <w:jc w:val="both"/>
        <w:rPr>
          <w:b/>
          <w:color w:val="000000"/>
          <w:u w:val="single"/>
        </w:rPr>
      </w:pPr>
      <w:r w:rsidRPr="00AA0B83">
        <w:rPr>
          <w:b/>
          <w:color w:val="000000"/>
          <w:u w:val="single"/>
        </w:rPr>
        <w:t>Sociálně-právní ochranou dětí se rozumí zejména:</w:t>
      </w:r>
    </w:p>
    <w:p w14:paraId="569FC2E2" w14:textId="77777777" w:rsidR="00214F56" w:rsidRPr="00AA0B83" w:rsidRDefault="00214F56" w:rsidP="00214F56">
      <w:pPr>
        <w:spacing w:line="360" w:lineRule="auto"/>
        <w:jc w:val="both"/>
        <w:rPr>
          <w:color w:val="000000"/>
        </w:rPr>
      </w:pPr>
      <w:bookmarkStart w:id="2" w:name="p1-1-a"/>
      <w:bookmarkEnd w:id="2"/>
      <w:r w:rsidRPr="00AA0B83">
        <w:rPr>
          <w:bCs/>
          <w:color w:val="000000"/>
        </w:rPr>
        <w:t>a)</w:t>
      </w:r>
      <w:r w:rsidRPr="00AA0B83">
        <w:rPr>
          <w:color w:val="000000"/>
        </w:rPr>
        <w:t xml:space="preserve"> ochrana práva dítěte na příznivý vývoj a řádnou výchovu,</w:t>
      </w:r>
    </w:p>
    <w:p w14:paraId="4A044B91" w14:textId="77777777" w:rsidR="00214F56" w:rsidRPr="00AA0B83" w:rsidRDefault="00214F56" w:rsidP="00214F56">
      <w:pPr>
        <w:spacing w:line="360" w:lineRule="auto"/>
        <w:jc w:val="both"/>
        <w:rPr>
          <w:color w:val="000000"/>
        </w:rPr>
      </w:pPr>
      <w:bookmarkStart w:id="3" w:name="p1-1-b"/>
      <w:bookmarkEnd w:id="3"/>
      <w:r w:rsidRPr="00AA0B83">
        <w:rPr>
          <w:bCs/>
          <w:color w:val="000000"/>
        </w:rPr>
        <w:t>b)</w:t>
      </w:r>
      <w:r w:rsidRPr="00AA0B83">
        <w:rPr>
          <w:color w:val="000000"/>
        </w:rPr>
        <w:t xml:space="preserve"> ochrana oprávněných zájmů dítěte, včetně ochrany jeho jmění,</w:t>
      </w:r>
    </w:p>
    <w:p w14:paraId="21D3CFFF" w14:textId="77777777" w:rsidR="00214F56" w:rsidRPr="00AA0B83" w:rsidRDefault="00214F56" w:rsidP="00214F56">
      <w:pPr>
        <w:spacing w:line="360" w:lineRule="auto"/>
        <w:jc w:val="both"/>
        <w:rPr>
          <w:color w:val="000000"/>
        </w:rPr>
      </w:pPr>
      <w:bookmarkStart w:id="4" w:name="p1-1-c"/>
      <w:bookmarkEnd w:id="4"/>
      <w:r w:rsidRPr="00AA0B83">
        <w:rPr>
          <w:bCs/>
          <w:color w:val="000000"/>
        </w:rPr>
        <w:t>c)</w:t>
      </w:r>
      <w:r w:rsidRPr="00AA0B83">
        <w:rPr>
          <w:color w:val="000000"/>
        </w:rPr>
        <w:t xml:space="preserve"> působení směřující k obnovení narušených funkcí rodiny,</w:t>
      </w:r>
    </w:p>
    <w:p w14:paraId="55DF26B4" w14:textId="77777777" w:rsidR="00214F56" w:rsidRPr="00AA0B83" w:rsidRDefault="00214F56" w:rsidP="00214F56">
      <w:pPr>
        <w:spacing w:line="360" w:lineRule="auto"/>
        <w:jc w:val="both"/>
        <w:rPr>
          <w:color w:val="000000"/>
        </w:rPr>
      </w:pPr>
      <w:bookmarkStart w:id="5" w:name="p1-1-d"/>
      <w:bookmarkEnd w:id="5"/>
      <w:r w:rsidRPr="00AA0B83">
        <w:rPr>
          <w:bCs/>
          <w:color w:val="000000"/>
        </w:rPr>
        <w:t>d)</w:t>
      </w:r>
      <w:r w:rsidRPr="00AA0B83">
        <w:rPr>
          <w:color w:val="000000"/>
        </w:rPr>
        <w:t xml:space="preserve"> zabezpečení náhradního rodinného prostředí pro dítě, které nemůže být trvale nebo dočasně vychováváno ve vlastní rodině.</w:t>
      </w:r>
    </w:p>
    <w:p w14:paraId="6CDCA2A7" w14:textId="6D403D48" w:rsidR="00214F56" w:rsidRPr="00AA0B83" w:rsidRDefault="00214F56" w:rsidP="00214F56">
      <w:pPr>
        <w:spacing w:line="360" w:lineRule="auto"/>
        <w:jc w:val="both"/>
        <w:rPr>
          <w:color w:val="000000"/>
        </w:rPr>
      </w:pPr>
      <w:r w:rsidRPr="00AA0B83">
        <w:rPr>
          <w:color w:val="000000"/>
        </w:rPr>
        <w:t>(§1 odst. 1. písm. a)</w:t>
      </w:r>
      <w:r w:rsidR="000B4338">
        <w:rPr>
          <w:color w:val="000000"/>
        </w:rPr>
        <w:t xml:space="preserve"> </w:t>
      </w:r>
      <w:r w:rsidRPr="00AA0B83">
        <w:rPr>
          <w:color w:val="000000"/>
        </w:rPr>
        <w:t>-</w:t>
      </w:r>
      <w:r w:rsidR="000B4338">
        <w:rPr>
          <w:color w:val="000000"/>
        </w:rPr>
        <w:t xml:space="preserve"> </w:t>
      </w:r>
      <w:r w:rsidRPr="00AA0B83">
        <w:rPr>
          <w:color w:val="000000"/>
        </w:rPr>
        <w:t>d)</w:t>
      </w:r>
      <w:r>
        <w:rPr>
          <w:color w:val="000000"/>
        </w:rPr>
        <w:t xml:space="preserve"> z</w:t>
      </w:r>
      <w:r w:rsidRPr="00AA0B83">
        <w:rPr>
          <w:color w:val="000000"/>
        </w:rPr>
        <w:t>ákon č. 359/1999 Sb., o</w:t>
      </w:r>
      <w:r>
        <w:rPr>
          <w:color w:val="000000"/>
        </w:rPr>
        <w:t xml:space="preserve"> sociálně-právní ochraně dětí</w:t>
      </w:r>
      <w:r w:rsidR="00A845CE">
        <w:rPr>
          <w:color w:val="000000"/>
        </w:rPr>
        <w:t xml:space="preserve">, </w:t>
      </w:r>
      <w:r w:rsidR="00FC5C2F">
        <w:rPr>
          <w:color w:val="000000"/>
        </w:rPr>
        <w:t>ve znění pozdějších předpisů</w:t>
      </w:r>
      <w:r>
        <w:rPr>
          <w:color w:val="000000"/>
        </w:rPr>
        <w:t>)</w:t>
      </w:r>
      <w:r w:rsidR="00A845CE">
        <w:rPr>
          <w:color w:val="000000"/>
        </w:rPr>
        <w:t>.</w:t>
      </w:r>
    </w:p>
    <w:p w14:paraId="6758C3A5" w14:textId="77777777" w:rsidR="00214F56" w:rsidRDefault="00214F56" w:rsidP="00214F56">
      <w:pPr>
        <w:spacing w:line="360" w:lineRule="auto"/>
        <w:jc w:val="both"/>
        <w:rPr>
          <w:color w:val="000000"/>
        </w:rPr>
      </w:pPr>
      <w:r w:rsidRPr="00AA0B83">
        <w:rPr>
          <w:b/>
          <w:u w:val="single"/>
        </w:rPr>
        <w:t xml:space="preserve">Jiná fyzická osoba </w:t>
      </w:r>
      <w:r w:rsidRPr="00AA0B83">
        <w:rPr>
          <w:b/>
          <w:color w:val="000000"/>
          <w:u w:val="single"/>
        </w:rPr>
        <w:t>odpovědná za výchovu dítěte</w:t>
      </w:r>
      <w:r w:rsidRPr="00AA0B83">
        <w:rPr>
          <w:color w:val="000000"/>
        </w:rPr>
        <w:t xml:space="preserve"> = podle laické definice se</w:t>
      </w:r>
      <w:r>
        <w:rPr>
          <w:color w:val="000000"/>
        </w:rPr>
        <w:t xml:space="preserve"> jinou</w:t>
      </w:r>
      <w:r w:rsidRPr="00AA0B83">
        <w:rPr>
          <w:color w:val="000000"/>
        </w:rPr>
        <w:t xml:space="preserve"> fyzickou osobou rozumí osoba, které bylo dítě svěřeno do výchovy rozhodnutím příslušného orgánu (pěstoun, poručník, osvojitel).</w:t>
      </w:r>
    </w:p>
    <w:p w14:paraId="53568F32" w14:textId="77777777" w:rsidR="00214F56" w:rsidRDefault="00214F56" w:rsidP="00214F56">
      <w:pPr>
        <w:spacing w:line="360" w:lineRule="auto"/>
        <w:jc w:val="both"/>
        <w:rPr>
          <w:color w:val="000000"/>
        </w:rPr>
      </w:pPr>
      <w:r w:rsidRPr="00297F95">
        <w:rPr>
          <w:b/>
          <w:color w:val="000000"/>
          <w:u w:val="single"/>
        </w:rPr>
        <w:t>Fyzická osoba</w:t>
      </w:r>
      <w:r w:rsidR="00A845CE">
        <w:rPr>
          <w:color w:val="000000"/>
        </w:rPr>
        <w:t xml:space="preserve"> = </w:t>
      </w:r>
      <w:r>
        <w:rPr>
          <w:color w:val="000000"/>
        </w:rPr>
        <w:t>odkaz viz. §</w:t>
      </w:r>
      <w:r w:rsidR="00D2700C">
        <w:rPr>
          <w:color w:val="000000"/>
        </w:rPr>
        <w:t xml:space="preserve"> </w:t>
      </w:r>
      <w:r>
        <w:rPr>
          <w:color w:val="000000"/>
        </w:rPr>
        <w:t>15 odst. 1 zákona č</w:t>
      </w:r>
      <w:r w:rsidR="00A845CE">
        <w:rPr>
          <w:color w:val="000000"/>
        </w:rPr>
        <w:t xml:space="preserve">. 89/2012 Sb., občanský zákoník, </w:t>
      </w:r>
      <w:r w:rsidR="00FC5C2F">
        <w:rPr>
          <w:color w:val="000000"/>
        </w:rPr>
        <w:t>ve znění pozdějších předpisů</w:t>
      </w:r>
      <w:r w:rsidR="00A845CE">
        <w:rPr>
          <w:color w:val="000000"/>
        </w:rPr>
        <w:t>.</w:t>
      </w:r>
    </w:p>
    <w:p w14:paraId="3AC04D7A" w14:textId="77777777" w:rsidR="00A845CE" w:rsidRDefault="00214F56" w:rsidP="00214F56">
      <w:pPr>
        <w:spacing w:line="360" w:lineRule="auto"/>
        <w:jc w:val="both"/>
        <w:rPr>
          <w:color w:val="000000"/>
        </w:rPr>
      </w:pPr>
      <w:r w:rsidRPr="00297F95">
        <w:rPr>
          <w:b/>
          <w:color w:val="000000"/>
          <w:u w:val="single"/>
        </w:rPr>
        <w:t>Právnická osoba</w:t>
      </w:r>
      <w:r w:rsidR="00892FEF">
        <w:rPr>
          <w:color w:val="000000"/>
        </w:rPr>
        <w:t xml:space="preserve"> = odkaz viz.</w:t>
      </w:r>
      <w:r>
        <w:rPr>
          <w:color w:val="000000"/>
        </w:rPr>
        <w:t xml:space="preserve"> § 20 odst. 1 zákona č. 89/201</w:t>
      </w:r>
      <w:r w:rsidR="00A845CE">
        <w:rPr>
          <w:color w:val="000000"/>
        </w:rPr>
        <w:t xml:space="preserve">2 Sb., občanský zákoník, </w:t>
      </w:r>
      <w:r w:rsidR="00FC5C2F">
        <w:rPr>
          <w:color w:val="000000"/>
        </w:rPr>
        <w:t>ve znění pozdějších předpisů</w:t>
      </w:r>
      <w:r w:rsidR="00A845CE">
        <w:rPr>
          <w:color w:val="000000"/>
        </w:rPr>
        <w:t>.</w:t>
      </w:r>
    </w:p>
    <w:p w14:paraId="7E6912C4" w14:textId="4D030D1C" w:rsidR="00214F56" w:rsidRPr="00AA0B83" w:rsidRDefault="00214F56" w:rsidP="00214F56">
      <w:pPr>
        <w:spacing w:line="360" w:lineRule="auto"/>
        <w:jc w:val="both"/>
        <w:rPr>
          <w:color w:val="000000"/>
        </w:rPr>
      </w:pPr>
      <w:r w:rsidRPr="00AA0B83">
        <w:rPr>
          <w:b/>
          <w:color w:val="000000"/>
          <w:u w:val="single"/>
        </w:rPr>
        <w:t>Cílová skupina/klienti/děti</w:t>
      </w:r>
      <w:r w:rsidRPr="00AA0B83">
        <w:rPr>
          <w:color w:val="000000"/>
        </w:rPr>
        <w:t xml:space="preserve"> = dle zákona č. 359/1999 Sb.</w:t>
      </w:r>
      <w:r w:rsidR="00FB189C">
        <w:rPr>
          <w:color w:val="000000"/>
        </w:rPr>
        <w:t>,</w:t>
      </w:r>
      <w:r w:rsidRPr="00AA0B83">
        <w:rPr>
          <w:color w:val="000000"/>
        </w:rPr>
        <w:t xml:space="preserve"> o sociálně-právní ochraně dětí</w:t>
      </w:r>
      <w:r w:rsidR="00A845CE">
        <w:rPr>
          <w:color w:val="000000"/>
        </w:rPr>
        <w:t>,</w:t>
      </w:r>
      <w:r w:rsidRPr="00AA0B83">
        <w:rPr>
          <w:color w:val="000000"/>
        </w:rPr>
        <w:t xml:space="preserve"> </w:t>
      </w:r>
      <w:r w:rsidR="00FC5C2F">
        <w:rPr>
          <w:color w:val="000000"/>
        </w:rPr>
        <w:t>ve znění pozdějších předpisů</w:t>
      </w:r>
      <w:r w:rsidRPr="00AA0B83">
        <w:rPr>
          <w:color w:val="000000"/>
        </w:rPr>
        <w:t xml:space="preserve">, se cílovou skupinou/klientem/dítětem rozumí nezletilá osoba. Nezletilou osobou se podle </w:t>
      </w:r>
      <w:r w:rsidRPr="00AA0B83">
        <w:rPr>
          <w:color w:val="333333"/>
        </w:rPr>
        <w:t>občanskoprávních předpisů rozumí osoba, která nedovršila 18 let věku, a to za předpokladu, že zletilosti nenabyla dříve</w:t>
      </w:r>
      <w:r w:rsidR="004162D3">
        <w:rPr>
          <w:color w:val="333333"/>
        </w:rPr>
        <w:t>.</w:t>
      </w:r>
    </w:p>
    <w:p w14:paraId="2001D40E" w14:textId="77777777" w:rsidR="00214F56" w:rsidRPr="00AA0B83" w:rsidRDefault="00214F56" w:rsidP="00214F56">
      <w:pPr>
        <w:spacing w:line="360" w:lineRule="auto"/>
        <w:jc w:val="both"/>
        <w:rPr>
          <w:color w:val="000000"/>
        </w:rPr>
      </w:pPr>
      <w:r w:rsidRPr="00AA0B83">
        <w:rPr>
          <w:b/>
          <w:color w:val="000000"/>
          <w:u w:val="single"/>
        </w:rPr>
        <w:t>Orgán sociálně-právní ochrany dětí</w:t>
      </w:r>
      <w:r w:rsidRPr="00AA0B83">
        <w:rPr>
          <w:color w:val="000000"/>
        </w:rPr>
        <w:t xml:space="preserve"> = dle</w:t>
      </w:r>
      <w:r>
        <w:rPr>
          <w:color w:val="000000"/>
        </w:rPr>
        <w:t xml:space="preserve"> </w:t>
      </w:r>
      <w:r w:rsidRPr="00AA0B83">
        <w:rPr>
          <w:color w:val="000000"/>
        </w:rPr>
        <w:t>§ 4 odst. 1 písm. a)</w:t>
      </w:r>
      <w:r w:rsidR="00FC5C2F">
        <w:rPr>
          <w:color w:val="000000"/>
        </w:rPr>
        <w:t xml:space="preserve"> </w:t>
      </w:r>
      <w:r w:rsidRPr="00AA0B83">
        <w:rPr>
          <w:color w:val="000000"/>
        </w:rPr>
        <w:t>-</w:t>
      </w:r>
      <w:r w:rsidR="00FC5C2F">
        <w:rPr>
          <w:color w:val="000000"/>
        </w:rPr>
        <w:t xml:space="preserve"> </w:t>
      </w:r>
      <w:r w:rsidRPr="00AA0B83">
        <w:rPr>
          <w:color w:val="000000"/>
        </w:rPr>
        <w:t>f) zákona č. 359/1999 Sb.,</w:t>
      </w:r>
      <w:r>
        <w:rPr>
          <w:color w:val="000000"/>
        </w:rPr>
        <w:t xml:space="preserve"> o sociálně-právní ochraně dětí</w:t>
      </w:r>
      <w:r w:rsidR="00A845CE">
        <w:rPr>
          <w:color w:val="000000"/>
        </w:rPr>
        <w:t>,</w:t>
      </w:r>
      <w:r>
        <w:rPr>
          <w:color w:val="000000"/>
        </w:rPr>
        <w:t xml:space="preserve"> </w:t>
      </w:r>
      <w:r w:rsidR="00FC5C2F">
        <w:rPr>
          <w:color w:val="000000"/>
        </w:rPr>
        <w:t>ve znění pozdějších předpisů</w:t>
      </w:r>
      <w:r>
        <w:rPr>
          <w:color w:val="000000"/>
        </w:rPr>
        <w:t>,</w:t>
      </w:r>
      <w:r w:rsidRPr="00AA0B83">
        <w:rPr>
          <w:color w:val="000000"/>
        </w:rPr>
        <w:t xml:space="preserve"> jsou orgány zajišťující sociálně-právní ochranu dětí krajské úřady, obecní úřady s rozšířenou působností, obecní a újezdní úřady, ministerstvo práce a sociálních věcí, Úřad pro mezinárodněprávní ochranu dětí, Úřad práce ČR a dále obce v samostatné působnosti, kraje v samostatné působnosti, komise pro sociálně-právní ochranu dětí a další právnické a fyzické osoby, které jsou pověřeny výkonem sociálně-právní ochrany. </w:t>
      </w:r>
    </w:p>
    <w:p w14:paraId="0130D177" w14:textId="77777777" w:rsidR="007B6B88" w:rsidRDefault="00214F56" w:rsidP="00214F56">
      <w:pPr>
        <w:autoSpaceDE w:val="0"/>
        <w:autoSpaceDN w:val="0"/>
        <w:adjustRightInd w:val="0"/>
        <w:spacing w:line="360" w:lineRule="auto"/>
        <w:jc w:val="both"/>
        <w:rPr>
          <w:color w:val="000000"/>
        </w:rPr>
      </w:pPr>
      <w:r w:rsidRPr="00AA0B83">
        <w:rPr>
          <w:b/>
          <w:color w:val="000000"/>
          <w:u w:val="single"/>
        </w:rPr>
        <w:t>Sociální pracovník v oblasti SPOD</w:t>
      </w:r>
      <w:r w:rsidR="00B60BF7">
        <w:rPr>
          <w:b/>
          <w:color w:val="000000"/>
          <w:u w:val="single"/>
        </w:rPr>
        <w:t xml:space="preserve"> (mimo právnické a fyzické osoby, které jsou pověřeny výkonem sociálně-právní ochrany)</w:t>
      </w:r>
      <w:r w:rsidRPr="00AA0B83">
        <w:rPr>
          <w:color w:val="000000"/>
        </w:rPr>
        <w:t xml:space="preserve"> = </w:t>
      </w:r>
      <w:r w:rsidR="00AE3E4F">
        <w:rPr>
          <w:color w:val="000000"/>
        </w:rPr>
        <w:t>odborná způsobilost je stanovena v</w:t>
      </w:r>
      <w:r w:rsidRPr="00AA0B83">
        <w:rPr>
          <w:color w:val="000000"/>
        </w:rPr>
        <w:t xml:space="preserve"> </w:t>
      </w:r>
      <w:r w:rsidR="00AE3E4F">
        <w:rPr>
          <w:color w:val="000000"/>
        </w:rPr>
        <w:t xml:space="preserve">§ 110 </w:t>
      </w:r>
      <w:r w:rsidRPr="00AA0B83">
        <w:rPr>
          <w:color w:val="000000"/>
        </w:rPr>
        <w:t>zákona č. 108/2006 Sb., o sociálních službách</w:t>
      </w:r>
      <w:r w:rsidR="00A845CE">
        <w:rPr>
          <w:color w:val="000000"/>
        </w:rPr>
        <w:t>,</w:t>
      </w:r>
      <w:r>
        <w:rPr>
          <w:color w:val="000000"/>
        </w:rPr>
        <w:t xml:space="preserve"> </w:t>
      </w:r>
      <w:r w:rsidR="00FC5C2F">
        <w:rPr>
          <w:color w:val="000000"/>
        </w:rPr>
        <w:t>ve znění pozdějších předpisů</w:t>
      </w:r>
      <w:r w:rsidR="00AE3E4F">
        <w:rPr>
          <w:color w:val="000000"/>
        </w:rPr>
        <w:t xml:space="preserve">. </w:t>
      </w:r>
    </w:p>
    <w:p w14:paraId="48E0746F" w14:textId="617DE759" w:rsidR="00214F56" w:rsidRPr="00AA0B83" w:rsidRDefault="00AE3E4F" w:rsidP="00214F56">
      <w:pPr>
        <w:autoSpaceDE w:val="0"/>
        <w:autoSpaceDN w:val="0"/>
        <w:adjustRightInd w:val="0"/>
        <w:spacing w:line="360" w:lineRule="auto"/>
        <w:jc w:val="both"/>
        <w:rPr>
          <w:iCs/>
        </w:rPr>
      </w:pPr>
      <w:r>
        <w:rPr>
          <w:color w:val="000000"/>
        </w:rPr>
        <w:t>P</w:t>
      </w:r>
      <w:r w:rsidRPr="00AE3E4F">
        <w:rPr>
          <w:color w:val="000000"/>
        </w:rPr>
        <w:t>ředpokladem k výkonu povolání sociálního pracovníka je plná svéprávnost, bezúhonnost, zdravotní způsobilost a</w:t>
      </w:r>
      <w:r w:rsidR="004162D3">
        <w:rPr>
          <w:color w:val="000000"/>
        </w:rPr>
        <w:t>j.</w:t>
      </w:r>
      <w:r w:rsidRPr="00AE3E4F">
        <w:rPr>
          <w:color w:val="000000"/>
        </w:rPr>
        <w:t xml:space="preserve"> </w:t>
      </w:r>
    </w:p>
    <w:p w14:paraId="65DF94A0" w14:textId="77777777" w:rsidR="00214F56" w:rsidRPr="00AA0B83" w:rsidRDefault="00214F56" w:rsidP="00214F56">
      <w:pPr>
        <w:autoSpaceDE w:val="0"/>
        <w:autoSpaceDN w:val="0"/>
        <w:adjustRightInd w:val="0"/>
        <w:spacing w:line="360" w:lineRule="auto"/>
        <w:jc w:val="both"/>
        <w:rPr>
          <w:b/>
          <w:iCs/>
          <w:u w:val="single"/>
        </w:rPr>
      </w:pPr>
      <w:r w:rsidRPr="00AA0B83">
        <w:rPr>
          <w:b/>
          <w:iCs/>
          <w:u w:val="single"/>
        </w:rPr>
        <w:lastRenderedPageBreak/>
        <w:t xml:space="preserve">Odbornou způsobilostí </w:t>
      </w:r>
      <w:r w:rsidR="00AE3E4F">
        <w:rPr>
          <w:b/>
          <w:iCs/>
          <w:u w:val="single"/>
        </w:rPr>
        <w:t xml:space="preserve">sociálního pracovníka </w:t>
      </w:r>
      <w:r w:rsidRPr="00AA0B83">
        <w:rPr>
          <w:b/>
          <w:iCs/>
          <w:u w:val="single"/>
        </w:rPr>
        <w:t>se rozumí:</w:t>
      </w:r>
    </w:p>
    <w:p w14:paraId="4D559C4F" w14:textId="77777777" w:rsidR="00AE3E4F" w:rsidRPr="00AE3E4F" w:rsidRDefault="00AE3E4F" w:rsidP="00AE3E4F">
      <w:pPr>
        <w:autoSpaceDE w:val="0"/>
        <w:autoSpaceDN w:val="0"/>
        <w:adjustRightInd w:val="0"/>
        <w:spacing w:line="360" w:lineRule="auto"/>
        <w:jc w:val="both"/>
        <w:rPr>
          <w:iCs/>
        </w:rPr>
      </w:pPr>
      <w:r w:rsidRPr="00AE3E4F">
        <w:rPr>
          <w:iCs/>
        </w:rPr>
        <w:t>a) vyšší odborné vzdělání získané absolvováním vzdělávacího programu akreditovaného podle zvláštního právního předpisu</w:t>
      </w:r>
      <w:r>
        <w:rPr>
          <w:iCs/>
        </w:rPr>
        <w:t xml:space="preserve"> (zákon č. 561/2004 Sb., školský zákon)</w:t>
      </w:r>
      <w:r w:rsidRPr="00AE3E4F">
        <w:rPr>
          <w:iCs/>
        </w:rPr>
        <w:t xml:space="preserve"> v oborech vzdělání zaměřených na sociální práci a sociální pedagogiku, sociální pedagogiku, sociální a humanitární práci, sociální práci, sociálně právní činnost, charitní a sociální činnost,</w:t>
      </w:r>
    </w:p>
    <w:p w14:paraId="685A68E6" w14:textId="77777777" w:rsidR="00AE3E4F" w:rsidRPr="00AE3E4F" w:rsidRDefault="00AE3E4F" w:rsidP="00AE3E4F">
      <w:pPr>
        <w:autoSpaceDE w:val="0"/>
        <w:autoSpaceDN w:val="0"/>
        <w:adjustRightInd w:val="0"/>
        <w:spacing w:line="360" w:lineRule="auto"/>
        <w:jc w:val="both"/>
        <w:rPr>
          <w:iCs/>
        </w:rPr>
      </w:pPr>
      <w:r w:rsidRPr="00AE3E4F">
        <w:rPr>
          <w:iCs/>
        </w:rPr>
        <w:t xml:space="preserve"> b) vysokoškolské vzdělání získané studiem v bakalářském, magisterském nebo doktorském studijním programu zaměřeném na sociální práci, sociální politiku, sociální pedagogiku, sociální péči, sociální patologii, právo nebo speciální pedagogiku, akreditovaném podle zvláštního právního předpisu</w:t>
      </w:r>
      <w:r>
        <w:rPr>
          <w:iCs/>
        </w:rPr>
        <w:t xml:space="preserve"> (zákon č. 111/1998 Sb., o vysokých školách)</w:t>
      </w:r>
      <w:r w:rsidR="00EA51EA">
        <w:rPr>
          <w:iCs/>
        </w:rPr>
        <w:t>, případně odborná způsobilost sociálního pracovníka uznaná podle dřívějších právních předpisů (ve smyslu zákona č. 108/2006 Sb., o sociálních službách, ve znění platném do 31.12.2016).</w:t>
      </w:r>
    </w:p>
    <w:p w14:paraId="6F773677" w14:textId="71D0E782" w:rsidR="00214F56" w:rsidRPr="00B60BF7" w:rsidRDefault="00214F56" w:rsidP="00AE3E4F">
      <w:pPr>
        <w:autoSpaceDE w:val="0"/>
        <w:autoSpaceDN w:val="0"/>
        <w:adjustRightInd w:val="0"/>
        <w:spacing w:line="360" w:lineRule="auto"/>
        <w:jc w:val="both"/>
        <w:rPr>
          <w:iCs/>
        </w:rPr>
      </w:pPr>
      <w:r w:rsidRPr="00AA0B83">
        <w:rPr>
          <w:b/>
          <w:iCs/>
          <w:u w:val="single"/>
        </w:rPr>
        <w:t>Náhradní rodinná péče</w:t>
      </w:r>
      <w:r w:rsidRPr="00AA0B83">
        <w:rPr>
          <w:iCs/>
        </w:rPr>
        <w:t xml:space="preserve"> =</w:t>
      </w:r>
      <w:r w:rsidRPr="00AA0B83">
        <w:t xml:space="preserve"> forma péče, při které je dítě vychováváno „náhradními rodiči“ přímo v jejich rodinách. Účelem je poskytnout dětem přechodnou či dlouhodobou péči v době, kdy se ocitají bez rodinného zázemí. V České republice jsou vykonávány tyto formy </w:t>
      </w:r>
      <w:r w:rsidR="000B5317" w:rsidRPr="00AA0B83">
        <w:t>NRP – svěření</w:t>
      </w:r>
      <w:r w:rsidRPr="00AA0B83">
        <w:t xml:space="preserve"> dítěte do péče jiné osoby než rodiče, osvojení, pěstounská péče, pěstounská péče na přechodnou dobu, poručenství. V souladu s ustanovením zá</w:t>
      </w:r>
      <w:r w:rsidR="009D170B">
        <w:t>kona č. 359/199 Sb.</w:t>
      </w:r>
      <w:r w:rsidR="003A118C">
        <w:t>,</w:t>
      </w:r>
      <w:r w:rsidR="009D170B">
        <w:t xml:space="preserve"> o sociálně-</w:t>
      </w:r>
      <w:r w:rsidRPr="00AA0B83">
        <w:t xml:space="preserve">právní ochraně dětí </w:t>
      </w:r>
      <w:r w:rsidR="00FC5C2F">
        <w:t>ve znění pozdějších předpisů</w:t>
      </w:r>
      <w:r w:rsidRPr="00AA0B83">
        <w:t>.</w:t>
      </w:r>
    </w:p>
    <w:p w14:paraId="4B71572F" w14:textId="77777777" w:rsidR="00214F56" w:rsidRDefault="00214F56" w:rsidP="00214F56">
      <w:pPr>
        <w:autoSpaceDE w:val="0"/>
        <w:autoSpaceDN w:val="0"/>
        <w:adjustRightInd w:val="0"/>
        <w:spacing w:line="360" w:lineRule="auto"/>
        <w:jc w:val="both"/>
      </w:pPr>
      <w:r w:rsidRPr="00AA0B83">
        <w:rPr>
          <w:b/>
          <w:u w:val="single"/>
        </w:rPr>
        <w:t xml:space="preserve">Poskytovatelé sociálně-právní ochrany dětí </w:t>
      </w:r>
      <w:r w:rsidRPr="00AA0B83">
        <w:t>= fyzické nebo právnické osoby, které splnily záko</w:t>
      </w:r>
      <w:r w:rsidR="008C282C">
        <w:t>nem č. 359/199</w:t>
      </w:r>
      <w:r w:rsidR="0092112A">
        <w:t>9</w:t>
      </w:r>
      <w:r w:rsidR="00A861C9">
        <w:t xml:space="preserve"> </w:t>
      </w:r>
      <w:r w:rsidR="008C282C">
        <w:t>Sb., o sociálně-</w:t>
      </w:r>
      <w:r w:rsidRPr="00AA0B83">
        <w:t>právní ochraně dětí</w:t>
      </w:r>
      <w:r w:rsidR="003A118C">
        <w:t>,</w:t>
      </w:r>
      <w:r>
        <w:t xml:space="preserve"> </w:t>
      </w:r>
      <w:r w:rsidR="00FC5C2F">
        <w:t>ve znění pozdějších předpisů</w:t>
      </w:r>
      <w:r w:rsidR="003A118C">
        <w:t>, stanovené podmínky</w:t>
      </w:r>
      <w:r w:rsidRPr="00AA0B83">
        <w:t xml:space="preserve"> a bylo jim rozhodnutím Krajského úřadu vydáno pověření k výkonu sociálně-právní ochrany. Pověření k výkonu sociálně-právní ochrany dětí vydává Krajský úřad na dobu neurčitou. </w:t>
      </w:r>
    </w:p>
    <w:p w14:paraId="3945F0FD" w14:textId="10AA50F3" w:rsidR="00214F56" w:rsidRPr="00AA0B83" w:rsidRDefault="00214F56" w:rsidP="00214F56">
      <w:pPr>
        <w:autoSpaceDE w:val="0"/>
        <w:autoSpaceDN w:val="0"/>
        <w:adjustRightInd w:val="0"/>
        <w:spacing w:line="360" w:lineRule="auto"/>
        <w:jc w:val="both"/>
      </w:pPr>
      <w:r w:rsidRPr="008F16F5">
        <w:rPr>
          <w:b/>
          <w:u w:val="single"/>
        </w:rPr>
        <w:t xml:space="preserve">Supervize </w:t>
      </w:r>
      <w:r>
        <w:t xml:space="preserve">= </w:t>
      </w:r>
      <w:r w:rsidR="007332D8" w:rsidRPr="007332D8">
        <w:rPr>
          <w:rStyle w:val="Siln"/>
          <w:b w:val="0"/>
        </w:rPr>
        <w:t>pomoc</w:t>
      </w:r>
      <w:r w:rsidR="007332D8" w:rsidRPr="007332D8">
        <w:rPr>
          <w:b/>
        </w:rPr>
        <w:t>,</w:t>
      </w:r>
      <w:r w:rsidR="007332D8">
        <w:t xml:space="preserve"> kterou nabízí a poskytuje </w:t>
      </w:r>
      <w:r w:rsidR="007332D8" w:rsidRPr="007332D8">
        <w:rPr>
          <w:rStyle w:val="Siln"/>
          <w:b w:val="0"/>
        </w:rPr>
        <w:t xml:space="preserve">jeden odborník druhému </w:t>
      </w:r>
      <w:r w:rsidR="007332D8">
        <w:t xml:space="preserve">nebo druhým. Společně se zabývají tématy, která souvisejí s pracovní náplní </w:t>
      </w:r>
      <w:r w:rsidR="000B5317">
        <w:t>pracovníka</w:t>
      </w:r>
      <w:r w:rsidR="007332D8">
        <w:t xml:space="preserve">. Nejčastěji se hovoří o </w:t>
      </w:r>
      <w:r w:rsidR="007332D8" w:rsidRPr="007332D8">
        <w:rPr>
          <w:rStyle w:val="Siln"/>
          <w:b w:val="0"/>
        </w:rPr>
        <w:t>supervizi v sociálních službách</w:t>
      </w:r>
      <w:r w:rsidR="007332D8">
        <w:t xml:space="preserve"> (supervize v sociální práci)</w:t>
      </w:r>
      <w:r w:rsidR="00C30B2A">
        <w:t xml:space="preserve"> či o supervizi v pomáhajících</w:t>
      </w:r>
      <w:r w:rsidR="007332D8">
        <w:t xml:space="preserve"> profesích obecně.</w:t>
      </w:r>
      <w:r w:rsidR="000B5317">
        <w:t xml:space="preserve"> </w:t>
      </w:r>
      <w:r w:rsidR="00AD1CDA">
        <w:t xml:space="preserve">Cílem supervize je </w:t>
      </w:r>
      <w:r>
        <w:t>zajištění toho, aby sociální pracovnici zvládali svoji práci v řídící i administrativní funkci, aby docházelo k jejich profesionálnímu rozvoji a také, aby byla zajištěna jejich podpora při zvládání náročných životních situací.</w:t>
      </w:r>
    </w:p>
    <w:p w14:paraId="4B3AEC1B" w14:textId="77777777" w:rsidR="009F4CB2" w:rsidRDefault="009F4CB2" w:rsidP="00214F56">
      <w:pPr>
        <w:rPr>
          <w:sz w:val="32"/>
          <w:szCs w:val="32"/>
        </w:rPr>
      </w:pPr>
    </w:p>
    <w:p w14:paraId="2E80AB9D" w14:textId="77777777" w:rsidR="00EA51EA" w:rsidRDefault="00EA51EA" w:rsidP="009F4CB2">
      <w:pPr>
        <w:rPr>
          <w:b/>
          <w:u w:val="single"/>
        </w:rPr>
      </w:pPr>
    </w:p>
    <w:p w14:paraId="19447DC7" w14:textId="77777777" w:rsidR="00EA51EA" w:rsidRDefault="00EA51EA" w:rsidP="009F4CB2">
      <w:pPr>
        <w:rPr>
          <w:b/>
          <w:u w:val="single"/>
        </w:rPr>
      </w:pPr>
    </w:p>
    <w:p w14:paraId="7A25B34D" w14:textId="77777777" w:rsidR="003763F3" w:rsidRDefault="003763F3" w:rsidP="009F4CB2">
      <w:pPr>
        <w:rPr>
          <w:b/>
          <w:u w:val="single"/>
        </w:rPr>
      </w:pPr>
    </w:p>
    <w:p w14:paraId="60E6E0EB" w14:textId="77777777" w:rsidR="003763F3" w:rsidRDefault="003763F3" w:rsidP="009F4CB2">
      <w:pPr>
        <w:rPr>
          <w:b/>
          <w:u w:val="single"/>
        </w:rPr>
      </w:pPr>
    </w:p>
    <w:p w14:paraId="4965F761" w14:textId="77777777" w:rsidR="003763F3" w:rsidRDefault="003763F3" w:rsidP="009F4CB2">
      <w:pPr>
        <w:rPr>
          <w:b/>
          <w:u w:val="single"/>
        </w:rPr>
      </w:pPr>
    </w:p>
    <w:p w14:paraId="2DA586FA" w14:textId="77777777" w:rsidR="003763F3" w:rsidRDefault="003763F3" w:rsidP="009F4CB2">
      <w:pPr>
        <w:rPr>
          <w:b/>
          <w:u w:val="single"/>
        </w:rPr>
      </w:pPr>
    </w:p>
    <w:p w14:paraId="739A09AA" w14:textId="56B24191" w:rsidR="009F4CB2" w:rsidRDefault="000B5317" w:rsidP="008D2F22">
      <w:pPr>
        <w:pStyle w:val="Nadpis1"/>
      </w:pPr>
      <w:bookmarkStart w:id="6" w:name="_Toc187314282"/>
      <w:r>
        <w:lastRenderedPageBreak/>
        <w:t>POUŽITÉ ZKRATKY</w:t>
      </w:r>
      <w:bookmarkEnd w:id="6"/>
    </w:p>
    <w:p w14:paraId="7771BECF" w14:textId="77777777" w:rsidR="00A767ED" w:rsidRPr="00A767ED" w:rsidRDefault="00A767ED" w:rsidP="009F4CB2">
      <w:pPr>
        <w:rPr>
          <w:b/>
          <w:u w:val="single"/>
        </w:rPr>
      </w:pPr>
    </w:p>
    <w:p w14:paraId="27DAC5F1" w14:textId="77777777" w:rsidR="00EC4F66" w:rsidRDefault="00EC4F66" w:rsidP="00EC4F66">
      <w:pPr>
        <w:tabs>
          <w:tab w:val="left" w:pos="1418"/>
        </w:tabs>
        <w:spacing w:line="480" w:lineRule="auto"/>
      </w:pPr>
    </w:p>
    <w:p w14:paraId="61B1F55F" w14:textId="2F854CA9" w:rsidR="009F4CB2" w:rsidRDefault="002963A1" w:rsidP="00EC4F66">
      <w:pPr>
        <w:tabs>
          <w:tab w:val="left" w:pos="1418"/>
        </w:tabs>
        <w:spacing w:line="480" w:lineRule="auto"/>
      </w:pPr>
      <w:r w:rsidRPr="00A767ED">
        <w:t>ZDVOP</w:t>
      </w:r>
      <w:r w:rsidR="00A767ED">
        <w:t xml:space="preserve"> </w:t>
      </w:r>
      <w:r w:rsidR="00EC4F66">
        <w:tab/>
      </w:r>
      <w:r w:rsidR="00A767ED">
        <w:t>zařízení pro děti vyžadující okamžitou pomoc</w:t>
      </w:r>
    </w:p>
    <w:p w14:paraId="031F2631" w14:textId="48D7FB91" w:rsidR="00A767ED" w:rsidRDefault="00A767ED" w:rsidP="00EC4F66">
      <w:pPr>
        <w:tabs>
          <w:tab w:val="left" w:pos="1418"/>
        </w:tabs>
        <w:spacing w:line="480" w:lineRule="auto"/>
      </w:pPr>
      <w:r>
        <w:t xml:space="preserve">KÚ KHK  </w:t>
      </w:r>
      <w:r w:rsidR="00EC4F66">
        <w:tab/>
      </w:r>
      <w:r w:rsidR="002963A1">
        <w:t>K</w:t>
      </w:r>
      <w:r>
        <w:t>rajský úřad Královéhradeckého kraje</w:t>
      </w:r>
    </w:p>
    <w:p w14:paraId="5D08CFC2" w14:textId="20DAD799" w:rsidR="00A767ED" w:rsidRDefault="00A767ED" w:rsidP="00EC4F66">
      <w:pPr>
        <w:tabs>
          <w:tab w:val="left" w:pos="1418"/>
        </w:tabs>
        <w:spacing w:line="480" w:lineRule="auto"/>
      </w:pPr>
      <w:r>
        <w:t xml:space="preserve">OSPOD  </w:t>
      </w:r>
      <w:r w:rsidR="00EC4F66">
        <w:tab/>
      </w:r>
      <w:r>
        <w:t>orgán sociálně</w:t>
      </w:r>
      <w:r w:rsidR="00E454EA">
        <w:t>-</w:t>
      </w:r>
      <w:r>
        <w:t>právní ochrany dětí</w:t>
      </w:r>
    </w:p>
    <w:p w14:paraId="36173AE4" w14:textId="09235E37" w:rsidR="00A767ED" w:rsidRDefault="00E454EA" w:rsidP="00EC4F66">
      <w:pPr>
        <w:tabs>
          <w:tab w:val="left" w:pos="1418"/>
        </w:tabs>
        <w:spacing w:line="480" w:lineRule="auto"/>
      </w:pPr>
      <w:r>
        <w:t xml:space="preserve">SPOD </w:t>
      </w:r>
      <w:r w:rsidR="00EC4F66">
        <w:tab/>
      </w:r>
      <w:r>
        <w:t>sociálně-</w:t>
      </w:r>
      <w:r w:rsidR="00A767ED">
        <w:t>právní ochrana dětí</w:t>
      </w:r>
    </w:p>
    <w:p w14:paraId="343B1F82" w14:textId="7A79805A" w:rsidR="00A767ED" w:rsidRDefault="00A767ED" w:rsidP="00EC4F66">
      <w:pPr>
        <w:tabs>
          <w:tab w:val="left" w:pos="1418"/>
        </w:tabs>
        <w:spacing w:line="480" w:lineRule="auto"/>
      </w:pPr>
      <w:r>
        <w:t xml:space="preserve">NRP </w:t>
      </w:r>
      <w:r w:rsidR="00EC4F66">
        <w:tab/>
      </w:r>
      <w:r>
        <w:t>náhradní rodinná péče</w:t>
      </w:r>
    </w:p>
    <w:p w14:paraId="5B34A088" w14:textId="3D5889AE" w:rsidR="00A767ED" w:rsidRPr="00A767ED" w:rsidRDefault="00FE34A6" w:rsidP="00EC4F66">
      <w:pPr>
        <w:tabs>
          <w:tab w:val="left" w:pos="1418"/>
        </w:tabs>
        <w:spacing w:line="480" w:lineRule="auto"/>
      </w:pPr>
      <w:r>
        <w:t xml:space="preserve">ORP </w:t>
      </w:r>
      <w:r w:rsidR="00EC4F66">
        <w:tab/>
      </w:r>
      <w:r>
        <w:t>obe</w:t>
      </w:r>
      <w:r w:rsidR="00EC4F66">
        <w:t xml:space="preserve">c </w:t>
      </w:r>
      <w:r>
        <w:t>s rozšířenou působností</w:t>
      </w:r>
    </w:p>
    <w:p w14:paraId="0CFF673D" w14:textId="7F488009" w:rsidR="009F4CB2" w:rsidRPr="00FE34A6" w:rsidRDefault="00FE34A6" w:rsidP="00EC4F66">
      <w:pPr>
        <w:tabs>
          <w:tab w:val="left" w:pos="1418"/>
        </w:tabs>
        <w:spacing w:line="480" w:lineRule="auto"/>
      </w:pPr>
      <w:r w:rsidRPr="00FE34A6">
        <w:t>IPOD</w:t>
      </w:r>
      <w:r>
        <w:t xml:space="preserve"> </w:t>
      </w:r>
      <w:r w:rsidR="00EC4F66">
        <w:tab/>
      </w:r>
      <w:r>
        <w:t>individuální plán ochrany dítěte</w:t>
      </w:r>
    </w:p>
    <w:p w14:paraId="3D283CDE" w14:textId="0756A45D" w:rsidR="009F4CB2" w:rsidRPr="00022944" w:rsidRDefault="00022944" w:rsidP="00EC4F66">
      <w:pPr>
        <w:tabs>
          <w:tab w:val="left" w:pos="1418"/>
        </w:tabs>
        <w:spacing w:line="480" w:lineRule="auto"/>
      </w:pPr>
      <w:r w:rsidRPr="00022944">
        <w:t>PČR</w:t>
      </w:r>
      <w:r>
        <w:t xml:space="preserve"> </w:t>
      </w:r>
      <w:r w:rsidR="00EC4F66">
        <w:tab/>
      </w:r>
      <w:r>
        <w:t>Policie České republiky</w:t>
      </w:r>
    </w:p>
    <w:p w14:paraId="4BB3E2D8" w14:textId="009D59A9" w:rsidR="009F4CB2" w:rsidRPr="007D3D41" w:rsidRDefault="007D3D41" w:rsidP="00EC4F66">
      <w:pPr>
        <w:tabs>
          <w:tab w:val="left" w:pos="1418"/>
        </w:tabs>
        <w:spacing w:line="480" w:lineRule="auto"/>
      </w:pPr>
      <w:r>
        <w:t xml:space="preserve">KHK </w:t>
      </w:r>
      <w:r w:rsidR="00EC4F66">
        <w:tab/>
      </w:r>
      <w:r>
        <w:t>Královéhradecký kraj</w:t>
      </w:r>
    </w:p>
    <w:p w14:paraId="4F125C46" w14:textId="0989BF2B" w:rsidR="00EC4F66" w:rsidRDefault="00EC4F66">
      <w:pPr>
        <w:rPr>
          <w:sz w:val="32"/>
          <w:szCs w:val="32"/>
        </w:rPr>
      </w:pPr>
      <w:r>
        <w:rPr>
          <w:sz w:val="32"/>
          <w:szCs w:val="32"/>
        </w:rPr>
        <w:br w:type="page"/>
      </w:r>
    </w:p>
    <w:p w14:paraId="2432E14F" w14:textId="77777777" w:rsidR="00F74309" w:rsidRDefault="00FB3DAC" w:rsidP="008D2F22">
      <w:pPr>
        <w:pStyle w:val="Nadpis1"/>
      </w:pPr>
      <w:bookmarkStart w:id="7" w:name="_Toc187314283"/>
      <w:r>
        <w:lastRenderedPageBreak/>
        <w:t>STANDARDY KVALITY SOCIÁLNĚ-PRÁVNÍ OCHRANY DĚTÍ</w:t>
      </w:r>
      <w:bookmarkEnd w:id="7"/>
    </w:p>
    <w:p w14:paraId="4EFA65BF" w14:textId="77777777" w:rsidR="00FB3DAC" w:rsidRPr="001A2EA3" w:rsidRDefault="00FB3DAC" w:rsidP="00F74309">
      <w:pPr>
        <w:spacing w:before="120"/>
        <w:jc w:val="center"/>
        <w:rPr>
          <w:b/>
          <w:sz w:val="28"/>
          <w:szCs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74309" w14:paraId="70629A48" w14:textId="77777777" w:rsidTr="00B84D14">
        <w:trPr>
          <w:trHeight w:val="860"/>
          <w:jc w:val="center"/>
        </w:trPr>
        <w:tc>
          <w:tcPr>
            <w:tcW w:w="0" w:type="auto"/>
            <w:tcBorders>
              <w:bottom w:val="single" w:sz="4" w:space="0" w:color="auto"/>
            </w:tcBorders>
            <w:shd w:val="pct20" w:color="auto" w:fill="auto"/>
          </w:tcPr>
          <w:p w14:paraId="771E2640" w14:textId="77777777" w:rsidR="00F74309" w:rsidRPr="001D4CCC" w:rsidRDefault="00F74309" w:rsidP="00B84D14">
            <w:pPr>
              <w:spacing w:before="120"/>
              <w:jc w:val="both"/>
              <w:rPr>
                <w:b/>
                <w:sz w:val="16"/>
                <w:szCs w:val="16"/>
              </w:rPr>
            </w:pPr>
          </w:p>
          <w:p w14:paraId="5AAE6B98" w14:textId="4E050BB4" w:rsidR="00F74309" w:rsidRPr="001D4CCC" w:rsidRDefault="00F74309" w:rsidP="008D2F22">
            <w:pPr>
              <w:pStyle w:val="Nadpis2"/>
            </w:pPr>
            <w:bookmarkStart w:id="8" w:name="_Toc187314284"/>
            <w:r w:rsidRPr="001D4CCC">
              <w:t>STANDARD Č.</w:t>
            </w:r>
            <w:r>
              <w:t xml:space="preserve"> 1</w:t>
            </w:r>
            <w:r w:rsidR="00866A08">
              <w:t xml:space="preserve"> </w:t>
            </w:r>
            <w:r>
              <w:t>MÍSTNÍ A ČASOVÁ DOSTUPNOST</w:t>
            </w:r>
            <w:bookmarkEnd w:id="8"/>
          </w:p>
        </w:tc>
      </w:tr>
      <w:tr w:rsidR="00F74309" w14:paraId="662BF162" w14:textId="77777777" w:rsidTr="00B84D14">
        <w:trPr>
          <w:jc w:val="center"/>
        </w:trPr>
        <w:tc>
          <w:tcPr>
            <w:tcW w:w="0" w:type="auto"/>
            <w:shd w:val="pct20" w:color="auto" w:fill="auto"/>
          </w:tcPr>
          <w:p w14:paraId="11C5A3DC" w14:textId="77777777" w:rsidR="00F74309" w:rsidRPr="001D4CCC" w:rsidRDefault="00F74309" w:rsidP="00B84D14">
            <w:pPr>
              <w:jc w:val="center"/>
              <w:rPr>
                <w:i/>
              </w:rPr>
            </w:pPr>
            <w:r w:rsidRPr="001D4CCC">
              <w:rPr>
                <w:b/>
              </w:rPr>
              <w:t>Kritérium</w:t>
            </w:r>
          </w:p>
        </w:tc>
      </w:tr>
      <w:tr w:rsidR="00F74309" w14:paraId="6FA76FC5" w14:textId="77777777" w:rsidTr="00B84D14">
        <w:trPr>
          <w:trHeight w:val="212"/>
          <w:jc w:val="center"/>
        </w:trPr>
        <w:tc>
          <w:tcPr>
            <w:tcW w:w="0" w:type="auto"/>
            <w:shd w:val="pct20" w:color="auto" w:fill="auto"/>
          </w:tcPr>
          <w:p w14:paraId="3ED81ADD" w14:textId="77777777" w:rsidR="00F74309" w:rsidRDefault="00F74309" w:rsidP="00B84D14">
            <w:pPr>
              <w:jc w:val="both"/>
              <w:rPr>
                <w:b/>
              </w:rPr>
            </w:pPr>
          </w:p>
          <w:p w14:paraId="038B5719" w14:textId="77777777" w:rsidR="00F74309" w:rsidRPr="00AA0B83" w:rsidRDefault="00F74309" w:rsidP="00B84D14">
            <w:pPr>
              <w:jc w:val="both"/>
              <w:rPr>
                <w:b/>
                <w:color w:val="000000"/>
              </w:rPr>
            </w:pPr>
            <w:r>
              <w:rPr>
                <w:b/>
              </w:rPr>
              <w:t>1</w:t>
            </w:r>
            <w:r w:rsidRPr="001D4CCC">
              <w:rPr>
                <w:b/>
              </w:rPr>
              <w:t>a</w:t>
            </w:r>
            <w:r>
              <w:rPr>
                <w:b/>
              </w:rPr>
              <w:t>)</w:t>
            </w:r>
            <w:r w:rsidRPr="001D4CCC">
              <w:rPr>
                <w:b/>
              </w:rPr>
              <w:t xml:space="preserve"> </w:t>
            </w:r>
            <w:r w:rsidRPr="00AA0B83">
              <w:rPr>
                <w:b/>
                <w:color w:val="000000"/>
              </w:rPr>
              <w:t>Orgán sociálně-právní ochrany zajišťuje účinné poskytování sociálně-právní ochrany v potřebném rozsahu na celém území svého správního obvodu.</w:t>
            </w:r>
            <w:r>
              <w:rPr>
                <w:b/>
                <w:color w:val="000000"/>
              </w:rPr>
              <w:t xml:space="preserve"> </w:t>
            </w:r>
          </w:p>
          <w:p w14:paraId="13990026" w14:textId="77777777" w:rsidR="00F74309" w:rsidRPr="001D4CCC" w:rsidRDefault="00F74309" w:rsidP="00B84D14">
            <w:pPr>
              <w:spacing w:before="80"/>
              <w:jc w:val="both"/>
              <w:rPr>
                <w:i/>
              </w:rPr>
            </w:pPr>
          </w:p>
        </w:tc>
      </w:tr>
      <w:tr w:rsidR="00F74309" w14:paraId="2B4091EC" w14:textId="77777777" w:rsidTr="00B84D14">
        <w:trPr>
          <w:trHeight w:val="815"/>
          <w:jc w:val="center"/>
        </w:trPr>
        <w:tc>
          <w:tcPr>
            <w:tcW w:w="0" w:type="auto"/>
            <w:shd w:val="clear" w:color="auto" w:fill="auto"/>
          </w:tcPr>
          <w:p w14:paraId="0577BABA" w14:textId="77777777" w:rsidR="00F74309" w:rsidRDefault="00F74309" w:rsidP="00B84D14">
            <w:pPr>
              <w:jc w:val="both"/>
              <w:rPr>
                <w:i/>
                <w:color w:val="000000"/>
              </w:rPr>
            </w:pPr>
          </w:p>
          <w:p w14:paraId="5D43233F" w14:textId="77777777" w:rsidR="00F74309" w:rsidRPr="00AA0B83" w:rsidRDefault="00F74309" w:rsidP="00B84D14">
            <w:pPr>
              <w:jc w:val="both"/>
              <w:rPr>
                <w:i/>
                <w:color w:val="000000"/>
              </w:rPr>
            </w:pPr>
            <w:r w:rsidRPr="00AA0B83">
              <w:rPr>
                <w:i/>
                <w:color w:val="000000"/>
              </w:rPr>
              <w:t>Kritér</w:t>
            </w:r>
            <w:r>
              <w:rPr>
                <w:i/>
                <w:color w:val="000000"/>
              </w:rPr>
              <w:t xml:space="preserve">ium 1a) </w:t>
            </w:r>
            <w:r w:rsidRPr="00AA0B83">
              <w:rPr>
                <w:i/>
                <w:color w:val="000000"/>
              </w:rPr>
              <w:t>se nehodnotí u orgánu sociálně-právní ochrany, je-li jím obecní úřad, krajský úřad, Ministerstvo práce a sociálních věcí a Úřad pro mezinárodněprávní ochranu dětí.</w:t>
            </w:r>
          </w:p>
          <w:p w14:paraId="73AC1222" w14:textId="77777777" w:rsidR="00F74309" w:rsidRPr="001D4CCC" w:rsidRDefault="00F74309" w:rsidP="00B84D14">
            <w:pPr>
              <w:rPr>
                <w:b/>
              </w:rPr>
            </w:pPr>
          </w:p>
        </w:tc>
      </w:tr>
      <w:tr w:rsidR="00F74309" w14:paraId="707C1082" w14:textId="77777777" w:rsidTr="00B84D14">
        <w:trPr>
          <w:jc w:val="center"/>
        </w:trPr>
        <w:tc>
          <w:tcPr>
            <w:tcW w:w="0" w:type="auto"/>
            <w:shd w:val="pct20" w:color="auto" w:fill="auto"/>
          </w:tcPr>
          <w:p w14:paraId="672AD00A" w14:textId="77777777" w:rsidR="00F74309" w:rsidRPr="001D4CCC" w:rsidRDefault="00F74309" w:rsidP="00B84D14">
            <w:pPr>
              <w:jc w:val="center"/>
              <w:rPr>
                <w:i/>
              </w:rPr>
            </w:pPr>
            <w:r w:rsidRPr="001D4CCC">
              <w:rPr>
                <w:b/>
              </w:rPr>
              <w:t>Kritérium</w:t>
            </w:r>
          </w:p>
        </w:tc>
      </w:tr>
      <w:tr w:rsidR="00F74309" w14:paraId="7FAA529E" w14:textId="77777777" w:rsidTr="00B84D14">
        <w:trPr>
          <w:trHeight w:val="212"/>
          <w:jc w:val="center"/>
        </w:trPr>
        <w:tc>
          <w:tcPr>
            <w:tcW w:w="0" w:type="auto"/>
            <w:shd w:val="pct20" w:color="auto" w:fill="auto"/>
          </w:tcPr>
          <w:p w14:paraId="62923540" w14:textId="77777777" w:rsidR="00F74309" w:rsidRDefault="00F74309" w:rsidP="00B84D14">
            <w:pPr>
              <w:jc w:val="both"/>
              <w:rPr>
                <w:b/>
              </w:rPr>
            </w:pPr>
          </w:p>
          <w:p w14:paraId="1E11B2FE" w14:textId="77777777" w:rsidR="00F74309" w:rsidRPr="00AA0B83" w:rsidRDefault="00F74309" w:rsidP="00B84D14">
            <w:pPr>
              <w:jc w:val="both"/>
              <w:rPr>
                <w:b/>
                <w:color w:val="000000"/>
              </w:rPr>
            </w:pPr>
            <w:r>
              <w:rPr>
                <w:b/>
              </w:rPr>
              <w:t>1b)</w:t>
            </w:r>
            <w:r w:rsidRPr="001D4CCC">
              <w:rPr>
                <w:b/>
              </w:rPr>
              <w:t xml:space="preserve"> </w:t>
            </w:r>
            <w:r w:rsidRPr="00AA0B83">
              <w:rPr>
                <w:b/>
                <w:color w:val="000000"/>
              </w:rPr>
              <w:t>Doba výkonu sociálně-právní ochrany je přizpůsobena potřebám osob, jimž je nebo může být v budoucnu sociálně-právní ochrana poskytována nebo na něž se zaměřuje, zejména děti (dále jen "cílová skupina"). Osobní výkon sociálně-právní ochrany je zajištěn každý pracovní den; mimo pracovní dobu a ve dnech pracovního klidu je zajištěna nepřetržitá pracovní pohotovost.</w:t>
            </w:r>
          </w:p>
          <w:p w14:paraId="280C6C7A" w14:textId="77777777" w:rsidR="00F74309" w:rsidRPr="001D4CCC" w:rsidRDefault="00F74309" w:rsidP="00B84D14">
            <w:pPr>
              <w:spacing w:before="80"/>
              <w:jc w:val="both"/>
              <w:rPr>
                <w:i/>
              </w:rPr>
            </w:pPr>
            <w:r>
              <w:rPr>
                <w:b/>
              </w:rPr>
              <w:t xml:space="preserve"> </w:t>
            </w:r>
          </w:p>
        </w:tc>
      </w:tr>
      <w:tr w:rsidR="00F74309" w14:paraId="1B2C1E59" w14:textId="77777777" w:rsidTr="00B84D14">
        <w:trPr>
          <w:trHeight w:val="815"/>
          <w:jc w:val="center"/>
        </w:trPr>
        <w:tc>
          <w:tcPr>
            <w:tcW w:w="0" w:type="auto"/>
            <w:shd w:val="clear" w:color="auto" w:fill="auto"/>
          </w:tcPr>
          <w:p w14:paraId="4430707C" w14:textId="77777777" w:rsidR="00F74309" w:rsidRPr="001D4CCC" w:rsidRDefault="00F74309" w:rsidP="00B84D14">
            <w:pPr>
              <w:rPr>
                <w:b/>
              </w:rPr>
            </w:pPr>
          </w:p>
          <w:p w14:paraId="11580CE8" w14:textId="77777777" w:rsidR="00F74309" w:rsidRPr="00AA0B83" w:rsidRDefault="00F74309" w:rsidP="00B84D14">
            <w:pPr>
              <w:jc w:val="both"/>
              <w:rPr>
                <w:i/>
                <w:color w:val="000000"/>
              </w:rPr>
            </w:pPr>
            <w:r w:rsidRPr="00AA0B83">
              <w:rPr>
                <w:i/>
                <w:color w:val="000000"/>
              </w:rPr>
              <w:t>Kritér</w:t>
            </w:r>
            <w:r>
              <w:rPr>
                <w:i/>
                <w:color w:val="000000"/>
              </w:rPr>
              <w:t>ium 1</w:t>
            </w:r>
            <w:r w:rsidRPr="00AA0B83">
              <w:rPr>
                <w:i/>
                <w:color w:val="000000"/>
              </w:rPr>
              <w:t>b</w:t>
            </w:r>
            <w:r>
              <w:rPr>
                <w:i/>
                <w:color w:val="000000"/>
              </w:rPr>
              <w:t>)</w:t>
            </w:r>
            <w:r w:rsidRPr="00AA0B83">
              <w:rPr>
                <w:i/>
                <w:color w:val="000000"/>
              </w:rPr>
              <w:t xml:space="preserve"> se nehodnotí u orgánu sociálně-právní ochrany, je-li jím obecní úřad, krajský úřad, Ministerstvo práce a sociálních věcí a Úřad pro mezinárodněprávní ochranu dětí.</w:t>
            </w:r>
          </w:p>
          <w:p w14:paraId="79F3DB2C" w14:textId="77777777" w:rsidR="00F74309" w:rsidRPr="001D4CCC" w:rsidRDefault="00F74309" w:rsidP="00B84D14">
            <w:pPr>
              <w:rPr>
                <w:b/>
              </w:rPr>
            </w:pPr>
          </w:p>
        </w:tc>
      </w:tr>
      <w:tr w:rsidR="00F74309" w14:paraId="5250F180" w14:textId="77777777" w:rsidTr="00B84D14">
        <w:trPr>
          <w:jc w:val="center"/>
        </w:trPr>
        <w:tc>
          <w:tcPr>
            <w:tcW w:w="0" w:type="auto"/>
            <w:shd w:val="pct20" w:color="auto" w:fill="auto"/>
          </w:tcPr>
          <w:p w14:paraId="0694FD73" w14:textId="77777777" w:rsidR="00F74309" w:rsidRDefault="00F74309" w:rsidP="00B84D14">
            <w:pPr>
              <w:jc w:val="both"/>
              <w:rPr>
                <w:b/>
              </w:rPr>
            </w:pPr>
            <w:r>
              <w:rPr>
                <w:b/>
              </w:rPr>
              <w:t>Související dokumenty</w:t>
            </w:r>
          </w:p>
          <w:p w14:paraId="1CCBD256" w14:textId="77777777" w:rsidR="00F74309" w:rsidRPr="00F05524" w:rsidRDefault="00F74309" w:rsidP="00B84D14">
            <w:pPr>
              <w:jc w:val="both"/>
              <w:rPr>
                <w:i/>
              </w:rPr>
            </w:pPr>
          </w:p>
        </w:tc>
      </w:tr>
      <w:tr w:rsidR="00F74309" w14:paraId="6C217CD9" w14:textId="77777777" w:rsidTr="00B84D14">
        <w:trPr>
          <w:jc w:val="center"/>
        </w:trPr>
        <w:tc>
          <w:tcPr>
            <w:tcW w:w="0" w:type="auto"/>
            <w:shd w:val="pct20" w:color="auto" w:fill="auto"/>
          </w:tcPr>
          <w:p w14:paraId="064DA78D" w14:textId="73A7EF67" w:rsidR="00F74309" w:rsidRDefault="00F74309" w:rsidP="00B84D14">
            <w:pPr>
              <w:rPr>
                <w:b/>
              </w:rPr>
            </w:pPr>
            <w:r>
              <w:rPr>
                <w:b/>
              </w:rPr>
              <w:t xml:space="preserve">Platnost od: </w:t>
            </w:r>
            <w:r w:rsidR="00C47C7E">
              <w:rPr>
                <w:b/>
              </w:rPr>
              <w:t>0</w:t>
            </w:r>
            <w:r>
              <w:rPr>
                <w:b/>
              </w:rPr>
              <w:t>1.</w:t>
            </w:r>
            <w:r w:rsidR="00C47C7E">
              <w:rPr>
                <w:b/>
              </w:rPr>
              <w:t>0</w:t>
            </w:r>
            <w:r>
              <w:rPr>
                <w:b/>
              </w:rPr>
              <w:t>1.2015</w:t>
            </w:r>
          </w:p>
        </w:tc>
      </w:tr>
      <w:tr w:rsidR="00F74309" w14:paraId="5E823F92" w14:textId="77777777" w:rsidTr="00B84D14">
        <w:trPr>
          <w:jc w:val="center"/>
        </w:trPr>
        <w:tc>
          <w:tcPr>
            <w:tcW w:w="0" w:type="auto"/>
            <w:shd w:val="pct20" w:color="auto" w:fill="auto"/>
          </w:tcPr>
          <w:p w14:paraId="5BBF8C9D" w14:textId="03B54FBE" w:rsidR="00F74309" w:rsidRPr="00F05524" w:rsidRDefault="00F74309" w:rsidP="00B84D14">
            <w:pPr>
              <w:jc w:val="both"/>
              <w:rPr>
                <w:i/>
              </w:rPr>
            </w:pPr>
            <w:r>
              <w:rPr>
                <w:b/>
              </w:rPr>
              <w:t>Aktualizace:</w:t>
            </w:r>
            <w:r w:rsidR="00960E01">
              <w:rPr>
                <w:b/>
              </w:rPr>
              <w:t xml:space="preserve"> </w:t>
            </w:r>
            <w:r w:rsidR="007B6B88">
              <w:rPr>
                <w:b/>
              </w:rPr>
              <w:t>01.0</w:t>
            </w:r>
            <w:r w:rsidR="005F1E48">
              <w:rPr>
                <w:b/>
              </w:rPr>
              <w:t>1</w:t>
            </w:r>
            <w:r w:rsidR="007B6B88">
              <w:rPr>
                <w:b/>
              </w:rPr>
              <w:t>.202</w:t>
            </w:r>
            <w:r w:rsidR="005F1E48">
              <w:rPr>
                <w:b/>
              </w:rPr>
              <w:t>5</w:t>
            </w:r>
          </w:p>
        </w:tc>
      </w:tr>
      <w:tr w:rsidR="00F74309" w14:paraId="11A2B347" w14:textId="77777777" w:rsidTr="00D20EC5">
        <w:trPr>
          <w:trHeight w:val="555"/>
          <w:jc w:val="center"/>
        </w:trPr>
        <w:tc>
          <w:tcPr>
            <w:tcW w:w="0" w:type="auto"/>
            <w:shd w:val="clear" w:color="auto" w:fill="auto"/>
          </w:tcPr>
          <w:p w14:paraId="45CDAA64" w14:textId="77777777" w:rsidR="00F74309" w:rsidRDefault="00F74309" w:rsidP="00B84D14">
            <w:pPr>
              <w:rPr>
                <w:b/>
              </w:rPr>
            </w:pPr>
            <w:r>
              <w:rPr>
                <w:b/>
              </w:rPr>
              <w:t>Odpovědná osoba:</w:t>
            </w:r>
          </w:p>
          <w:p w14:paraId="7E0E9CCF" w14:textId="77777777" w:rsidR="00F74309" w:rsidRPr="008D14B6" w:rsidRDefault="00F74309" w:rsidP="00B84D14">
            <w:r>
              <w:t>Ing. Mgr. Jiří Vitvar – vedoucí odboru sociálních věcí</w:t>
            </w:r>
          </w:p>
        </w:tc>
      </w:tr>
      <w:tr w:rsidR="00F74309" w14:paraId="274BFFAF" w14:textId="77777777" w:rsidTr="00D20EC5">
        <w:trPr>
          <w:trHeight w:val="549"/>
          <w:jc w:val="center"/>
        </w:trPr>
        <w:tc>
          <w:tcPr>
            <w:tcW w:w="0" w:type="auto"/>
            <w:shd w:val="clear" w:color="auto" w:fill="auto"/>
          </w:tcPr>
          <w:p w14:paraId="29C46ADC" w14:textId="77777777" w:rsidR="00F74309" w:rsidRDefault="00F74309" w:rsidP="00B84D14">
            <w:pPr>
              <w:rPr>
                <w:b/>
              </w:rPr>
            </w:pPr>
            <w:r>
              <w:rPr>
                <w:b/>
              </w:rPr>
              <w:t>Zpracoval:</w:t>
            </w:r>
          </w:p>
          <w:p w14:paraId="6F443902" w14:textId="77777777" w:rsidR="00F74309" w:rsidRPr="008D14B6" w:rsidRDefault="00F74309" w:rsidP="006A0EAA">
            <w:r>
              <w:t xml:space="preserve">Odbor sociálních věcí, oddělení </w:t>
            </w:r>
            <w:r w:rsidR="006A0EAA">
              <w:t>SPOD</w:t>
            </w:r>
          </w:p>
        </w:tc>
      </w:tr>
    </w:tbl>
    <w:p w14:paraId="299C9D17" w14:textId="77777777" w:rsidR="00F74309" w:rsidRDefault="00F74309" w:rsidP="00F74309">
      <w:pPr>
        <w:rPr>
          <w:sz w:val="32"/>
          <w:szCs w:val="32"/>
        </w:rPr>
      </w:pPr>
    </w:p>
    <w:p w14:paraId="78433DE4" w14:textId="77777777" w:rsidR="00F74309" w:rsidRDefault="00F74309" w:rsidP="00F74309">
      <w:pPr>
        <w:rPr>
          <w:sz w:val="32"/>
          <w:szCs w:val="32"/>
        </w:rPr>
      </w:pPr>
    </w:p>
    <w:p w14:paraId="46AA390E" w14:textId="77777777" w:rsidR="00F74309" w:rsidRDefault="00F74309" w:rsidP="00F74309">
      <w:pPr>
        <w:rPr>
          <w:sz w:val="32"/>
          <w:szCs w:val="32"/>
        </w:rPr>
      </w:pPr>
    </w:p>
    <w:p w14:paraId="0B5BB737" w14:textId="77777777" w:rsidR="00F74309" w:rsidRDefault="00515B97" w:rsidP="00F74309">
      <w:pPr>
        <w:spacing w:before="120"/>
        <w:rPr>
          <w:b/>
          <w:sz w:val="28"/>
          <w:szCs w:val="28"/>
          <w:u w:val="single"/>
        </w:rPr>
      </w:pPr>
      <w:r>
        <w:rPr>
          <w:b/>
          <w:sz w:val="28"/>
          <w:szCs w:val="28"/>
          <w:u w:val="single"/>
        </w:rPr>
        <w:t xml:space="preserve"> </w:t>
      </w:r>
    </w:p>
    <w:p w14:paraId="58906663" w14:textId="77777777" w:rsidR="00F74309" w:rsidRDefault="00F74309" w:rsidP="00F74309">
      <w:pPr>
        <w:spacing w:before="120"/>
        <w:rPr>
          <w:b/>
          <w:sz w:val="28"/>
          <w:szCs w:val="28"/>
          <w:u w:val="single"/>
        </w:rPr>
      </w:pPr>
    </w:p>
    <w:p w14:paraId="36B4C0A7" w14:textId="77777777" w:rsidR="00FB3DAC" w:rsidRDefault="00FB3DAC" w:rsidP="00F74309">
      <w:pPr>
        <w:spacing w:before="120"/>
        <w:jc w:val="center"/>
        <w:rPr>
          <w:b/>
          <w:sz w:val="28"/>
          <w:szCs w:val="28"/>
          <w:u w:val="single"/>
        </w:rPr>
      </w:pPr>
    </w:p>
    <w:p w14:paraId="4F4F9498" w14:textId="77777777" w:rsidR="00D20EC5" w:rsidRDefault="00D20EC5" w:rsidP="00F74309">
      <w:pPr>
        <w:spacing w:before="120"/>
        <w:jc w:val="center"/>
        <w:rPr>
          <w:b/>
          <w:sz w:val="28"/>
          <w:szCs w:val="28"/>
          <w:u w:val="single"/>
        </w:rPr>
      </w:pPr>
    </w:p>
    <w:p w14:paraId="3B046176" w14:textId="77777777" w:rsidR="00FB3DAC" w:rsidRDefault="00FB3DAC" w:rsidP="00F74309">
      <w:pPr>
        <w:spacing w:before="120"/>
        <w:jc w:val="center"/>
        <w:rPr>
          <w:b/>
          <w:sz w:val="28"/>
          <w:szCs w:val="28"/>
          <w:u w:val="single"/>
        </w:rPr>
      </w:pPr>
    </w:p>
    <w:p w14:paraId="321BC854" w14:textId="77777777" w:rsidR="00B60BF7" w:rsidRDefault="00B60BF7" w:rsidP="00F74309">
      <w:pPr>
        <w:spacing w:before="120"/>
        <w:jc w:val="center"/>
        <w:rPr>
          <w:b/>
          <w:sz w:val="28"/>
          <w:szCs w:val="28"/>
          <w:u w:val="single"/>
        </w:rPr>
      </w:pPr>
    </w:p>
    <w:p w14:paraId="6EE11DE6" w14:textId="77777777" w:rsidR="00B623B3" w:rsidRDefault="00B623B3" w:rsidP="00B623B3">
      <w:pPr>
        <w:spacing w:before="120"/>
        <w:jc w:val="center"/>
        <w:rPr>
          <w:b/>
          <w:sz w:val="28"/>
          <w:szCs w:val="28"/>
          <w:u w:val="single"/>
        </w:rPr>
      </w:pPr>
      <w:r>
        <w:rPr>
          <w:b/>
          <w:sz w:val="28"/>
          <w:szCs w:val="28"/>
          <w:u w:val="single"/>
        </w:rPr>
        <w:lastRenderedPageBreak/>
        <w:t>STANDARDY KVALITY SOCIÁLNĚ-</w:t>
      </w:r>
      <w:r w:rsidRPr="001A2EA3">
        <w:rPr>
          <w:b/>
          <w:sz w:val="28"/>
          <w:szCs w:val="28"/>
          <w:u w:val="single"/>
        </w:rPr>
        <w:t xml:space="preserve">PRÁVNÍ OCHRANY </w:t>
      </w:r>
      <w:r>
        <w:rPr>
          <w:b/>
          <w:sz w:val="28"/>
          <w:szCs w:val="28"/>
          <w:u w:val="single"/>
        </w:rPr>
        <w:t>DĚTÍ</w:t>
      </w:r>
    </w:p>
    <w:p w14:paraId="4D44E329" w14:textId="77777777" w:rsidR="00B623B3" w:rsidRPr="001A2EA3" w:rsidRDefault="00B623B3" w:rsidP="00B623B3">
      <w:pPr>
        <w:spacing w:before="120"/>
        <w:jc w:val="center"/>
        <w:rPr>
          <w:b/>
          <w:sz w:val="28"/>
          <w:szCs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623B3" w14:paraId="680BAC53" w14:textId="77777777" w:rsidTr="00180992">
        <w:trPr>
          <w:trHeight w:val="860"/>
          <w:jc w:val="center"/>
        </w:trPr>
        <w:tc>
          <w:tcPr>
            <w:tcW w:w="0" w:type="auto"/>
            <w:shd w:val="pct20" w:color="auto" w:fill="auto"/>
          </w:tcPr>
          <w:p w14:paraId="66CB773B" w14:textId="77777777" w:rsidR="00B623B3" w:rsidRPr="00B540B5" w:rsidRDefault="00B623B3" w:rsidP="00180992">
            <w:pPr>
              <w:spacing w:before="120"/>
              <w:jc w:val="both"/>
              <w:rPr>
                <w:b/>
                <w:sz w:val="16"/>
                <w:szCs w:val="16"/>
              </w:rPr>
            </w:pPr>
          </w:p>
          <w:p w14:paraId="26A9FC62" w14:textId="77777777" w:rsidR="00B623B3" w:rsidRPr="00B540B5" w:rsidRDefault="00B623B3" w:rsidP="008D2F22">
            <w:pPr>
              <w:pStyle w:val="Nadpis2"/>
            </w:pPr>
            <w:bookmarkStart w:id="9" w:name="_Toc187314285"/>
            <w:r w:rsidRPr="00B540B5">
              <w:t>STANDARD Č. 2 PROSTŘEDÍ A PODMÍNKY</w:t>
            </w:r>
            <w:bookmarkEnd w:id="9"/>
          </w:p>
          <w:p w14:paraId="62440F4B" w14:textId="77777777" w:rsidR="00B623B3" w:rsidRPr="00B540B5" w:rsidRDefault="00B623B3" w:rsidP="00180992">
            <w:pPr>
              <w:spacing w:before="120"/>
              <w:jc w:val="both"/>
              <w:rPr>
                <w:b/>
              </w:rPr>
            </w:pPr>
          </w:p>
        </w:tc>
      </w:tr>
      <w:tr w:rsidR="00B623B3" w14:paraId="5BF33E2E" w14:textId="77777777" w:rsidTr="00180992">
        <w:trPr>
          <w:jc w:val="center"/>
        </w:trPr>
        <w:tc>
          <w:tcPr>
            <w:tcW w:w="0" w:type="auto"/>
            <w:shd w:val="pct20" w:color="auto" w:fill="auto"/>
          </w:tcPr>
          <w:p w14:paraId="22DEE490" w14:textId="77777777" w:rsidR="00B623B3" w:rsidRPr="00B540B5" w:rsidRDefault="00B623B3" w:rsidP="00180992">
            <w:pPr>
              <w:jc w:val="center"/>
              <w:rPr>
                <w:i/>
              </w:rPr>
            </w:pPr>
            <w:r w:rsidRPr="00B540B5">
              <w:rPr>
                <w:b/>
              </w:rPr>
              <w:t>Kritérium</w:t>
            </w:r>
          </w:p>
        </w:tc>
      </w:tr>
      <w:tr w:rsidR="00B623B3" w14:paraId="329E6AFB" w14:textId="77777777" w:rsidTr="00180992">
        <w:trPr>
          <w:trHeight w:val="212"/>
          <w:jc w:val="center"/>
        </w:trPr>
        <w:tc>
          <w:tcPr>
            <w:tcW w:w="0" w:type="auto"/>
            <w:shd w:val="pct20" w:color="auto" w:fill="auto"/>
          </w:tcPr>
          <w:p w14:paraId="692F5C4A" w14:textId="77777777" w:rsidR="00B623B3" w:rsidRDefault="00B623B3" w:rsidP="00180992">
            <w:pPr>
              <w:spacing w:before="80"/>
              <w:jc w:val="both"/>
              <w:rPr>
                <w:b/>
              </w:rPr>
            </w:pPr>
            <w:r w:rsidRPr="00B540B5">
              <w:rPr>
                <w:b/>
              </w:rPr>
              <w:t>2a</w:t>
            </w:r>
            <w:r>
              <w:rPr>
                <w:b/>
              </w:rPr>
              <w:t>)</w:t>
            </w:r>
            <w:r w:rsidRPr="00B540B5">
              <w:rPr>
                <w:b/>
              </w:rPr>
              <w:t xml:space="preserve"> Výkon sociálně–právní ochrany je zajištěn v prostorách vhodných pro komunikaci s ohroženými dětmi a rodinami. Orgán sociálně–právní ochrany zajistí takové prostory pro výkon sociálně–právní ochrany, které představují odpovídající zázemí pro výkon sociálně–právní ochrany a jejichž kapacita odpovídá množství konzultací spojených s poskytováním sociálně–právní ochrany.</w:t>
            </w:r>
          </w:p>
          <w:p w14:paraId="58F4639D" w14:textId="77777777" w:rsidR="00B623B3" w:rsidRPr="00B540B5" w:rsidRDefault="00B623B3" w:rsidP="00180992">
            <w:pPr>
              <w:spacing w:before="80"/>
              <w:jc w:val="both"/>
            </w:pPr>
          </w:p>
        </w:tc>
      </w:tr>
      <w:tr w:rsidR="00B623B3" w14:paraId="42103507" w14:textId="77777777" w:rsidTr="00180992">
        <w:trPr>
          <w:trHeight w:val="815"/>
          <w:jc w:val="center"/>
        </w:trPr>
        <w:tc>
          <w:tcPr>
            <w:tcW w:w="0" w:type="auto"/>
            <w:shd w:val="clear" w:color="auto" w:fill="auto"/>
          </w:tcPr>
          <w:p w14:paraId="027AFD13" w14:textId="77777777" w:rsidR="00B623B3" w:rsidRDefault="00B623B3" w:rsidP="00180992">
            <w:pPr>
              <w:jc w:val="both"/>
              <w:rPr>
                <w:color w:val="000000"/>
              </w:rPr>
            </w:pPr>
          </w:p>
          <w:p w14:paraId="5E31B7D9" w14:textId="474FEA2E" w:rsidR="00FF195F" w:rsidRDefault="006A0EAA" w:rsidP="006A0EAA">
            <w:pPr>
              <w:jc w:val="both"/>
              <w:rPr>
                <w:color w:val="000000"/>
              </w:rPr>
            </w:pPr>
            <w:r>
              <w:rPr>
                <w:color w:val="000000"/>
              </w:rPr>
              <w:t>Na oddělení sociálně-právní ochrany dětí</w:t>
            </w:r>
            <w:r w:rsidR="00617DFF">
              <w:rPr>
                <w:color w:val="000000"/>
              </w:rPr>
              <w:t xml:space="preserve"> (dále „OSPOD“ nebo „SPOD“)</w:t>
            </w:r>
            <w:r>
              <w:rPr>
                <w:color w:val="000000"/>
              </w:rPr>
              <w:t xml:space="preserve"> se nachází kanceláře vedoucího oddělení</w:t>
            </w:r>
            <w:r w:rsidR="001E43C9">
              <w:rPr>
                <w:color w:val="000000"/>
              </w:rPr>
              <w:t xml:space="preserve"> (N1-439)</w:t>
            </w:r>
            <w:r>
              <w:rPr>
                <w:color w:val="000000"/>
              </w:rPr>
              <w:t>, agendy</w:t>
            </w:r>
            <w:r w:rsidR="00617DFF">
              <w:rPr>
                <w:color w:val="000000"/>
              </w:rPr>
              <w:t xml:space="preserve"> sociálně právní ochrany dětí</w:t>
            </w:r>
            <w:r w:rsidR="001E43C9">
              <w:rPr>
                <w:color w:val="000000"/>
              </w:rPr>
              <w:t xml:space="preserve"> (N1.441)</w:t>
            </w:r>
            <w:r>
              <w:rPr>
                <w:color w:val="000000"/>
              </w:rPr>
              <w:t xml:space="preserve">, agendy </w:t>
            </w:r>
            <w:r w:rsidR="00617DFF">
              <w:rPr>
                <w:color w:val="000000"/>
              </w:rPr>
              <w:t>náhradní rodinné péče (dále „NRP“)</w:t>
            </w:r>
            <w:r w:rsidR="001E43C9">
              <w:rPr>
                <w:color w:val="000000"/>
              </w:rPr>
              <w:t xml:space="preserve"> (N1.440)</w:t>
            </w:r>
            <w:r>
              <w:rPr>
                <w:color w:val="000000"/>
              </w:rPr>
              <w:t xml:space="preserve">. </w:t>
            </w:r>
            <w:r w:rsidR="005F1E48">
              <w:rPr>
                <w:color w:val="000000"/>
              </w:rPr>
              <w:t>Jednací místnost</w:t>
            </w:r>
            <w:r>
              <w:rPr>
                <w:color w:val="000000"/>
              </w:rPr>
              <w:t xml:space="preserve"> psycholož</w:t>
            </w:r>
            <w:r w:rsidR="00287164">
              <w:rPr>
                <w:color w:val="000000"/>
              </w:rPr>
              <w:t>ek</w:t>
            </w:r>
            <w:r>
              <w:rPr>
                <w:color w:val="000000"/>
              </w:rPr>
              <w:t xml:space="preserve"> se nachází vedle recepce krajského úřadu (snížené přízemí 10-P1.1013) a je vybavena</w:t>
            </w:r>
            <w:r w:rsidRPr="00962DDD">
              <w:rPr>
                <w:color w:val="000000"/>
              </w:rPr>
              <w:t xml:space="preserve"> pro volnou hru dětí (omalovánky, hračky</w:t>
            </w:r>
            <w:r>
              <w:rPr>
                <w:color w:val="000000"/>
              </w:rPr>
              <w:t>, pohádky…). Za čistotu hraček a pořádek v této místnosti odpovíd</w:t>
            </w:r>
            <w:r w:rsidR="00287164">
              <w:rPr>
                <w:color w:val="000000"/>
              </w:rPr>
              <w:t>ají</w:t>
            </w:r>
            <w:r>
              <w:rPr>
                <w:color w:val="000000"/>
              </w:rPr>
              <w:t xml:space="preserve"> psycholožk</w:t>
            </w:r>
            <w:r w:rsidR="00287164">
              <w:rPr>
                <w:color w:val="000000"/>
              </w:rPr>
              <w:t>y</w:t>
            </w:r>
            <w:r>
              <w:rPr>
                <w:color w:val="000000"/>
              </w:rPr>
              <w:t>.</w:t>
            </w:r>
          </w:p>
          <w:p w14:paraId="5462D82A" w14:textId="30F1CCF0" w:rsidR="00FF195F" w:rsidRDefault="006A0EAA" w:rsidP="006A0EAA">
            <w:pPr>
              <w:jc w:val="both"/>
              <w:rPr>
                <w:color w:val="000000"/>
              </w:rPr>
            </w:pPr>
            <w:r>
              <w:rPr>
                <w:color w:val="000000"/>
              </w:rPr>
              <w:t xml:space="preserve">Pro </w:t>
            </w:r>
            <w:r w:rsidR="001E43C9">
              <w:rPr>
                <w:color w:val="000000"/>
              </w:rPr>
              <w:t xml:space="preserve">další </w:t>
            </w:r>
            <w:r>
              <w:rPr>
                <w:color w:val="000000"/>
              </w:rPr>
              <w:t xml:space="preserve">jednání </w:t>
            </w:r>
            <w:r w:rsidR="001E43C9">
              <w:rPr>
                <w:color w:val="000000"/>
              </w:rPr>
              <w:t xml:space="preserve">mohou </w:t>
            </w:r>
            <w:r w:rsidR="00052671">
              <w:rPr>
                <w:color w:val="000000"/>
              </w:rPr>
              <w:t>pracovníci</w:t>
            </w:r>
            <w:r w:rsidR="001E43C9">
              <w:rPr>
                <w:color w:val="000000"/>
              </w:rPr>
              <w:t xml:space="preserve"> OSPOD </w:t>
            </w:r>
            <w:r w:rsidR="00A2402D">
              <w:rPr>
                <w:color w:val="000000"/>
              </w:rPr>
              <w:t>Krajského úřadu Královéhradeckého kraje (dále jen „OSPOD KÚ KHK“)</w:t>
            </w:r>
            <w:r w:rsidR="00A20144">
              <w:rPr>
                <w:color w:val="000000"/>
              </w:rPr>
              <w:t xml:space="preserve"> </w:t>
            </w:r>
            <w:r>
              <w:rPr>
                <w:color w:val="000000"/>
              </w:rPr>
              <w:t xml:space="preserve">využít zasedací místnost s potřebnou technikou, kterou si mohou rezervovat na intranetu v sekci APLIKACE, v podsekci REZERVACE MÍSTNOSTÍ A TECHNIKY. </w:t>
            </w:r>
            <w:r w:rsidR="001E43C9">
              <w:rPr>
                <w:color w:val="000000"/>
              </w:rPr>
              <w:t>Kapacita jednacích prostor odpovídá počtu pracovníků a počtu konzultací s klienty, kter</w:t>
            </w:r>
            <w:r w:rsidR="00B96F0A">
              <w:rPr>
                <w:color w:val="000000"/>
              </w:rPr>
              <w:t>é</w:t>
            </w:r>
            <w:r w:rsidR="00743D6F">
              <w:rPr>
                <w:color w:val="000000"/>
              </w:rPr>
              <w:t xml:space="preserve"> </w:t>
            </w:r>
            <w:r w:rsidR="001E43C9">
              <w:rPr>
                <w:color w:val="000000"/>
              </w:rPr>
              <w:t>jsou na OSPOD KÚ KHK realizovány.</w:t>
            </w:r>
          </w:p>
          <w:p w14:paraId="442C00F1" w14:textId="1BC92BA4" w:rsidR="006A0EAA" w:rsidRDefault="006A0EAA" w:rsidP="006A0EAA">
            <w:pPr>
              <w:jc w:val="both"/>
              <w:rPr>
                <w:color w:val="000000"/>
              </w:rPr>
            </w:pPr>
            <w:r>
              <w:rPr>
                <w:color w:val="000000"/>
              </w:rPr>
              <w:t>Krajský úřad Královéhradeckého kraje se snaží být úřadem bez bariér, tam kde nebylo možné vyřešit bezbariérovost a jsou překážkou schody je vždy umístěna plošina, pomocí které klient překážku překoná (plošinu obsluhuje k tomu pověřený a proškolený zaměstnanec). Na odboru sociálních věcí je proškoleným zaměstnancem právník odboru, v rámci úřadu jsou proškoleni i pracovníci ostrahy budovy, s ovládáním plošiny byli seznámeni i ostatní zaměstnanci OSPOD</w:t>
            </w:r>
            <w:r w:rsidR="00A2402D">
              <w:rPr>
                <w:color w:val="000000"/>
              </w:rPr>
              <w:t xml:space="preserve"> KÚ KHK. </w:t>
            </w:r>
            <w:r>
              <w:rPr>
                <w:color w:val="000000"/>
              </w:rPr>
              <w:t>U plošiny je rovněž vyvěšen návod na obsluhu. Klíče pro ovládání plošiny jsou umístěny v kanceláři asistentky odboru.</w:t>
            </w:r>
          </w:p>
          <w:p w14:paraId="672CF06B" w14:textId="77777777" w:rsidR="00B623B3" w:rsidRPr="00B540B5" w:rsidRDefault="00B623B3" w:rsidP="00180992">
            <w:pPr>
              <w:jc w:val="both"/>
              <w:rPr>
                <w:b/>
              </w:rPr>
            </w:pPr>
          </w:p>
        </w:tc>
      </w:tr>
      <w:tr w:rsidR="00B623B3" w14:paraId="60070DB2" w14:textId="77777777" w:rsidTr="00180992">
        <w:trPr>
          <w:jc w:val="center"/>
        </w:trPr>
        <w:tc>
          <w:tcPr>
            <w:tcW w:w="0" w:type="auto"/>
            <w:shd w:val="pct20" w:color="auto" w:fill="auto"/>
          </w:tcPr>
          <w:p w14:paraId="02CF2690" w14:textId="77777777" w:rsidR="00B623B3" w:rsidRPr="00B540B5" w:rsidRDefault="00B623B3" w:rsidP="00180992">
            <w:pPr>
              <w:jc w:val="center"/>
              <w:rPr>
                <w:i/>
              </w:rPr>
            </w:pPr>
            <w:r w:rsidRPr="00B540B5">
              <w:rPr>
                <w:b/>
              </w:rPr>
              <w:t>Kritérium</w:t>
            </w:r>
          </w:p>
        </w:tc>
      </w:tr>
      <w:tr w:rsidR="00B623B3" w14:paraId="60B77F31" w14:textId="77777777" w:rsidTr="00180992">
        <w:trPr>
          <w:trHeight w:val="212"/>
          <w:jc w:val="center"/>
        </w:trPr>
        <w:tc>
          <w:tcPr>
            <w:tcW w:w="0" w:type="auto"/>
            <w:shd w:val="pct20" w:color="auto" w:fill="auto"/>
          </w:tcPr>
          <w:p w14:paraId="09A54607" w14:textId="77777777" w:rsidR="00B623B3" w:rsidRDefault="00B623B3" w:rsidP="00180992">
            <w:pPr>
              <w:jc w:val="both"/>
              <w:rPr>
                <w:b/>
              </w:rPr>
            </w:pPr>
          </w:p>
          <w:p w14:paraId="247C354A" w14:textId="77777777" w:rsidR="00B623B3" w:rsidRPr="00AA0B83" w:rsidRDefault="00B623B3" w:rsidP="00180992">
            <w:pPr>
              <w:jc w:val="both"/>
              <w:rPr>
                <w:b/>
                <w:color w:val="000000"/>
              </w:rPr>
            </w:pPr>
            <w:r>
              <w:rPr>
                <w:b/>
              </w:rPr>
              <w:t xml:space="preserve">2b) </w:t>
            </w:r>
            <w:r w:rsidRPr="00AA0B83">
              <w:rPr>
                <w:b/>
                <w:color w:val="000000"/>
              </w:rPr>
              <w:t>Orgán sociálně-právní ochrany má vhodné materiální vybavení s ohledem na výkon sociálně-právní ochrany na pracovišti i mimo něj. K dispozici je zejména potřebný počet automobilů, mobilních telefonů, notebooků, fotoaparátů a dalších prostředků záznamové techniky pro práci v terénu.</w:t>
            </w:r>
          </w:p>
          <w:p w14:paraId="4C151AF1" w14:textId="77777777" w:rsidR="00B623B3" w:rsidRPr="00B540B5" w:rsidRDefault="00B623B3" w:rsidP="00180992">
            <w:pPr>
              <w:spacing w:before="80"/>
              <w:jc w:val="both"/>
              <w:rPr>
                <w:i/>
              </w:rPr>
            </w:pPr>
          </w:p>
        </w:tc>
      </w:tr>
      <w:tr w:rsidR="00B623B3" w14:paraId="28CD65B8" w14:textId="77777777" w:rsidTr="00FD1A09">
        <w:trPr>
          <w:trHeight w:val="425"/>
          <w:jc w:val="center"/>
        </w:trPr>
        <w:tc>
          <w:tcPr>
            <w:tcW w:w="0" w:type="auto"/>
            <w:shd w:val="clear" w:color="auto" w:fill="auto"/>
          </w:tcPr>
          <w:p w14:paraId="7A976D5D" w14:textId="77777777" w:rsidR="00B623B3" w:rsidRDefault="00B623B3" w:rsidP="00180992">
            <w:pPr>
              <w:jc w:val="both"/>
              <w:rPr>
                <w:color w:val="000000"/>
              </w:rPr>
            </w:pPr>
          </w:p>
          <w:p w14:paraId="14EFDB51" w14:textId="77777777" w:rsidR="00E17E23" w:rsidRDefault="00B623B3" w:rsidP="00180992">
            <w:pPr>
              <w:jc w:val="both"/>
              <w:rPr>
                <w:color w:val="000000"/>
              </w:rPr>
            </w:pPr>
            <w:r w:rsidRPr="00AA0B83">
              <w:rPr>
                <w:color w:val="000000"/>
              </w:rPr>
              <w:t>OSPOD</w:t>
            </w:r>
            <w:r>
              <w:rPr>
                <w:color w:val="000000"/>
              </w:rPr>
              <w:t xml:space="preserve"> </w:t>
            </w:r>
            <w:r w:rsidRPr="00AA0B83">
              <w:rPr>
                <w:color w:val="000000"/>
              </w:rPr>
              <w:t xml:space="preserve">má k dispozici </w:t>
            </w:r>
            <w:r>
              <w:rPr>
                <w:color w:val="000000"/>
              </w:rPr>
              <w:t>běžně</w:t>
            </w:r>
            <w:r w:rsidRPr="00AA0B83">
              <w:rPr>
                <w:color w:val="000000"/>
              </w:rPr>
              <w:t xml:space="preserve"> dostupnou techniku, kterou využívá pro výkon SPOD. </w:t>
            </w:r>
            <w:r w:rsidR="00617DFF">
              <w:rPr>
                <w:color w:val="000000"/>
              </w:rPr>
              <w:t>Všichni pracovníci</w:t>
            </w:r>
            <w:r w:rsidR="00F95623">
              <w:rPr>
                <w:color w:val="000000"/>
              </w:rPr>
              <w:t xml:space="preserve"> m</w:t>
            </w:r>
            <w:r w:rsidR="00617DFF">
              <w:rPr>
                <w:color w:val="000000"/>
              </w:rPr>
              <w:t>ají</w:t>
            </w:r>
            <w:r>
              <w:rPr>
                <w:color w:val="000000"/>
              </w:rPr>
              <w:t xml:space="preserve"> k dispozici služební mobilní telefon. </w:t>
            </w:r>
          </w:p>
          <w:p w14:paraId="1E4B7E93" w14:textId="2B5A1046" w:rsidR="00B623B3" w:rsidRDefault="00B623B3" w:rsidP="00180992">
            <w:pPr>
              <w:jc w:val="both"/>
              <w:rPr>
                <w:i/>
                <w:color w:val="000000"/>
              </w:rPr>
            </w:pPr>
            <w:r>
              <w:rPr>
                <w:color w:val="000000"/>
              </w:rPr>
              <w:t>Kanceláře jsou vybaveny počítačem, pevnou telefonickou linkou, tiskárnou, některé kanceláře disponují skartovačkou, multifunkčním zařízením (skener, kopírovací zařízení, oboustranná tiskárna)</w:t>
            </w:r>
            <w:r w:rsidRPr="00AA0B83">
              <w:rPr>
                <w:color w:val="000000"/>
              </w:rPr>
              <w:t>.</w:t>
            </w:r>
            <w:r w:rsidR="00617DFF">
              <w:rPr>
                <w:color w:val="000000"/>
              </w:rPr>
              <w:t xml:space="preserve"> Pracovníci, kteří pracují v režimu home office mají pro svou práci k dispozici notebook.</w:t>
            </w:r>
            <w:r>
              <w:rPr>
                <w:color w:val="000000"/>
              </w:rPr>
              <w:t xml:space="preserve"> </w:t>
            </w:r>
            <w:r w:rsidR="00617DFF">
              <w:rPr>
                <w:color w:val="000000"/>
              </w:rPr>
              <w:t>F</w:t>
            </w:r>
            <w:r>
              <w:rPr>
                <w:color w:val="000000"/>
              </w:rPr>
              <w:t>otoaparát je součástí většiny</w:t>
            </w:r>
            <w:r w:rsidR="009C2569">
              <w:rPr>
                <w:color w:val="000000"/>
              </w:rPr>
              <w:t xml:space="preserve"> služebních</w:t>
            </w:r>
            <w:r>
              <w:rPr>
                <w:color w:val="000000"/>
              </w:rPr>
              <w:t xml:space="preserve"> mobilních telefonů, stejně jako diktafon. Pracovníci OSPOD KÚ KHK mají možnost v rámci krajského úřadu využít </w:t>
            </w:r>
            <w:r>
              <w:rPr>
                <w:color w:val="000000"/>
              </w:rPr>
              <w:lastRenderedPageBreak/>
              <w:t xml:space="preserve">služební </w:t>
            </w:r>
            <w:r w:rsidR="009C2569">
              <w:rPr>
                <w:color w:val="000000"/>
              </w:rPr>
              <w:t>vozidlo</w:t>
            </w:r>
            <w:r>
              <w:rPr>
                <w:color w:val="000000"/>
              </w:rPr>
              <w:t xml:space="preserve">. Služební </w:t>
            </w:r>
            <w:r w:rsidR="009C2569">
              <w:rPr>
                <w:color w:val="000000"/>
              </w:rPr>
              <w:t>vozidlo</w:t>
            </w:r>
            <w:r>
              <w:rPr>
                <w:color w:val="000000"/>
              </w:rPr>
              <w:t xml:space="preserve"> je nutno objednat prostřednictvím </w:t>
            </w:r>
            <w:r w:rsidR="005F1E48">
              <w:rPr>
                <w:color w:val="000000"/>
              </w:rPr>
              <w:t>zadání cestovního příkazu</w:t>
            </w:r>
            <w:r>
              <w:rPr>
                <w:color w:val="000000"/>
              </w:rPr>
              <w:t>. Po schválení žádosti vedoucím autoprovozu, je pracovní</w:t>
            </w:r>
            <w:r w:rsidR="00EF0850">
              <w:rPr>
                <w:color w:val="000000"/>
              </w:rPr>
              <w:t xml:space="preserve">kovi přiděleno služební vozidlo </w:t>
            </w:r>
            <w:r>
              <w:rPr>
                <w:color w:val="000000"/>
              </w:rPr>
              <w:t>(</w:t>
            </w:r>
            <w:r w:rsidRPr="00C40B0E">
              <w:rPr>
                <w:i/>
                <w:color w:val="000000"/>
              </w:rPr>
              <w:t>Pracovní řád)</w:t>
            </w:r>
            <w:r>
              <w:rPr>
                <w:i/>
                <w:color w:val="000000"/>
              </w:rPr>
              <w:t>.</w:t>
            </w:r>
          </w:p>
          <w:p w14:paraId="5143958F" w14:textId="77777777" w:rsidR="00B623B3" w:rsidRPr="00B540B5" w:rsidRDefault="00B623B3" w:rsidP="00180992">
            <w:pPr>
              <w:jc w:val="both"/>
              <w:rPr>
                <w:b/>
              </w:rPr>
            </w:pPr>
          </w:p>
        </w:tc>
      </w:tr>
      <w:tr w:rsidR="00B623B3" w14:paraId="7CE7FFF4" w14:textId="77777777" w:rsidTr="00180992">
        <w:trPr>
          <w:jc w:val="center"/>
        </w:trPr>
        <w:tc>
          <w:tcPr>
            <w:tcW w:w="0" w:type="auto"/>
            <w:shd w:val="pct20" w:color="auto" w:fill="auto"/>
          </w:tcPr>
          <w:p w14:paraId="6AC4045B" w14:textId="77777777" w:rsidR="00B623B3" w:rsidRPr="00B540B5" w:rsidRDefault="00B623B3" w:rsidP="00180992">
            <w:pPr>
              <w:jc w:val="center"/>
              <w:rPr>
                <w:i/>
              </w:rPr>
            </w:pPr>
            <w:r w:rsidRPr="00B540B5">
              <w:rPr>
                <w:b/>
              </w:rPr>
              <w:lastRenderedPageBreak/>
              <w:t>Kritérium</w:t>
            </w:r>
          </w:p>
        </w:tc>
      </w:tr>
      <w:tr w:rsidR="00B623B3" w14:paraId="2DEEE77A" w14:textId="77777777" w:rsidTr="00180992">
        <w:trPr>
          <w:jc w:val="center"/>
        </w:trPr>
        <w:tc>
          <w:tcPr>
            <w:tcW w:w="0" w:type="auto"/>
            <w:shd w:val="pct20" w:color="auto" w:fill="auto"/>
          </w:tcPr>
          <w:p w14:paraId="6B533F3B" w14:textId="77777777" w:rsidR="00B623B3" w:rsidRDefault="00B623B3" w:rsidP="00180992">
            <w:pPr>
              <w:jc w:val="both"/>
              <w:rPr>
                <w:b/>
              </w:rPr>
            </w:pPr>
          </w:p>
          <w:p w14:paraId="73ADA38E" w14:textId="77777777" w:rsidR="00B623B3" w:rsidRPr="00AA0B83" w:rsidRDefault="00B623B3" w:rsidP="00180992">
            <w:pPr>
              <w:jc w:val="both"/>
              <w:rPr>
                <w:b/>
                <w:color w:val="000000"/>
              </w:rPr>
            </w:pPr>
            <w:r w:rsidRPr="00B540B5">
              <w:rPr>
                <w:b/>
              </w:rPr>
              <w:t>2c</w:t>
            </w:r>
            <w:r>
              <w:rPr>
                <w:b/>
              </w:rPr>
              <w:t xml:space="preserve">) </w:t>
            </w:r>
            <w:r w:rsidRPr="00AA0B83">
              <w:rPr>
                <w:b/>
                <w:color w:val="000000"/>
              </w:rPr>
              <w:t>Orgán sociálně-právní ochrany má k dispozici vhodné materiální vybavení pro práci s osobami z cílové skupiny, jimž je poskytována sociálně-právní ochrana (dále jen „klient“), zejména s ohledem na potřeby dětí</w:t>
            </w:r>
            <w:r w:rsidRPr="00AA0B83">
              <w:rPr>
                <w:color w:val="000000"/>
              </w:rPr>
              <w:t>.</w:t>
            </w:r>
          </w:p>
          <w:p w14:paraId="676878CB" w14:textId="77777777" w:rsidR="00B623B3" w:rsidRPr="00B540B5" w:rsidRDefault="00B623B3" w:rsidP="00180992">
            <w:pPr>
              <w:spacing w:before="80"/>
              <w:jc w:val="both"/>
              <w:rPr>
                <w:i/>
              </w:rPr>
            </w:pPr>
            <w:r w:rsidRPr="00B540B5">
              <w:rPr>
                <w:b/>
              </w:rPr>
              <w:t xml:space="preserve"> </w:t>
            </w:r>
          </w:p>
        </w:tc>
      </w:tr>
      <w:tr w:rsidR="00B623B3" w14:paraId="54E7C085" w14:textId="77777777" w:rsidTr="00180992">
        <w:trPr>
          <w:trHeight w:val="540"/>
          <w:jc w:val="center"/>
        </w:trPr>
        <w:tc>
          <w:tcPr>
            <w:tcW w:w="0" w:type="auto"/>
            <w:shd w:val="clear" w:color="auto" w:fill="auto"/>
          </w:tcPr>
          <w:p w14:paraId="41330418" w14:textId="77777777" w:rsidR="00B623B3" w:rsidRDefault="00B623B3" w:rsidP="00180992"/>
          <w:p w14:paraId="36F01A4C" w14:textId="6E9B4D4D" w:rsidR="0034269B" w:rsidRPr="00FF195F" w:rsidRDefault="00B623B3" w:rsidP="00180992">
            <w:pPr>
              <w:jc w:val="both"/>
              <w:rPr>
                <w:color w:val="000000"/>
              </w:rPr>
            </w:pPr>
            <w:r w:rsidRPr="00AF5621">
              <w:t>Pracovníci OSPOD KÚ KHK mají k dispozici vhodné materiální vybavení pro práci s osobami v cílové skupině (informační materiály</w:t>
            </w:r>
            <w:r w:rsidR="00617DFF">
              <w:t xml:space="preserve"> i</w:t>
            </w:r>
            <w:r w:rsidRPr="00AF5621">
              <w:t xml:space="preserve"> letáky</w:t>
            </w:r>
            <w:r>
              <w:t xml:space="preserve"> jsou umístěny na stolcích na chodbě i v kanceláři pracovníků), nástěnky, </w:t>
            </w:r>
            <w:r w:rsidRPr="00AF5621">
              <w:t>dostatečný počet židlí, nápojový automat</w:t>
            </w:r>
            <w:r>
              <w:t xml:space="preserve"> (přízemí krajského úřadu)</w:t>
            </w:r>
            <w:r w:rsidRPr="00AF5621">
              <w:t xml:space="preserve">, </w:t>
            </w:r>
            <w:r>
              <w:t xml:space="preserve">odborné </w:t>
            </w:r>
            <w:r w:rsidRPr="00AF5621">
              <w:t>časopisy, psací pot</w:t>
            </w:r>
            <w:r>
              <w:t>řeby atd. Každá kancelář je vybavena mikrovlnnou troubou pro ohřev dětské stravy. Pro dětské klienty jsou v každé kanceláři připraveny pastelky a</w:t>
            </w:r>
            <w:r w:rsidRPr="00AF5621">
              <w:t xml:space="preserve"> omalo</w:t>
            </w:r>
            <w:r>
              <w:t>vánky. Hračky, pohádky atd. je možné si zapůjčit v kanceláři psycholož</w:t>
            </w:r>
            <w:r w:rsidR="007C09DF">
              <w:t>ek</w:t>
            </w:r>
            <w:r>
              <w:t>.</w:t>
            </w:r>
            <w:r w:rsidR="00E17E23">
              <w:t xml:space="preserve"> </w:t>
            </w:r>
            <w:r w:rsidR="0034269B">
              <w:rPr>
                <w:color w:val="000000"/>
              </w:rPr>
              <w:t>Kapacita jednacích prostor a vybavení odpovídá počtu pracovníků a počtu konzultací s klienty, kter</w:t>
            </w:r>
            <w:r w:rsidR="00B96F0A">
              <w:rPr>
                <w:color w:val="000000"/>
              </w:rPr>
              <w:t>é</w:t>
            </w:r>
            <w:r w:rsidR="0034269B">
              <w:rPr>
                <w:color w:val="000000"/>
              </w:rPr>
              <w:t xml:space="preserve"> jsou na OSPOD KÚ KHK realizovány. </w:t>
            </w:r>
          </w:p>
          <w:p w14:paraId="342D9CDE" w14:textId="77777777" w:rsidR="00B623B3" w:rsidRPr="00AF5621" w:rsidRDefault="00B623B3" w:rsidP="00180992">
            <w:pPr>
              <w:jc w:val="both"/>
            </w:pPr>
          </w:p>
        </w:tc>
      </w:tr>
      <w:tr w:rsidR="00B623B3" w14:paraId="59FECE8F" w14:textId="77777777" w:rsidTr="00180992">
        <w:trPr>
          <w:jc w:val="center"/>
        </w:trPr>
        <w:tc>
          <w:tcPr>
            <w:tcW w:w="0" w:type="auto"/>
            <w:shd w:val="pct20" w:color="auto" w:fill="auto"/>
          </w:tcPr>
          <w:p w14:paraId="59D1A048" w14:textId="77777777" w:rsidR="00B623B3" w:rsidRPr="00B540B5" w:rsidRDefault="00B623B3" w:rsidP="00180992">
            <w:pPr>
              <w:jc w:val="center"/>
              <w:rPr>
                <w:i/>
              </w:rPr>
            </w:pPr>
            <w:r w:rsidRPr="00B540B5">
              <w:rPr>
                <w:b/>
              </w:rPr>
              <w:t>Kritérium</w:t>
            </w:r>
          </w:p>
        </w:tc>
      </w:tr>
      <w:tr w:rsidR="00B623B3" w14:paraId="282489E9" w14:textId="77777777" w:rsidTr="00180992">
        <w:trPr>
          <w:jc w:val="center"/>
        </w:trPr>
        <w:tc>
          <w:tcPr>
            <w:tcW w:w="0" w:type="auto"/>
            <w:shd w:val="pct20" w:color="auto" w:fill="auto"/>
          </w:tcPr>
          <w:p w14:paraId="1F472D13" w14:textId="77777777" w:rsidR="00B623B3" w:rsidRDefault="00B623B3" w:rsidP="00180992">
            <w:pPr>
              <w:jc w:val="both"/>
              <w:rPr>
                <w:b/>
              </w:rPr>
            </w:pPr>
          </w:p>
          <w:p w14:paraId="089905AD" w14:textId="77777777" w:rsidR="00B623B3" w:rsidRPr="00AA0B83" w:rsidRDefault="00B623B3" w:rsidP="00180992">
            <w:pPr>
              <w:jc w:val="both"/>
              <w:rPr>
                <w:b/>
                <w:color w:val="000000"/>
              </w:rPr>
            </w:pPr>
            <w:r w:rsidRPr="00B540B5">
              <w:rPr>
                <w:b/>
              </w:rPr>
              <w:t>2d</w:t>
            </w:r>
            <w:r>
              <w:rPr>
                <w:b/>
              </w:rPr>
              <w:t xml:space="preserve">) </w:t>
            </w:r>
            <w:r w:rsidRPr="00AA0B83">
              <w:rPr>
                <w:b/>
                <w:color w:val="000000"/>
              </w:rPr>
              <w:t>Orgán sociálně-právní ochrany má k dispozici potřebné hygienické zázemí a osobní ochranné pracovní prostředky pro zaměstnance zařazené v orgánech sociálně-právní ochrany k výkonu sociálně-právní ochrany.</w:t>
            </w:r>
          </w:p>
          <w:p w14:paraId="717B742B" w14:textId="77777777" w:rsidR="00B623B3" w:rsidRPr="00B540B5" w:rsidRDefault="00B623B3" w:rsidP="00180992">
            <w:pPr>
              <w:spacing w:before="80"/>
              <w:jc w:val="both"/>
              <w:rPr>
                <w:i/>
              </w:rPr>
            </w:pPr>
          </w:p>
        </w:tc>
      </w:tr>
      <w:tr w:rsidR="00B623B3" w14:paraId="6C74C149" w14:textId="77777777" w:rsidTr="00180992">
        <w:trPr>
          <w:trHeight w:val="1024"/>
          <w:jc w:val="center"/>
        </w:trPr>
        <w:tc>
          <w:tcPr>
            <w:tcW w:w="0" w:type="auto"/>
            <w:shd w:val="clear" w:color="auto" w:fill="auto"/>
          </w:tcPr>
          <w:p w14:paraId="1CCB85E4" w14:textId="77777777" w:rsidR="00B623B3" w:rsidRDefault="00B623B3" w:rsidP="00180992">
            <w:pPr>
              <w:jc w:val="both"/>
              <w:rPr>
                <w:color w:val="000000"/>
              </w:rPr>
            </w:pPr>
          </w:p>
          <w:p w14:paraId="46DC31ED" w14:textId="7B6A1D45" w:rsidR="00B623B3" w:rsidRPr="002319E8" w:rsidRDefault="00B623B3" w:rsidP="00180992">
            <w:pPr>
              <w:jc w:val="both"/>
              <w:rPr>
                <w:color w:val="000000"/>
              </w:rPr>
            </w:pPr>
            <w:r>
              <w:rPr>
                <w:color w:val="000000"/>
              </w:rPr>
              <w:t xml:space="preserve">V budově </w:t>
            </w:r>
            <w:r w:rsidR="00431712">
              <w:rPr>
                <w:color w:val="000000"/>
              </w:rPr>
              <w:t>krajského úřadu</w:t>
            </w:r>
            <w:r>
              <w:rPr>
                <w:color w:val="000000"/>
              </w:rPr>
              <w:t xml:space="preserve"> je potřebné hygienické zázemí pro klienty i zaměstnance (WC i </w:t>
            </w:r>
            <w:r w:rsidR="009C2569">
              <w:rPr>
                <w:color w:val="000000"/>
              </w:rPr>
              <w:t xml:space="preserve">pro </w:t>
            </w:r>
            <w:r w:rsidR="009C2569" w:rsidRPr="009C2569">
              <w:rPr>
                <w:color w:val="000000"/>
              </w:rPr>
              <w:t>osoby s omezenou schopností pohybu nebo orientace</w:t>
            </w:r>
            <w:r>
              <w:rPr>
                <w:color w:val="000000"/>
              </w:rPr>
              <w:t xml:space="preserve">, sprchy), přebalovací pult je umístěn na WC pro </w:t>
            </w:r>
            <w:r w:rsidR="009C2569" w:rsidRPr="009C2569">
              <w:rPr>
                <w:color w:val="000000"/>
              </w:rPr>
              <w:t>osoby s omezenou schopností pohybu nebo orientace</w:t>
            </w:r>
            <w:r w:rsidR="009C2569">
              <w:rPr>
                <w:color w:val="000000"/>
              </w:rPr>
              <w:t xml:space="preserve"> </w:t>
            </w:r>
            <w:r>
              <w:rPr>
                <w:color w:val="000000"/>
              </w:rPr>
              <w:t>ve 2. patře, na chodbě vedoucí k odboru sociálních věcí. S</w:t>
            </w:r>
            <w:r w:rsidRPr="00AA0B83">
              <w:rPr>
                <w:color w:val="000000"/>
              </w:rPr>
              <w:t>amozřejmostí jsou hygienické potřeby (mýdlo, papírové ručníky</w:t>
            </w:r>
            <w:r w:rsidR="009C2569">
              <w:rPr>
                <w:color w:val="000000"/>
              </w:rPr>
              <w:t>)</w:t>
            </w:r>
            <w:r w:rsidRPr="00AA0B83">
              <w:rPr>
                <w:color w:val="000000"/>
              </w:rPr>
              <w:t xml:space="preserve">, koše. </w:t>
            </w:r>
            <w:r>
              <w:rPr>
                <w:sz w:val="23"/>
                <w:szCs w:val="23"/>
              </w:rPr>
              <w:t>Zaměstnanci znají a dodržují v zájmu bezpečnosti a ochrany zdraví předpisy a pokyny, účastní se školení k bezpečnosti práce (</w:t>
            </w:r>
            <w:r w:rsidRPr="0017693D">
              <w:rPr>
                <w:i/>
              </w:rPr>
              <w:t>Příkaz ředitelky KÚ KHK č. 31</w:t>
            </w:r>
            <w:r w:rsidR="009C2569">
              <w:rPr>
                <w:i/>
              </w:rPr>
              <w:t xml:space="preserve"> </w:t>
            </w:r>
            <w:r w:rsidR="00394448">
              <w:rPr>
                <w:i/>
              </w:rPr>
              <w:br/>
            </w:r>
            <w:r w:rsidRPr="0017693D">
              <w:rPr>
                <w:i/>
              </w:rPr>
              <w:t>k provádění oblasti bezpečnosti a ochraně zdraví při práci</w:t>
            </w:r>
            <w:r>
              <w:rPr>
                <w:i/>
              </w:rPr>
              <w:t>)</w:t>
            </w:r>
            <w:r w:rsidRPr="0017693D">
              <w:rPr>
                <w:i/>
                <w:sz w:val="23"/>
                <w:szCs w:val="23"/>
              </w:rPr>
              <w:t>.</w:t>
            </w:r>
            <w:r>
              <w:rPr>
                <w:i/>
                <w:sz w:val="23"/>
                <w:szCs w:val="23"/>
              </w:rPr>
              <w:t xml:space="preserve"> </w:t>
            </w:r>
            <w:r w:rsidRPr="002319E8">
              <w:rPr>
                <w:sz w:val="23"/>
                <w:szCs w:val="23"/>
              </w:rPr>
              <w:t>Zaměstnanci mají k dispozici osobní ochranné pracovní prostředky</w:t>
            </w:r>
            <w:r>
              <w:rPr>
                <w:sz w:val="23"/>
                <w:szCs w:val="23"/>
              </w:rPr>
              <w:t>, které jsou uloženy v kanceláři pracovníků NRP</w:t>
            </w:r>
            <w:r w:rsidRPr="002319E8">
              <w:rPr>
                <w:sz w:val="23"/>
                <w:szCs w:val="23"/>
              </w:rPr>
              <w:t>.</w:t>
            </w:r>
          </w:p>
          <w:p w14:paraId="0874307C" w14:textId="77777777" w:rsidR="00B623B3" w:rsidRPr="00B540B5" w:rsidRDefault="00B623B3" w:rsidP="00180992">
            <w:pPr>
              <w:rPr>
                <w:b/>
              </w:rPr>
            </w:pPr>
          </w:p>
        </w:tc>
      </w:tr>
      <w:tr w:rsidR="00B623B3" w14:paraId="1404F550" w14:textId="77777777" w:rsidTr="00180992">
        <w:trPr>
          <w:jc w:val="center"/>
        </w:trPr>
        <w:tc>
          <w:tcPr>
            <w:tcW w:w="0" w:type="auto"/>
            <w:shd w:val="pct20" w:color="auto" w:fill="auto"/>
          </w:tcPr>
          <w:p w14:paraId="56280F38" w14:textId="77777777" w:rsidR="00B623B3" w:rsidRDefault="00B623B3" w:rsidP="00180992">
            <w:pPr>
              <w:jc w:val="both"/>
              <w:rPr>
                <w:b/>
              </w:rPr>
            </w:pPr>
            <w:r w:rsidRPr="00B540B5">
              <w:rPr>
                <w:b/>
              </w:rPr>
              <w:t>Související dokumenty</w:t>
            </w:r>
          </w:p>
          <w:p w14:paraId="59DCC15E" w14:textId="44AF332A" w:rsidR="00B623B3" w:rsidRDefault="00B623B3" w:rsidP="00180992">
            <w:pPr>
              <w:jc w:val="both"/>
            </w:pPr>
            <w:r w:rsidRPr="0035272A">
              <w:t>Příkaz ředitelky</w:t>
            </w:r>
            <w:r>
              <w:t xml:space="preserve"> KÚ KHK</w:t>
            </w:r>
            <w:r w:rsidRPr="0035272A">
              <w:t xml:space="preserve"> </w:t>
            </w:r>
            <w:r>
              <w:t xml:space="preserve">č. </w:t>
            </w:r>
            <w:r w:rsidRPr="0035272A">
              <w:t>3</w:t>
            </w:r>
            <w:r w:rsidR="00744F8D">
              <w:t>2</w:t>
            </w:r>
            <w:r>
              <w:t xml:space="preserve"> k provádění oblasti bezpečnosti a ochraně zdraví při práci</w:t>
            </w:r>
            <w:r w:rsidR="00C47C7E">
              <w:t xml:space="preserve"> – </w:t>
            </w:r>
          </w:p>
          <w:p w14:paraId="04F30DD1" w14:textId="77777777" w:rsidR="00B623B3" w:rsidRDefault="00B623B3" w:rsidP="00180992">
            <w:pPr>
              <w:jc w:val="both"/>
            </w:pPr>
            <w:r w:rsidRPr="00C40B0E">
              <w:t>Pracovní řád KÚ KHK</w:t>
            </w:r>
            <w:r>
              <w:t>.</w:t>
            </w:r>
          </w:p>
          <w:p w14:paraId="7B65B628" w14:textId="77777777" w:rsidR="00B623B3" w:rsidRDefault="00B623B3" w:rsidP="00180992">
            <w:pPr>
              <w:jc w:val="both"/>
              <w:rPr>
                <w:color w:val="000000"/>
              </w:rPr>
            </w:pPr>
            <w:r>
              <w:rPr>
                <w:color w:val="000000"/>
              </w:rPr>
              <w:t>Pracovní řád, IX. článek 35 P</w:t>
            </w:r>
            <w:r w:rsidRPr="002D1E89">
              <w:rPr>
                <w:color w:val="000000"/>
              </w:rPr>
              <w:t>rovoz služebních a referentských vozidel</w:t>
            </w:r>
            <w:r>
              <w:rPr>
                <w:color w:val="000000"/>
              </w:rPr>
              <w:t>.</w:t>
            </w:r>
          </w:p>
          <w:p w14:paraId="080A1552" w14:textId="104ABE88" w:rsidR="00B623B3" w:rsidRDefault="00B623B3" w:rsidP="00180992">
            <w:pPr>
              <w:jc w:val="both"/>
              <w:rPr>
                <w:color w:val="000000"/>
              </w:rPr>
            </w:pPr>
            <w:r w:rsidRPr="00B10089">
              <w:rPr>
                <w:color w:val="000000"/>
              </w:rPr>
              <w:t>Příkaz</w:t>
            </w:r>
            <w:r>
              <w:rPr>
                <w:color w:val="000000"/>
              </w:rPr>
              <w:t xml:space="preserve"> ředitelky KÚ KHK</w:t>
            </w:r>
            <w:r w:rsidRPr="00B10089">
              <w:rPr>
                <w:color w:val="000000"/>
              </w:rPr>
              <w:t xml:space="preserve"> č. 41</w:t>
            </w:r>
            <w:r w:rsidR="009C2569">
              <w:rPr>
                <w:color w:val="000000"/>
              </w:rPr>
              <w:t xml:space="preserve"> </w:t>
            </w:r>
            <w:r w:rsidR="00B35258" w:rsidRPr="00B35258">
              <w:rPr>
                <w:color w:val="000000"/>
              </w:rPr>
              <w:t>Příkaz, kterým se stanoví místní provozní bezpečnostní předpis</w:t>
            </w:r>
            <w:r w:rsidR="00E971DC">
              <w:rPr>
                <w:color w:val="000000"/>
              </w:rPr>
              <w:t xml:space="preserve"> </w:t>
            </w:r>
          </w:p>
          <w:p w14:paraId="05E096C7" w14:textId="77777777" w:rsidR="00B623B3" w:rsidRPr="00B10089" w:rsidRDefault="00B623B3" w:rsidP="00180992">
            <w:pPr>
              <w:jc w:val="both"/>
            </w:pPr>
          </w:p>
        </w:tc>
      </w:tr>
      <w:tr w:rsidR="00B623B3" w14:paraId="47721EA7" w14:textId="77777777" w:rsidTr="00180992">
        <w:trPr>
          <w:jc w:val="center"/>
        </w:trPr>
        <w:tc>
          <w:tcPr>
            <w:tcW w:w="0" w:type="auto"/>
            <w:shd w:val="pct20" w:color="auto" w:fill="auto"/>
          </w:tcPr>
          <w:p w14:paraId="1D43A733" w14:textId="32229481" w:rsidR="00B623B3" w:rsidRPr="00B540B5" w:rsidRDefault="00B623B3" w:rsidP="00180992">
            <w:pPr>
              <w:jc w:val="both"/>
              <w:rPr>
                <w:i/>
              </w:rPr>
            </w:pPr>
            <w:r w:rsidRPr="00B540B5">
              <w:rPr>
                <w:b/>
              </w:rPr>
              <w:t>Platnost</w:t>
            </w:r>
            <w:r>
              <w:rPr>
                <w:b/>
              </w:rPr>
              <w:t xml:space="preserve"> od</w:t>
            </w:r>
            <w:r w:rsidRPr="00B540B5">
              <w:rPr>
                <w:b/>
              </w:rPr>
              <w:t>:</w:t>
            </w:r>
            <w:r>
              <w:rPr>
                <w:b/>
              </w:rPr>
              <w:t xml:space="preserve"> </w:t>
            </w:r>
            <w:r w:rsidR="00C47C7E">
              <w:rPr>
                <w:b/>
              </w:rPr>
              <w:t>0</w:t>
            </w:r>
            <w:r>
              <w:rPr>
                <w:b/>
              </w:rPr>
              <w:t>1.</w:t>
            </w:r>
            <w:r w:rsidR="00C47C7E">
              <w:rPr>
                <w:b/>
              </w:rPr>
              <w:t>0</w:t>
            </w:r>
            <w:r>
              <w:rPr>
                <w:b/>
              </w:rPr>
              <w:t>1.2015</w:t>
            </w:r>
          </w:p>
        </w:tc>
      </w:tr>
      <w:tr w:rsidR="00B623B3" w14:paraId="50CE4750" w14:textId="77777777" w:rsidTr="00180992">
        <w:trPr>
          <w:jc w:val="center"/>
        </w:trPr>
        <w:tc>
          <w:tcPr>
            <w:tcW w:w="0" w:type="auto"/>
            <w:shd w:val="pct20" w:color="auto" w:fill="auto"/>
          </w:tcPr>
          <w:p w14:paraId="000EBF51" w14:textId="0A2BB583" w:rsidR="00B623B3" w:rsidRPr="00B540B5" w:rsidRDefault="00B623B3" w:rsidP="00FD1A09">
            <w:pPr>
              <w:jc w:val="both"/>
              <w:rPr>
                <w:i/>
              </w:rPr>
            </w:pPr>
            <w:r w:rsidRPr="00B540B5">
              <w:rPr>
                <w:b/>
              </w:rPr>
              <w:t>Aktualizace:</w:t>
            </w:r>
            <w:r w:rsidR="005D4B19">
              <w:rPr>
                <w:b/>
              </w:rPr>
              <w:t xml:space="preserve"> </w:t>
            </w:r>
            <w:r w:rsidR="00C47C7E">
              <w:rPr>
                <w:b/>
              </w:rPr>
              <w:t>01.</w:t>
            </w:r>
            <w:r w:rsidR="00744F8D">
              <w:rPr>
                <w:b/>
              </w:rPr>
              <w:t>0</w:t>
            </w:r>
            <w:r w:rsidR="00555DEF">
              <w:rPr>
                <w:b/>
              </w:rPr>
              <w:t>1</w:t>
            </w:r>
            <w:r w:rsidR="00744F8D">
              <w:rPr>
                <w:b/>
              </w:rPr>
              <w:t>.202</w:t>
            </w:r>
            <w:r w:rsidR="005F1E48">
              <w:rPr>
                <w:b/>
              </w:rPr>
              <w:t>5</w:t>
            </w:r>
          </w:p>
        </w:tc>
      </w:tr>
      <w:tr w:rsidR="00B623B3" w14:paraId="653D11DE" w14:textId="77777777" w:rsidTr="00D20EC5">
        <w:trPr>
          <w:trHeight w:val="497"/>
          <w:jc w:val="center"/>
        </w:trPr>
        <w:tc>
          <w:tcPr>
            <w:tcW w:w="0" w:type="auto"/>
          </w:tcPr>
          <w:p w14:paraId="1492AD72" w14:textId="77777777" w:rsidR="00B623B3" w:rsidRPr="00B540B5" w:rsidRDefault="00B623B3" w:rsidP="00180992">
            <w:pPr>
              <w:rPr>
                <w:b/>
              </w:rPr>
            </w:pPr>
            <w:r w:rsidRPr="00B540B5">
              <w:rPr>
                <w:b/>
              </w:rPr>
              <w:t>Odpovědná osoba:</w:t>
            </w:r>
          </w:p>
          <w:p w14:paraId="5A14A64F" w14:textId="77777777" w:rsidR="00B623B3" w:rsidRPr="00A84125" w:rsidRDefault="00B623B3" w:rsidP="00180992">
            <w:r w:rsidRPr="00A84125">
              <w:t>Ing. Mgr. Jiří Vitvar – vedoucí odboru sociálních věcí</w:t>
            </w:r>
          </w:p>
        </w:tc>
      </w:tr>
      <w:tr w:rsidR="00B623B3" w14:paraId="0DE0D8B0" w14:textId="77777777" w:rsidTr="004D69B2">
        <w:trPr>
          <w:trHeight w:val="550"/>
          <w:jc w:val="center"/>
        </w:trPr>
        <w:tc>
          <w:tcPr>
            <w:tcW w:w="0" w:type="auto"/>
          </w:tcPr>
          <w:p w14:paraId="72E36470" w14:textId="77777777" w:rsidR="00B623B3" w:rsidRPr="00B540B5" w:rsidRDefault="00B623B3" w:rsidP="00180992">
            <w:pPr>
              <w:rPr>
                <w:b/>
              </w:rPr>
            </w:pPr>
            <w:r w:rsidRPr="00B540B5">
              <w:rPr>
                <w:b/>
              </w:rPr>
              <w:t>Zpracoval:</w:t>
            </w:r>
          </w:p>
          <w:p w14:paraId="18910105" w14:textId="77777777" w:rsidR="00B623B3" w:rsidRPr="00A84125" w:rsidRDefault="00B623B3" w:rsidP="006A0EAA">
            <w:r w:rsidRPr="00A84125">
              <w:t xml:space="preserve">Odbor sociálních věcí, oddělení </w:t>
            </w:r>
            <w:r w:rsidR="006A0EAA">
              <w:t>SPOD</w:t>
            </w:r>
          </w:p>
        </w:tc>
      </w:tr>
    </w:tbl>
    <w:p w14:paraId="05E59070" w14:textId="77777777" w:rsidR="004D69B2" w:rsidRDefault="004D69B2" w:rsidP="00394448">
      <w:pPr>
        <w:rPr>
          <w:b/>
          <w:sz w:val="28"/>
          <w:szCs w:val="28"/>
          <w:u w:val="single"/>
        </w:rPr>
      </w:pPr>
    </w:p>
    <w:p w14:paraId="617FFBC6" w14:textId="5FD7BC21" w:rsidR="00B623B3" w:rsidRDefault="00744F8D" w:rsidP="00394448">
      <w:pPr>
        <w:jc w:val="center"/>
        <w:rPr>
          <w:b/>
          <w:sz w:val="28"/>
          <w:szCs w:val="28"/>
          <w:u w:val="single"/>
        </w:rPr>
      </w:pPr>
      <w:r>
        <w:rPr>
          <w:b/>
          <w:sz w:val="28"/>
          <w:szCs w:val="28"/>
          <w:u w:val="single"/>
        </w:rPr>
        <w:t>S</w:t>
      </w:r>
      <w:r w:rsidR="00B623B3">
        <w:rPr>
          <w:b/>
          <w:sz w:val="28"/>
          <w:szCs w:val="28"/>
          <w:u w:val="single"/>
        </w:rPr>
        <w:t>TANDARDY KVALITY SOCIÁLNĚ-</w:t>
      </w:r>
      <w:r w:rsidR="00B623B3" w:rsidRPr="001A2EA3">
        <w:rPr>
          <w:b/>
          <w:sz w:val="28"/>
          <w:szCs w:val="28"/>
          <w:u w:val="single"/>
        </w:rPr>
        <w:t>PRÁVNÍ OCHRANY</w:t>
      </w:r>
      <w:r w:rsidR="00B623B3">
        <w:rPr>
          <w:b/>
          <w:sz w:val="28"/>
          <w:szCs w:val="28"/>
          <w:u w:val="single"/>
        </w:rPr>
        <w:t xml:space="preserve"> DĚTÍ</w:t>
      </w:r>
    </w:p>
    <w:p w14:paraId="05EAC242" w14:textId="77777777" w:rsidR="00B623B3" w:rsidRPr="001A2EA3" w:rsidRDefault="00B623B3" w:rsidP="00B623B3">
      <w:pPr>
        <w:spacing w:before="120"/>
        <w:jc w:val="center"/>
        <w:rPr>
          <w:b/>
          <w:sz w:val="28"/>
          <w:szCs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623B3" w14:paraId="7FE494F2" w14:textId="77777777" w:rsidTr="00180992">
        <w:trPr>
          <w:trHeight w:val="860"/>
          <w:jc w:val="center"/>
        </w:trPr>
        <w:tc>
          <w:tcPr>
            <w:tcW w:w="9072" w:type="dxa"/>
            <w:tcBorders>
              <w:bottom w:val="single" w:sz="4" w:space="0" w:color="auto"/>
            </w:tcBorders>
            <w:shd w:val="pct20" w:color="auto" w:fill="auto"/>
          </w:tcPr>
          <w:p w14:paraId="1A2B23F6" w14:textId="77777777" w:rsidR="00B623B3" w:rsidRPr="00FC733F" w:rsidRDefault="00B623B3" w:rsidP="00180992">
            <w:pPr>
              <w:spacing w:before="120"/>
              <w:jc w:val="both"/>
              <w:rPr>
                <w:b/>
                <w:sz w:val="16"/>
                <w:szCs w:val="16"/>
              </w:rPr>
            </w:pPr>
          </w:p>
          <w:p w14:paraId="040F60DF" w14:textId="00EAAD05" w:rsidR="00B623B3" w:rsidRPr="00800213" w:rsidRDefault="00B623B3" w:rsidP="008D2F22">
            <w:pPr>
              <w:pStyle w:val="Nadpis2"/>
            </w:pPr>
            <w:bookmarkStart w:id="10" w:name="_Toc187314286"/>
            <w:r w:rsidRPr="00FC733F">
              <w:t xml:space="preserve">STANDARD Č. </w:t>
            </w:r>
            <w:r>
              <w:t>3</w:t>
            </w:r>
            <w:r w:rsidRPr="00FC733F">
              <w:t xml:space="preserve"> </w:t>
            </w:r>
            <w:r w:rsidRPr="00800213">
              <w:t xml:space="preserve">INFORMOVANOST O VÝKONU </w:t>
            </w:r>
            <w:r w:rsidR="003F54B5">
              <w:t>SPOD</w:t>
            </w:r>
            <w:bookmarkEnd w:id="10"/>
          </w:p>
          <w:p w14:paraId="5D040FF2" w14:textId="77777777" w:rsidR="00B623B3" w:rsidRPr="00FC733F" w:rsidRDefault="00B623B3" w:rsidP="00180992">
            <w:pPr>
              <w:spacing w:before="120"/>
              <w:jc w:val="both"/>
              <w:rPr>
                <w:b/>
              </w:rPr>
            </w:pPr>
          </w:p>
        </w:tc>
      </w:tr>
      <w:tr w:rsidR="00B623B3" w14:paraId="638EDB6F" w14:textId="77777777" w:rsidTr="00180992">
        <w:trPr>
          <w:jc w:val="center"/>
        </w:trPr>
        <w:tc>
          <w:tcPr>
            <w:tcW w:w="9072" w:type="dxa"/>
            <w:shd w:val="pct20" w:color="auto" w:fill="auto"/>
          </w:tcPr>
          <w:p w14:paraId="7F33068A" w14:textId="77777777" w:rsidR="00B623B3" w:rsidRPr="00FC733F" w:rsidRDefault="00B623B3" w:rsidP="00180992">
            <w:pPr>
              <w:jc w:val="center"/>
              <w:rPr>
                <w:i/>
              </w:rPr>
            </w:pPr>
            <w:r w:rsidRPr="00FC733F">
              <w:rPr>
                <w:b/>
              </w:rPr>
              <w:t>Kritérium</w:t>
            </w:r>
          </w:p>
        </w:tc>
      </w:tr>
      <w:tr w:rsidR="00B623B3" w14:paraId="5C24C26C" w14:textId="77777777" w:rsidTr="00180992">
        <w:trPr>
          <w:trHeight w:val="212"/>
          <w:jc w:val="center"/>
        </w:trPr>
        <w:tc>
          <w:tcPr>
            <w:tcW w:w="9072" w:type="dxa"/>
            <w:shd w:val="pct20" w:color="auto" w:fill="auto"/>
          </w:tcPr>
          <w:p w14:paraId="7A85228A" w14:textId="77777777" w:rsidR="00B623B3" w:rsidRDefault="00B623B3" w:rsidP="00180992">
            <w:pPr>
              <w:jc w:val="both"/>
              <w:rPr>
                <w:b/>
              </w:rPr>
            </w:pPr>
          </w:p>
          <w:p w14:paraId="608AF394" w14:textId="77777777" w:rsidR="00B623B3" w:rsidRPr="00AA0B83" w:rsidRDefault="00B623B3" w:rsidP="00180992">
            <w:pPr>
              <w:jc w:val="both"/>
              <w:rPr>
                <w:b/>
                <w:color w:val="000000"/>
              </w:rPr>
            </w:pPr>
            <w:r>
              <w:rPr>
                <w:b/>
              </w:rPr>
              <w:t>3</w:t>
            </w:r>
            <w:r w:rsidRPr="00FC733F">
              <w:rPr>
                <w:b/>
              </w:rPr>
              <w:t>a</w:t>
            </w:r>
            <w:r>
              <w:rPr>
                <w:b/>
              </w:rPr>
              <w:t xml:space="preserve">) </w:t>
            </w:r>
            <w:r w:rsidRPr="00AA0B83">
              <w:rPr>
                <w:b/>
                <w:color w:val="000000"/>
              </w:rPr>
              <w:t>Orgán sociálně-právní ochrany zveřejní způsobem umožňujícím dálkový přístup či jiným vhodným způsobem pravidla a postupy jím vytvořené za účelem naplnění těchto standardů kvality sociálně-právní ochrany při poskytování sociálně-právní ochrany.</w:t>
            </w:r>
          </w:p>
          <w:p w14:paraId="4DAF60E3" w14:textId="77777777" w:rsidR="00B623B3" w:rsidRPr="00800213" w:rsidRDefault="00B623B3" w:rsidP="00180992">
            <w:pPr>
              <w:jc w:val="both"/>
            </w:pPr>
            <w:r>
              <w:rPr>
                <w:i/>
              </w:rPr>
              <w:t xml:space="preserve"> </w:t>
            </w:r>
          </w:p>
        </w:tc>
      </w:tr>
      <w:tr w:rsidR="00B623B3" w14:paraId="503353AD" w14:textId="77777777" w:rsidTr="00180992">
        <w:trPr>
          <w:trHeight w:val="815"/>
          <w:jc w:val="center"/>
        </w:trPr>
        <w:tc>
          <w:tcPr>
            <w:tcW w:w="9072" w:type="dxa"/>
            <w:shd w:val="clear" w:color="auto" w:fill="auto"/>
          </w:tcPr>
          <w:p w14:paraId="0943A0E6" w14:textId="77777777" w:rsidR="00B623B3" w:rsidRDefault="00B623B3" w:rsidP="00180992">
            <w:pPr>
              <w:jc w:val="both"/>
              <w:rPr>
                <w:color w:val="000000"/>
              </w:rPr>
            </w:pPr>
          </w:p>
          <w:p w14:paraId="02804E1B" w14:textId="39FA58CF" w:rsidR="0042475A" w:rsidRDefault="0042475A" w:rsidP="0042475A">
            <w:pPr>
              <w:jc w:val="both"/>
              <w:rPr>
                <w:color w:val="000000"/>
              </w:rPr>
            </w:pPr>
            <w:r w:rsidRPr="00AA0B83">
              <w:rPr>
                <w:color w:val="000000"/>
              </w:rPr>
              <w:t>OSPOD</w:t>
            </w:r>
            <w:r>
              <w:rPr>
                <w:color w:val="000000"/>
              </w:rPr>
              <w:t xml:space="preserve"> KÚ</w:t>
            </w:r>
            <w:r w:rsidRPr="00AA0B83">
              <w:rPr>
                <w:color w:val="000000"/>
              </w:rPr>
              <w:t xml:space="preserve"> KHK na svých webových stránkách</w:t>
            </w:r>
            <w:r>
              <w:rPr>
                <w:color w:val="000000"/>
              </w:rPr>
              <w:t xml:space="preserve"> (viz níže)</w:t>
            </w:r>
            <w:r w:rsidRPr="00AA0B83">
              <w:rPr>
                <w:color w:val="000000"/>
              </w:rPr>
              <w:t xml:space="preserve"> </w:t>
            </w:r>
            <w:r>
              <w:rPr>
                <w:color w:val="000000"/>
              </w:rPr>
              <w:t xml:space="preserve">informuje širokou veřejnost </w:t>
            </w:r>
            <w:r w:rsidRPr="00AA0B83">
              <w:rPr>
                <w:color w:val="000000"/>
              </w:rPr>
              <w:t>o pravidlech a podmínkách týkajících se naplňování standardů k</w:t>
            </w:r>
            <w:r>
              <w:rPr>
                <w:color w:val="000000"/>
              </w:rPr>
              <w:t>vality při poskytování sociálně-</w:t>
            </w:r>
            <w:r w:rsidRPr="00AA0B83">
              <w:rPr>
                <w:color w:val="000000"/>
              </w:rPr>
              <w:t>právní ochrany dětí.</w:t>
            </w:r>
            <w:r>
              <w:rPr>
                <w:color w:val="000000"/>
              </w:rPr>
              <w:t xml:space="preserve"> Na webových stránkách krajského úřadu jsou také uveřejněny kontakty na jednotlivé pracovníky a pracovní doba, po kterou jsou pracovníci veřejnosti k dispozici. Potřebné informace jsou zveřejněny na </w:t>
            </w:r>
            <w:r w:rsidR="005F1E48">
              <w:rPr>
                <w:color w:val="000000"/>
              </w:rPr>
              <w:t xml:space="preserve">nově zřízených </w:t>
            </w:r>
            <w:r>
              <w:rPr>
                <w:color w:val="000000"/>
              </w:rPr>
              <w:t xml:space="preserve">webových stránkách KÚ: </w:t>
            </w:r>
            <w:hyperlink r:id="rId10" w:history="1">
              <w:r w:rsidR="005F1E48">
                <w:rPr>
                  <w:rStyle w:val="Hypertextovodkaz"/>
                </w:rPr>
                <w:t>www.khk.cz</w:t>
              </w:r>
            </w:hyperlink>
            <w:r>
              <w:rPr>
                <w:color w:val="000000"/>
              </w:rPr>
              <w:t xml:space="preserve"> a také na nástěnce odboru sociálních věcí, která se nachází na konci chodby. Na výše uvedené webové stránce jsou zveřejněny pouze vybrané standardy. U každého ze zaměstnanců si klient může vyžádat standardy v plném znění (bez příloh a vnitřních dokumentů), standardy v plném znění i s přílohami jsou klientům k dispozici v kanceláři vedoucího oddělení sociálně-právní ochrany dětí. </w:t>
            </w:r>
          </w:p>
          <w:p w14:paraId="0F411E47" w14:textId="77777777" w:rsidR="00B623B3" w:rsidRPr="00FC733F" w:rsidRDefault="00B623B3" w:rsidP="00180992">
            <w:pPr>
              <w:jc w:val="both"/>
              <w:rPr>
                <w:b/>
              </w:rPr>
            </w:pPr>
          </w:p>
        </w:tc>
      </w:tr>
      <w:tr w:rsidR="00B623B3" w14:paraId="0176BEA9" w14:textId="77777777" w:rsidTr="00180992">
        <w:trPr>
          <w:jc w:val="center"/>
        </w:trPr>
        <w:tc>
          <w:tcPr>
            <w:tcW w:w="9072" w:type="dxa"/>
            <w:shd w:val="pct20" w:color="auto" w:fill="auto"/>
          </w:tcPr>
          <w:p w14:paraId="5C1DE212" w14:textId="77777777" w:rsidR="00B623B3" w:rsidRPr="00FC733F" w:rsidRDefault="00B623B3" w:rsidP="00180992">
            <w:pPr>
              <w:jc w:val="center"/>
              <w:rPr>
                <w:i/>
              </w:rPr>
            </w:pPr>
            <w:r w:rsidRPr="00FC733F">
              <w:rPr>
                <w:b/>
              </w:rPr>
              <w:t>Kritérium</w:t>
            </w:r>
          </w:p>
        </w:tc>
      </w:tr>
      <w:tr w:rsidR="00B623B3" w14:paraId="090B8AA9" w14:textId="77777777" w:rsidTr="00180992">
        <w:trPr>
          <w:trHeight w:val="212"/>
          <w:jc w:val="center"/>
        </w:trPr>
        <w:tc>
          <w:tcPr>
            <w:tcW w:w="9072" w:type="dxa"/>
            <w:shd w:val="pct20" w:color="auto" w:fill="auto"/>
          </w:tcPr>
          <w:p w14:paraId="437CFF02" w14:textId="77777777" w:rsidR="00B623B3" w:rsidRDefault="00B623B3" w:rsidP="00180992">
            <w:pPr>
              <w:jc w:val="both"/>
              <w:rPr>
                <w:b/>
              </w:rPr>
            </w:pPr>
          </w:p>
          <w:p w14:paraId="2D4FD09D" w14:textId="77777777" w:rsidR="00B623B3" w:rsidRPr="00AA0B83" w:rsidRDefault="00B623B3" w:rsidP="00180992">
            <w:pPr>
              <w:jc w:val="both"/>
              <w:rPr>
                <w:b/>
                <w:color w:val="000000"/>
              </w:rPr>
            </w:pPr>
            <w:r>
              <w:rPr>
                <w:b/>
              </w:rPr>
              <w:t>3</w:t>
            </w:r>
            <w:r w:rsidRPr="00FC733F">
              <w:rPr>
                <w:b/>
              </w:rPr>
              <w:t>b</w:t>
            </w:r>
            <w:r>
              <w:rPr>
                <w:b/>
              </w:rPr>
              <w:t>)</w:t>
            </w:r>
            <w:r w:rsidRPr="00FC733F">
              <w:rPr>
                <w:b/>
              </w:rPr>
              <w:t xml:space="preserve"> </w:t>
            </w:r>
            <w:r w:rsidRPr="00AA0B83">
              <w:rPr>
                <w:b/>
                <w:color w:val="000000"/>
              </w:rPr>
              <w:t>Orgán sociálně-právní ochrany má zpracovány informace o rozsahu a podmínkách poskytování sociálně-právní ochrany, a to ve formě srozumitelné cílové skupině. Tyto informace jsou veřejně dostupné.</w:t>
            </w:r>
          </w:p>
          <w:p w14:paraId="6A02D0A7" w14:textId="77777777" w:rsidR="00B623B3" w:rsidRPr="00903707" w:rsidRDefault="00B623B3" w:rsidP="00180992">
            <w:pPr>
              <w:jc w:val="both"/>
            </w:pPr>
          </w:p>
        </w:tc>
      </w:tr>
      <w:tr w:rsidR="00B623B3" w14:paraId="302E9AD9" w14:textId="77777777" w:rsidTr="00180992">
        <w:trPr>
          <w:trHeight w:val="815"/>
          <w:jc w:val="center"/>
        </w:trPr>
        <w:tc>
          <w:tcPr>
            <w:tcW w:w="9072" w:type="dxa"/>
            <w:shd w:val="clear" w:color="auto" w:fill="auto"/>
          </w:tcPr>
          <w:p w14:paraId="1AD32FC4" w14:textId="77777777" w:rsidR="00B623B3" w:rsidRDefault="00B623B3" w:rsidP="00180992">
            <w:pPr>
              <w:jc w:val="both"/>
              <w:rPr>
                <w:color w:val="000000"/>
              </w:rPr>
            </w:pPr>
          </w:p>
          <w:p w14:paraId="32DC38C9" w14:textId="6C0726D2" w:rsidR="00B623B3" w:rsidRDefault="00B623B3" w:rsidP="00180992">
            <w:pPr>
              <w:jc w:val="both"/>
            </w:pPr>
            <w:r w:rsidRPr="00B12B7A">
              <w:rPr>
                <w:color w:val="000000"/>
              </w:rPr>
              <w:t>OSPOD KÚ KHK má zpracovaný informační materiál</w:t>
            </w:r>
            <w:r>
              <w:rPr>
                <w:color w:val="000000"/>
              </w:rPr>
              <w:t xml:space="preserve"> v</w:t>
            </w:r>
            <w:r w:rsidR="00E92E34">
              <w:rPr>
                <w:color w:val="000000"/>
              </w:rPr>
              <w:t xml:space="preserve"> elektronické i </w:t>
            </w:r>
            <w:r>
              <w:rPr>
                <w:color w:val="000000"/>
              </w:rPr>
              <w:t>tištěné podobě</w:t>
            </w:r>
            <w:r w:rsidRPr="00B12B7A">
              <w:rPr>
                <w:color w:val="000000"/>
              </w:rPr>
              <w:t>,</w:t>
            </w:r>
            <w:r w:rsidRPr="00AA0B83">
              <w:rPr>
                <w:color w:val="000000"/>
              </w:rPr>
              <w:t xml:space="preserve"> </w:t>
            </w:r>
            <w:r w:rsidR="00E92E34">
              <w:rPr>
                <w:color w:val="000000"/>
              </w:rPr>
              <w:t xml:space="preserve">v elektronické podobě </w:t>
            </w:r>
            <w:r w:rsidRPr="00AA0B83">
              <w:rPr>
                <w:color w:val="000000"/>
              </w:rPr>
              <w:t xml:space="preserve">je volně dostupný </w:t>
            </w:r>
            <w:r w:rsidR="000551E1">
              <w:rPr>
                <w:color w:val="000000"/>
              </w:rPr>
              <w:t>na webových stránkách</w:t>
            </w:r>
            <w:r w:rsidR="005F1E48">
              <w:rPr>
                <w:color w:val="000000"/>
              </w:rPr>
              <w:t xml:space="preserve">. </w:t>
            </w:r>
            <w:r w:rsidRPr="00AA0B83">
              <w:rPr>
                <w:color w:val="000000"/>
              </w:rPr>
              <w:t>V tomto materiálu naleznou klienti veškeré informace o poskytová</w:t>
            </w:r>
            <w:r>
              <w:rPr>
                <w:color w:val="000000"/>
              </w:rPr>
              <w:t xml:space="preserve">ní, rozsahu a podmínkách SPOD a agendy NRP (viz příloha č. 1). </w:t>
            </w:r>
            <w:r w:rsidR="00E92E34">
              <w:rPr>
                <w:color w:val="000000"/>
              </w:rPr>
              <w:t xml:space="preserve">V tištěné podobě </w:t>
            </w:r>
            <w:r>
              <w:rPr>
                <w:color w:val="000000"/>
              </w:rPr>
              <w:t>jsou k dispozici na nástěnce. Informace pro klienty se specifickými potřebami zprostředkovávají organizace, se kterými KÚ KHK spolupracuje (seznam organizací je zveřejněn na webových stránkách</w:t>
            </w:r>
            <w:r w:rsidR="00D213A3">
              <w:rPr>
                <w:color w:val="000000"/>
              </w:rPr>
              <w:t>.</w:t>
            </w:r>
            <w:r>
              <w:rPr>
                <w:color w:val="000000"/>
              </w:rPr>
              <w:t xml:space="preserve">). </w:t>
            </w:r>
            <w:r w:rsidR="00681DFC">
              <w:rPr>
                <w:color w:val="000000"/>
              </w:rPr>
              <w:t>Název souboru ke stažení „</w:t>
            </w:r>
            <w:r w:rsidR="00681DFC" w:rsidRPr="00681DFC">
              <w:rPr>
                <w:color w:val="000000"/>
              </w:rPr>
              <w:t>Organizace spolupracující s OSPOD KÚ KHK</w:t>
            </w:r>
            <w:r w:rsidR="00681DFC">
              <w:rPr>
                <w:color w:val="000000"/>
              </w:rPr>
              <w:t xml:space="preserve">“. </w:t>
            </w:r>
            <w:r w:rsidR="00681DFC" w:rsidRPr="00681DFC">
              <w:rPr>
                <w:color w:val="000000"/>
              </w:rPr>
              <w:t xml:space="preserve"> </w:t>
            </w:r>
            <w:r>
              <w:rPr>
                <w:color w:val="000000"/>
              </w:rPr>
              <w:t xml:space="preserve">V případě tlumočení do znakové řeči je možno kontaktovat organizaci </w:t>
            </w:r>
            <w:r w:rsidRPr="009332B0">
              <w:rPr>
                <w:b/>
                <w:color w:val="000000"/>
              </w:rPr>
              <w:t xml:space="preserve">Centrum zprostředkování tlumočníků pro neslyšící, email: </w:t>
            </w:r>
            <w:hyperlink r:id="rId11" w:history="1">
              <w:r w:rsidRPr="009D14EF">
                <w:rPr>
                  <w:rStyle w:val="Hypertextovodkaz"/>
                </w:rPr>
                <w:t>tlumoceni.cztn@seznam.cz</w:t>
              </w:r>
            </w:hyperlink>
            <w:r w:rsidRPr="009D14EF">
              <w:rPr>
                <w:color w:val="000000"/>
              </w:rPr>
              <w:t>,</w:t>
            </w:r>
            <w:r w:rsidRPr="009332B0">
              <w:rPr>
                <w:b/>
                <w:color w:val="000000"/>
              </w:rPr>
              <w:t xml:space="preserve"> </w:t>
            </w:r>
            <w:r w:rsidRPr="00103FBE">
              <w:rPr>
                <w:color w:val="000000"/>
              </w:rPr>
              <w:t>kde jsou v databázi tlumočníci působící na území Královéhradeckého kraje. T</w:t>
            </w:r>
            <w:r>
              <w:rPr>
                <w:color w:val="000000"/>
              </w:rPr>
              <w:t>lumočení z/do cizího jazyka zajišťuje na KÚ KHK   odbor kancelář</w:t>
            </w:r>
            <w:r w:rsidR="00440F27">
              <w:rPr>
                <w:color w:val="000000"/>
              </w:rPr>
              <w:t>e</w:t>
            </w:r>
            <w:r>
              <w:rPr>
                <w:color w:val="000000"/>
              </w:rPr>
              <w:t xml:space="preserve"> hejtmana. Klient se případně může obrátit na tlumočnické agentury např. NVF agency -</w:t>
            </w:r>
            <w:r>
              <w:t xml:space="preserve"> </w:t>
            </w:r>
            <w:hyperlink r:id="rId12" w:history="1">
              <w:r w:rsidRPr="00536838">
                <w:rPr>
                  <w:rStyle w:val="Hypertextovodkaz"/>
                </w:rPr>
                <w:t>www.nvf-translate.cz</w:t>
              </w:r>
            </w:hyperlink>
            <w:r>
              <w:rPr>
                <w:color w:val="000000"/>
              </w:rPr>
              <w:t xml:space="preserve">, Překlady a tlumočení Monika Hradilová – </w:t>
            </w:r>
            <w:hyperlink r:id="rId13" w:history="1">
              <w:r w:rsidRPr="00587324">
                <w:rPr>
                  <w:rStyle w:val="Hypertextovodkaz"/>
                </w:rPr>
                <w:t>www.prelozto.cz</w:t>
              </w:r>
            </w:hyperlink>
            <w:r>
              <w:rPr>
                <w:color w:val="000000"/>
              </w:rPr>
              <w:t>, Jazykové</w:t>
            </w:r>
            <w:r w:rsidR="00F720FF">
              <w:rPr>
                <w:color w:val="000000"/>
              </w:rPr>
              <w:t xml:space="preserve"> </w:t>
            </w:r>
            <w:r>
              <w:rPr>
                <w:color w:val="000000"/>
              </w:rPr>
              <w:t xml:space="preserve">překlady – </w:t>
            </w:r>
            <w:hyperlink r:id="rId14" w:history="1">
              <w:r w:rsidRPr="00536838">
                <w:rPr>
                  <w:rStyle w:val="Hypertextovodkaz"/>
                </w:rPr>
                <w:t>www.jazykovesluzby.com</w:t>
              </w:r>
            </w:hyperlink>
            <w:r>
              <w:rPr>
                <w:color w:val="000000"/>
              </w:rPr>
              <w:t xml:space="preserve">, LinguaServiceF – </w:t>
            </w:r>
            <w:hyperlink r:id="rId15" w:history="1">
              <w:r w:rsidR="0063067A" w:rsidRPr="0089375E">
                <w:rPr>
                  <w:rStyle w:val="Hypertextovodkaz"/>
                </w:rPr>
                <w:t>www.linguaservicef.czechian.net</w:t>
              </w:r>
            </w:hyperlink>
            <w:r w:rsidR="0063067A">
              <w:t>.</w:t>
            </w:r>
          </w:p>
          <w:p w14:paraId="457B54E8" w14:textId="77777777" w:rsidR="00B623B3" w:rsidRDefault="00B623B3" w:rsidP="00180992">
            <w:pPr>
              <w:jc w:val="both"/>
              <w:rPr>
                <w:color w:val="000000"/>
              </w:rPr>
            </w:pPr>
          </w:p>
          <w:p w14:paraId="2775129D" w14:textId="77777777" w:rsidR="00B623B3" w:rsidRDefault="00B623B3" w:rsidP="00180992">
            <w:pPr>
              <w:jc w:val="both"/>
              <w:rPr>
                <w:color w:val="000000"/>
              </w:rPr>
            </w:pPr>
            <w:r>
              <w:rPr>
                <w:color w:val="000000"/>
              </w:rPr>
              <w:t xml:space="preserve">Informace z agendy SPOD a náhradní rodinné péče jsou </w:t>
            </w:r>
            <w:r w:rsidR="00E92E34">
              <w:rPr>
                <w:color w:val="000000"/>
              </w:rPr>
              <w:t>rovněž</w:t>
            </w:r>
            <w:r>
              <w:rPr>
                <w:color w:val="000000"/>
              </w:rPr>
              <w:t xml:space="preserve"> uveřejněny na webových stránkách KÚ KHK v sekci sociální oblast. Zároveň má OSPOD KÚ KHK zpracované </w:t>
            </w:r>
            <w:r>
              <w:rPr>
                <w:color w:val="000000"/>
              </w:rPr>
              <w:lastRenderedPageBreak/>
              <w:t xml:space="preserve">informace i pro dětské klienty. Informace děti naleznou jak na výše uvedených stránkách, tak na nástěnce OSPOD KÚ KHK, v zadní části chodby odboru sociálních věcí. </w:t>
            </w:r>
          </w:p>
          <w:p w14:paraId="5157CBB4" w14:textId="77777777" w:rsidR="00B623B3" w:rsidRPr="00FC733F" w:rsidRDefault="00B623B3" w:rsidP="00180992">
            <w:pPr>
              <w:jc w:val="both"/>
              <w:rPr>
                <w:b/>
              </w:rPr>
            </w:pPr>
          </w:p>
        </w:tc>
      </w:tr>
      <w:tr w:rsidR="00B623B3" w14:paraId="7E2E5182" w14:textId="77777777" w:rsidTr="00180992">
        <w:trPr>
          <w:jc w:val="center"/>
        </w:trPr>
        <w:tc>
          <w:tcPr>
            <w:tcW w:w="9072" w:type="dxa"/>
            <w:shd w:val="pct20" w:color="auto" w:fill="auto"/>
          </w:tcPr>
          <w:p w14:paraId="06F7443D" w14:textId="77777777" w:rsidR="00B623B3" w:rsidRDefault="00B623B3" w:rsidP="00180992">
            <w:pPr>
              <w:jc w:val="both"/>
              <w:rPr>
                <w:b/>
              </w:rPr>
            </w:pPr>
            <w:r w:rsidRPr="00FC733F">
              <w:rPr>
                <w:b/>
              </w:rPr>
              <w:lastRenderedPageBreak/>
              <w:t>Související dokumenty</w:t>
            </w:r>
          </w:p>
          <w:p w14:paraId="57017DA0" w14:textId="77777777" w:rsidR="00B623B3" w:rsidRPr="00535068" w:rsidRDefault="00B623B3" w:rsidP="00180992">
            <w:pPr>
              <w:jc w:val="both"/>
            </w:pPr>
            <w:r w:rsidRPr="00535068">
              <w:t>Přehled naplňování standardů kvality SPOD</w:t>
            </w:r>
            <w:r>
              <w:t>.</w:t>
            </w:r>
          </w:p>
          <w:p w14:paraId="6F3D3611" w14:textId="112F39A1" w:rsidR="00B623B3" w:rsidRDefault="00B623B3" w:rsidP="00180992">
            <w:pPr>
              <w:jc w:val="both"/>
            </w:pPr>
            <w:r w:rsidRPr="004F56FE">
              <w:t>Informace o SPOD</w:t>
            </w:r>
            <w:r>
              <w:t xml:space="preserve"> – příloha č. 1</w:t>
            </w:r>
          </w:p>
          <w:p w14:paraId="1A502D4E" w14:textId="5BC290C1" w:rsidR="00B623B3" w:rsidRPr="001947E1" w:rsidRDefault="00B623B3" w:rsidP="00180992">
            <w:pPr>
              <w:jc w:val="both"/>
              <w:rPr>
                <w:b/>
              </w:rPr>
            </w:pPr>
            <w:r>
              <w:t>Dopis pro děti – informace o činnosti OSPOD pro dětské klienty</w:t>
            </w:r>
            <w:r w:rsidR="00681DFC">
              <w:t xml:space="preserve"> – příloha č. 2</w:t>
            </w:r>
          </w:p>
          <w:p w14:paraId="10E6B805" w14:textId="20AD598F" w:rsidR="00B623B3" w:rsidRPr="004F56FE" w:rsidRDefault="00AF69F8" w:rsidP="00180992">
            <w:pPr>
              <w:jc w:val="both"/>
            </w:pPr>
            <w:hyperlink r:id="rId16" w:history="1">
              <w:r w:rsidR="00B623B3" w:rsidRPr="007F5809">
                <w:rPr>
                  <w:rStyle w:val="Hypertextovodkaz"/>
                </w:rPr>
                <w:t>www.</w:t>
              </w:r>
              <w:r w:rsidR="00D213A3">
                <w:rPr>
                  <w:rStyle w:val="Hypertextovodkaz"/>
                </w:rPr>
                <w:t>khk.</w:t>
              </w:r>
              <w:r w:rsidR="00B623B3" w:rsidRPr="007F5809">
                <w:rPr>
                  <w:rStyle w:val="Hypertextovodkaz"/>
                </w:rPr>
                <w:t>cz</w:t>
              </w:r>
            </w:hyperlink>
            <w:r w:rsidR="00B623B3">
              <w:t xml:space="preserve"> (sociální oblast).</w:t>
            </w:r>
          </w:p>
        </w:tc>
      </w:tr>
      <w:tr w:rsidR="00B623B3" w14:paraId="7A8D5EC2" w14:textId="77777777" w:rsidTr="00180992">
        <w:trPr>
          <w:jc w:val="center"/>
        </w:trPr>
        <w:tc>
          <w:tcPr>
            <w:tcW w:w="9072" w:type="dxa"/>
            <w:shd w:val="pct20" w:color="auto" w:fill="auto"/>
          </w:tcPr>
          <w:p w14:paraId="51F9E32F" w14:textId="0CDB4EDA" w:rsidR="00B623B3" w:rsidRPr="00FC733F" w:rsidRDefault="00B623B3" w:rsidP="00180992">
            <w:pPr>
              <w:jc w:val="both"/>
              <w:rPr>
                <w:i/>
              </w:rPr>
            </w:pPr>
            <w:r w:rsidRPr="00FC733F">
              <w:rPr>
                <w:b/>
              </w:rPr>
              <w:t>Platnost</w:t>
            </w:r>
            <w:r>
              <w:rPr>
                <w:b/>
              </w:rPr>
              <w:t xml:space="preserve"> od</w:t>
            </w:r>
            <w:r w:rsidRPr="00FC733F">
              <w:rPr>
                <w:b/>
              </w:rPr>
              <w:t>:</w:t>
            </w:r>
            <w:r>
              <w:rPr>
                <w:b/>
              </w:rPr>
              <w:t xml:space="preserve"> </w:t>
            </w:r>
            <w:r w:rsidR="009D14EF">
              <w:rPr>
                <w:b/>
              </w:rPr>
              <w:t>0</w:t>
            </w:r>
            <w:r>
              <w:rPr>
                <w:b/>
              </w:rPr>
              <w:t>1.</w:t>
            </w:r>
            <w:r w:rsidR="009D14EF">
              <w:rPr>
                <w:b/>
              </w:rPr>
              <w:t>0</w:t>
            </w:r>
            <w:r>
              <w:rPr>
                <w:b/>
              </w:rPr>
              <w:t>1.2015</w:t>
            </w:r>
          </w:p>
        </w:tc>
      </w:tr>
      <w:tr w:rsidR="00B623B3" w14:paraId="6FB73171" w14:textId="77777777" w:rsidTr="00180992">
        <w:trPr>
          <w:jc w:val="center"/>
        </w:trPr>
        <w:tc>
          <w:tcPr>
            <w:tcW w:w="9072" w:type="dxa"/>
            <w:shd w:val="pct20" w:color="auto" w:fill="auto"/>
          </w:tcPr>
          <w:p w14:paraId="1C792CC5" w14:textId="77113A7E" w:rsidR="00B623B3" w:rsidRPr="00FC733F" w:rsidRDefault="00B623B3" w:rsidP="00C8459A">
            <w:pPr>
              <w:jc w:val="both"/>
              <w:rPr>
                <w:i/>
              </w:rPr>
            </w:pPr>
            <w:r w:rsidRPr="00FC733F">
              <w:rPr>
                <w:b/>
              </w:rPr>
              <w:t>Aktualizace:</w:t>
            </w:r>
            <w:r w:rsidR="00153246">
              <w:rPr>
                <w:b/>
              </w:rPr>
              <w:t xml:space="preserve"> </w:t>
            </w:r>
            <w:r w:rsidR="009D14EF">
              <w:rPr>
                <w:b/>
              </w:rPr>
              <w:t>01.</w:t>
            </w:r>
            <w:r w:rsidR="00D213A3">
              <w:rPr>
                <w:b/>
              </w:rPr>
              <w:t>01.2025</w:t>
            </w:r>
          </w:p>
        </w:tc>
      </w:tr>
      <w:tr w:rsidR="00B623B3" w14:paraId="43F992D3" w14:textId="77777777" w:rsidTr="00D20EC5">
        <w:trPr>
          <w:trHeight w:val="488"/>
          <w:jc w:val="center"/>
        </w:trPr>
        <w:tc>
          <w:tcPr>
            <w:tcW w:w="9072" w:type="dxa"/>
          </w:tcPr>
          <w:p w14:paraId="61F0BEE0" w14:textId="77777777" w:rsidR="00B623B3" w:rsidRPr="00FC733F" w:rsidRDefault="00B623B3" w:rsidP="00180992">
            <w:pPr>
              <w:rPr>
                <w:b/>
              </w:rPr>
            </w:pPr>
            <w:r w:rsidRPr="00FC733F">
              <w:rPr>
                <w:b/>
              </w:rPr>
              <w:t>Odpovědná osoba:</w:t>
            </w:r>
          </w:p>
          <w:p w14:paraId="6BD776E8" w14:textId="77777777" w:rsidR="00B623B3" w:rsidRPr="00FC733F" w:rsidRDefault="00B623B3" w:rsidP="00180992">
            <w:pPr>
              <w:rPr>
                <w:b/>
              </w:rPr>
            </w:pPr>
            <w:r>
              <w:t xml:space="preserve">Ing. Mgr. Jiří Vitvar – vedoucí odboru sociálních </w:t>
            </w:r>
            <w:r w:rsidR="00C8459A">
              <w:t>věcí</w:t>
            </w:r>
          </w:p>
        </w:tc>
      </w:tr>
      <w:tr w:rsidR="00B623B3" w14:paraId="1871A16E" w14:textId="77777777" w:rsidTr="00D20EC5">
        <w:trPr>
          <w:trHeight w:val="567"/>
          <w:jc w:val="center"/>
        </w:trPr>
        <w:tc>
          <w:tcPr>
            <w:tcW w:w="9072" w:type="dxa"/>
          </w:tcPr>
          <w:p w14:paraId="58827BE6" w14:textId="77777777" w:rsidR="00B623B3" w:rsidRPr="00FC733F" w:rsidRDefault="00B623B3" w:rsidP="00180992">
            <w:pPr>
              <w:rPr>
                <w:b/>
              </w:rPr>
            </w:pPr>
            <w:r w:rsidRPr="00FC733F">
              <w:rPr>
                <w:b/>
              </w:rPr>
              <w:t>Zpracoval:</w:t>
            </w:r>
          </w:p>
          <w:p w14:paraId="20D7F8D4" w14:textId="77777777" w:rsidR="00B623B3" w:rsidRPr="00FC733F" w:rsidRDefault="00B623B3" w:rsidP="0042475A">
            <w:pPr>
              <w:rPr>
                <w:b/>
              </w:rPr>
            </w:pPr>
            <w:r>
              <w:t xml:space="preserve">Odbor sociálních věcí, oddělení </w:t>
            </w:r>
            <w:r w:rsidR="0042475A">
              <w:t>SPOD</w:t>
            </w:r>
          </w:p>
        </w:tc>
      </w:tr>
    </w:tbl>
    <w:p w14:paraId="5A4AA637" w14:textId="77777777" w:rsidR="00B623B3" w:rsidRDefault="00B623B3" w:rsidP="00B623B3">
      <w:pPr>
        <w:spacing w:before="120"/>
        <w:jc w:val="center"/>
        <w:rPr>
          <w:b/>
          <w:sz w:val="28"/>
          <w:szCs w:val="28"/>
          <w:u w:val="single"/>
        </w:rPr>
      </w:pPr>
    </w:p>
    <w:p w14:paraId="7CD78117" w14:textId="77777777" w:rsidR="00BC6BDB" w:rsidRDefault="00BC6BDB" w:rsidP="00F74309">
      <w:pPr>
        <w:spacing w:before="120"/>
        <w:jc w:val="center"/>
        <w:rPr>
          <w:b/>
          <w:sz w:val="28"/>
          <w:szCs w:val="28"/>
          <w:u w:val="single"/>
        </w:rPr>
      </w:pPr>
    </w:p>
    <w:p w14:paraId="72804BE2" w14:textId="77777777" w:rsidR="00BC6BDB" w:rsidRDefault="00BC6BDB" w:rsidP="00F74309">
      <w:pPr>
        <w:spacing w:before="120"/>
        <w:jc w:val="center"/>
        <w:rPr>
          <w:b/>
          <w:sz w:val="28"/>
          <w:szCs w:val="28"/>
          <w:u w:val="single"/>
        </w:rPr>
      </w:pPr>
    </w:p>
    <w:p w14:paraId="3EEC191C" w14:textId="77777777" w:rsidR="00BC6BDB" w:rsidRDefault="00BC6BDB" w:rsidP="00F74309">
      <w:pPr>
        <w:spacing w:before="120"/>
        <w:jc w:val="center"/>
        <w:rPr>
          <w:b/>
          <w:sz w:val="28"/>
          <w:szCs w:val="28"/>
          <w:u w:val="single"/>
        </w:rPr>
      </w:pPr>
    </w:p>
    <w:p w14:paraId="028C1254" w14:textId="77777777" w:rsidR="00BC6BDB" w:rsidRDefault="00BC6BDB" w:rsidP="00F74309">
      <w:pPr>
        <w:spacing w:before="120"/>
        <w:jc w:val="center"/>
        <w:rPr>
          <w:b/>
          <w:sz w:val="28"/>
          <w:szCs w:val="28"/>
          <w:u w:val="single"/>
        </w:rPr>
      </w:pPr>
    </w:p>
    <w:p w14:paraId="52A7DB1C" w14:textId="77777777" w:rsidR="00BC6BDB" w:rsidRDefault="00BC6BDB" w:rsidP="00F74309">
      <w:pPr>
        <w:spacing w:before="120"/>
        <w:jc w:val="center"/>
        <w:rPr>
          <w:b/>
          <w:sz w:val="28"/>
          <w:szCs w:val="28"/>
          <w:u w:val="single"/>
        </w:rPr>
      </w:pPr>
    </w:p>
    <w:p w14:paraId="0C8D9CAA" w14:textId="77777777" w:rsidR="00BC6BDB" w:rsidRDefault="00BC6BDB" w:rsidP="00F74309">
      <w:pPr>
        <w:spacing w:before="120"/>
        <w:jc w:val="center"/>
        <w:rPr>
          <w:b/>
          <w:sz w:val="28"/>
          <w:szCs w:val="28"/>
          <w:u w:val="single"/>
        </w:rPr>
      </w:pPr>
    </w:p>
    <w:p w14:paraId="2FBFE7EC" w14:textId="77777777" w:rsidR="00BC6BDB" w:rsidRDefault="00BC6BDB" w:rsidP="00F74309">
      <w:pPr>
        <w:spacing w:before="120"/>
        <w:jc w:val="center"/>
        <w:rPr>
          <w:b/>
          <w:sz w:val="28"/>
          <w:szCs w:val="28"/>
          <w:u w:val="single"/>
        </w:rPr>
      </w:pPr>
    </w:p>
    <w:p w14:paraId="70310B1E" w14:textId="77777777" w:rsidR="00BC6BDB" w:rsidRDefault="00BC6BDB" w:rsidP="00F74309">
      <w:pPr>
        <w:spacing w:before="120"/>
        <w:jc w:val="center"/>
        <w:rPr>
          <w:b/>
          <w:sz w:val="28"/>
          <w:szCs w:val="28"/>
          <w:u w:val="single"/>
        </w:rPr>
      </w:pPr>
    </w:p>
    <w:p w14:paraId="24847B8E" w14:textId="77777777" w:rsidR="00BC6BDB" w:rsidRDefault="00BC6BDB" w:rsidP="00F74309">
      <w:pPr>
        <w:spacing w:before="120"/>
        <w:jc w:val="center"/>
        <w:rPr>
          <w:b/>
          <w:sz w:val="28"/>
          <w:szCs w:val="28"/>
          <w:u w:val="single"/>
        </w:rPr>
      </w:pPr>
    </w:p>
    <w:p w14:paraId="0984C198" w14:textId="77777777" w:rsidR="00BC6BDB" w:rsidRDefault="00BC6BDB" w:rsidP="00F74309">
      <w:pPr>
        <w:spacing w:before="120"/>
        <w:jc w:val="center"/>
        <w:rPr>
          <w:b/>
          <w:sz w:val="28"/>
          <w:szCs w:val="28"/>
          <w:u w:val="single"/>
        </w:rPr>
      </w:pPr>
    </w:p>
    <w:p w14:paraId="5C5B045E" w14:textId="77777777" w:rsidR="00CE153B" w:rsidRDefault="00CE153B" w:rsidP="00B623B3">
      <w:pPr>
        <w:spacing w:before="120"/>
        <w:jc w:val="center"/>
        <w:rPr>
          <w:b/>
          <w:sz w:val="28"/>
          <w:szCs w:val="28"/>
          <w:u w:val="single"/>
        </w:rPr>
      </w:pPr>
    </w:p>
    <w:p w14:paraId="246CB7C2" w14:textId="77777777" w:rsidR="00CE153B" w:rsidRDefault="00CE153B" w:rsidP="00B623B3">
      <w:pPr>
        <w:spacing w:before="120"/>
        <w:jc w:val="center"/>
        <w:rPr>
          <w:b/>
          <w:sz w:val="28"/>
          <w:szCs w:val="28"/>
          <w:u w:val="single"/>
        </w:rPr>
      </w:pPr>
    </w:p>
    <w:p w14:paraId="13B64F6F" w14:textId="77777777" w:rsidR="00CE153B" w:rsidRDefault="00CE153B" w:rsidP="00B623B3">
      <w:pPr>
        <w:spacing w:before="120"/>
        <w:jc w:val="center"/>
        <w:rPr>
          <w:b/>
          <w:sz w:val="28"/>
          <w:szCs w:val="28"/>
          <w:u w:val="single"/>
        </w:rPr>
      </w:pPr>
    </w:p>
    <w:p w14:paraId="54A8DDF8" w14:textId="77777777" w:rsidR="00CE153B" w:rsidRDefault="00CE153B" w:rsidP="00B623B3">
      <w:pPr>
        <w:spacing w:before="120"/>
        <w:jc w:val="center"/>
        <w:rPr>
          <w:b/>
          <w:sz w:val="28"/>
          <w:szCs w:val="28"/>
          <w:u w:val="single"/>
        </w:rPr>
      </w:pPr>
    </w:p>
    <w:p w14:paraId="70DF6F3C" w14:textId="77777777" w:rsidR="00CE153B" w:rsidRDefault="00CE153B" w:rsidP="00B623B3">
      <w:pPr>
        <w:spacing w:before="120"/>
        <w:jc w:val="center"/>
        <w:rPr>
          <w:b/>
          <w:sz w:val="28"/>
          <w:szCs w:val="28"/>
          <w:u w:val="single"/>
        </w:rPr>
      </w:pPr>
    </w:p>
    <w:p w14:paraId="172B6C46" w14:textId="77777777" w:rsidR="00CE153B" w:rsidRDefault="00CE153B" w:rsidP="00B623B3">
      <w:pPr>
        <w:spacing w:before="120"/>
        <w:jc w:val="center"/>
        <w:rPr>
          <w:b/>
          <w:sz w:val="28"/>
          <w:szCs w:val="28"/>
          <w:u w:val="single"/>
        </w:rPr>
      </w:pPr>
    </w:p>
    <w:p w14:paraId="3775F31E" w14:textId="77777777" w:rsidR="00CE153B" w:rsidRDefault="00CE153B" w:rsidP="00B623B3">
      <w:pPr>
        <w:spacing w:before="120"/>
        <w:jc w:val="center"/>
        <w:rPr>
          <w:b/>
          <w:sz w:val="28"/>
          <w:szCs w:val="28"/>
          <w:u w:val="single"/>
        </w:rPr>
      </w:pPr>
    </w:p>
    <w:p w14:paraId="7049AA2D" w14:textId="20B37991" w:rsidR="00CE153B" w:rsidRDefault="00CE153B" w:rsidP="00B623B3">
      <w:pPr>
        <w:spacing w:before="120"/>
        <w:jc w:val="center"/>
        <w:rPr>
          <w:b/>
          <w:sz w:val="28"/>
          <w:szCs w:val="28"/>
          <w:u w:val="single"/>
        </w:rPr>
      </w:pPr>
    </w:p>
    <w:p w14:paraId="204B610E" w14:textId="7A02E32B" w:rsidR="00D213A3" w:rsidRDefault="00D213A3" w:rsidP="00B623B3">
      <w:pPr>
        <w:spacing w:before="120"/>
        <w:jc w:val="center"/>
        <w:rPr>
          <w:b/>
          <w:sz w:val="28"/>
          <w:szCs w:val="28"/>
          <w:u w:val="single"/>
        </w:rPr>
      </w:pPr>
    </w:p>
    <w:p w14:paraId="5BD1DA70" w14:textId="77777777" w:rsidR="0040273E" w:rsidRDefault="0040273E" w:rsidP="00B623B3">
      <w:pPr>
        <w:spacing w:before="120"/>
        <w:jc w:val="center"/>
        <w:rPr>
          <w:b/>
          <w:sz w:val="28"/>
          <w:szCs w:val="28"/>
          <w:u w:val="single"/>
        </w:rPr>
      </w:pPr>
    </w:p>
    <w:p w14:paraId="20B2579A" w14:textId="77777777" w:rsidR="008D2F22" w:rsidRDefault="008D2F22" w:rsidP="00B623B3">
      <w:pPr>
        <w:spacing w:before="120"/>
        <w:jc w:val="center"/>
        <w:rPr>
          <w:b/>
          <w:sz w:val="28"/>
          <w:szCs w:val="28"/>
          <w:u w:val="single"/>
        </w:rPr>
      </w:pPr>
    </w:p>
    <w:p w14:paraId="7F2D6B81" w14:textId="42FC9E17" w:rsidR="00B623B3" w:rsidRDefault="00B623B3" w:rsidP="00B623B3">
      <w:pPr>
        <w:spacing w:before="120"/>
        <w:jc w:val="center"/>
        <w:rPr>
          <w:b/>
          <w:sz w:val="28"/>
          <w:szCs w:val="28"/>
          <w:u w:val="single"/>
        </w:rPr>
      </w:pPr>
      <w:r>
        <w:rPr>
          <w:b/>
          <w:sz w:val="28"/>
          <w:szCs w:val="28"/>
          <w:u w:val="single"/>
        </w:rPr>
        <w:lastRenderedPageBreak/>
        <w:t>STANDARDY KVALITY SOCIÁLNĚ-</w:t>
      </w:r>
      <w:r w:rsidRPr="001A2EA3">
        <w:rPr>
          <w:b/>
          <w:sz w:val="28"/>
          <w:szCs w:val="28"/>
          <w:u w:val="single"/>
        </w:rPr>
        <w:t>PRÁVNÍ OCHRANY</w:t>
      </w:r>
      <w:r>
        <w:rPr>
          <w:b/>
          <w:sz w:val="28"/>
          <w:szCs w:val="28"/>
          <w:u w:val="single"/>
        </w:rPr>
        <w:t xml:space="preserve"> DĚTÍ</w:t>
      </w:r>
      <w:r w:rsidRPr="001A2EA3">
        <w:rPr>
          <w:b/>
          <w:sz w:val="28"/>
          <w:szCs w:val="28"/>
          <w:u w:val="single"/>
        </w:rPr>
        <w:t xml:space="preserve"> </w:t>
      </w:r>
    </w:p>
    <w:p w14:paraId="0C823B1D" w14:textId="77777777" w:rsidR="00B623B3" w:rsidRPr="001A2EA3" w:rsidRDefault="00B623B3" w:rsidP="00B623B3">
      <w:pPr>
        <w:spacing w:before="120"/>
        <w:jc w:val="center"/>
        <w:rPr>
          <w:b/>
          <w:sz w:val="28"/>
          <w:szCs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623B3" w14:paraId="4E8F0C8A" w14:textId="77777777" w:rsidTr="00180992">
        <w:trPr>
          <w:trHeight w:val="860"/>
          <w:jc w:val="center"/>
        </w:trPr>
        <w:tc>
          <w:tcPr>
            <w:tcW w:w="9072" w:type="dxa"/>
            <w:tcBorders>
              <w:bottom w:val="single" w:sz="4" w:space="0" w:color="auto"/>
            </w:tcBorders>
            <w:shd w:val="pct20" w:color="auto" w:fill="auto"/>
          </w:tcPr>
          <w:p w14:paraId="7B2275C3" w14:textId="77777777" w:rsidR="00B623B3" w:rsidRPr="00FC733F" w:rsidRDefault="00B623B3" w:rsidP="008D2F22">
            <w:pPr>
              <w:pStyle w:val="Nadpis2"/>
            </w:pPr>
          </w:p>
          <w:p w14:paraId="740CBCD0" w14:textId="5055E64F" w:rsidR="00B623B3" w:rsidRPr="00E15849" w:rsidRDefault="00B623B3" w:rsidP="00E15849">
            <w:pPr>
              <w:pStyle w:val="Nadpis2"/>
            </w:pPr>
            <w:bookmarkStart w:id="11" w:name="_Toc187314287"/>
            <w:r w:rsidRPr="00E15849">
              <w:t xml:space="preserve">STANDARD Č. 4 PERSONÁLNÍ ZABEZPEČENÍ VÝKONU </w:t>
            </w:r>
            <w:r w:rsidR="003F54B5">
              <w:t>SPOD</w:t>
            </w:r>
            <w:bookmarkEnd w:id="11"/>
          </w:p>
          <w:p w14:paraId="27B464E2" w14:textId="77777777" w:rsidR="00B623B3" w:rsidRPr="00FC733F" w:rsidRDefault="00B623B3" w:rsidP="00180992">
            <w:pPr>
              <w:spacing w:before="120"/>
              <w:jc w:val="both"/>
              <w:rPr>
                <w:b/>
              </w:rPr>
            </w:pPr>
          </w:p>
        </w:tc>
      </w:tr>
      <w:tr w:rsidR="00B623B3" w14:paraId="2FF82939" w14:textId="77777777" w:rsidTr="00180992">
        <w:trPr>
          <w:jc w:val="center"/>
        </w:trPr>
        <w:tc>
          <w:tcPr>
            <w:tcW w:w="9072" w:type="dxa"/>
            <w:shd w:val="pct20" w:color="auto" w:fill="auto"/>
          </w:tcPr>
          <w:p w14:paraId="60E0ED30" w14:textId="77777777" w:rsidR="00B623B3" w:rsidRPr="00FC733F" w:rsidRDefault="00B623B3" w:rsidP="00180992">
            <w:pPr>
              <w:jc w:val="center"/>
              <w:rPr>
                <w:i/>
              </w:rPr>
            </w:pPr>
            <w:r w:rsidRPr="00FC733F">
              <w:rPr>
                <w:b/>
              </w:rPr>
              <w:t>Kritérium</w:t>
            </w:r>
          </w:p>
        </w:tc>
      </w:tr>
      <w:tr w:rsidR="00B623B3" w14:paraId="2A5A0405" w14:textId="77777777" w:rsidTr="00180992">
        <w:trPr>
          <w:trHeight w:val="212"/>
          <w:jc w:val="center"/>
        </w:trPr>
        <w:tc>
          <w:tcPr>
            <w:tcW w:w="9072" w:type="dxa"/>
            <w:shd w:val="pct20" w:color="auto" w:fill="auto"/>
          </w:tcPr>
          <w:p w14:paraId="5E5240EE" w14:textId="77777777" w:rsidR="00B623B3" w:rsidRDefault="00B623B3" w:rsidP="00180992">
            <w:pPr>
              <w:jc w:val="both"/>
              <w:rPr>
                <w:b/>
              </w:rPr>
            </w:pPr>
          </w:p>
          <w:p w14:paraId="1491C068" w14:textId="77777777" w:rsidR="00B623B3" w:rsidRPr="00AA0B83" w:rsidRDefault="00B623B3" w:rsidP="00180992">
            <w:pPr>
              <w:ind w:left="35"/>
              <w:rPr>
                <w:b/>
                <w:color w:val="000000"/>
              </w:rPr>
            </w:pPr>
            <w:r>
              <w:rPr>
                <w:b/>
              </w:rPr>
              <w:t>4</w:t>
            </w:r>
            <w:r w:rsidRPr="00FC733F">
              <w:rPr>
                <w:b/>
              </w:rPr>
              <w:t>a</w:t>
            </w:r>
            <w:r>
              <w:rPr>
                <w:b/>
              </w:rPr>
              <w:t>)</w:t>
            </w:r>
            <w:r>
              <w:rPr>
                <w:b/>
                <w:color w:val="000000"/>
              </w:rPr>
              <w:t xml:space="preserve"> </w:t>
            </w:r>
            <w:r w:rsidRPr="00AA0B83">
              <w:rPr>
                <w:b/>
                <w:color w:val="000000"/>
              </w:rPr>
              <w:t>Orgán sociálně-právní ochrany má v rámci stanovené organizační struktury určen počet pracovních míst a zpracované pracovní profily jednotlivých zaměstnanců zařazených v orgánech sociálně-právní ochrany k výkonu sociálně-právní ochrany.</w:t>
            </w:r>
          </w:p>
          <w:p w14:paraId="368F165F" w14:textId="77777777" w:rsidR="00B623B3" w:rsidRPr="00B478DD" w:rsidRDefault="00B623B3" w:rsidP="00180992">
            <w:pPr>
              <w:jc w:val="both"/>
            </w:pPr>
          </w:p>
        </w:tc>
      </w:tr>
      <w:tr w:rsidR="00B623B3" w14:paraId="7557BBBB" w14:textId="77777777" w:rsidTr="00180992">
        <w:trPr>
          <w:trHeight w:val="815"/>
          <w:jc w:val="center"/>
        </w:trPr>
        <w:tc>
          <w:tcPr>
            <w:tcW w:w="9072" w:type="dxa"/>
            <w:shd w:val="clear" w:color="auto" w:fill="auto"/>
          </w:tcPr>
          <w:p w14:paraId="5A58EE8F" w14:textId="77777777" w:rsidR="00B623B3" w:rsidRDefault="00B623B3" w:rsidP="00180992">
            <w:pPr>
              <w:jc w:val="both"/>
              <w:rPr>
                <w:color w:val="000000"/>
              </w:rPr>
            </w:pPr>
          </w:p>
          <w:p w14:paraId="20C4CD60" w14:textId="21AC9EFF" w:rsidR="00B94664" w:rsidRPr="00FB74E6" w:rsidRDefault="00B94664" w:rsidP="00B94664">
            <w:pPr>
              <w:rPr>
                <w:color w:val="000000"/>
              </w:rPr>
            </w:pPr>
            <w:r w:rsidRPr="00AA0B83">
              <w:rPr>
                <w:color w:val="000000"/>
              </w:rPr>
              <w:t>OSPOD</w:t>
            </w:r>
            <w:r>
              <w:rPr>
                <w:color w:val="000000"/>
              </w:rPr>
              <w:t xml:space="preserve"> KÚ</w:t>
            </w:r>
            <w:r w:rsidRPr="00AA0B83">
              <w:rPr>
                <w:color w:val="000000"/>
              </w:rPr>
              <w:t xml:space="preserve"> KHK má vytvořenou organizační strukturu, kd</w:t>
            </w:r>
            <w:r>
              <w:rPr>
                <w:color w:val="000000"/>
              </w:rPr>
              <w:t xml:space="preserve">e má jasně definovaný počet zaměstnanců (viz příloha č. </w:t>
            </w:r>
            <w:r w:rsidR="00B035C6">
              <w:rPr>
                <w:color w:val="000000"/>
              </w:rPr>
              <w:t>1</w:t>
            </w:r>
            <w:r>
              <w:rPr>
                <w:color w:val="000000"/>
              </w:rPr>
              <w:t>)</w:t>
            </w:r>
            <w:r w:rsidRPr="00AA0B83">
              <w:rPr>
                <w:color w:val="000000"/>
              </w:rPr>
              <w:t>. Sociálně</w:t>
            </w:r>
            <w:r>
              <w:rPr>
                <w:color w:val="000000"/>
              </w:rPr>
              <w:t>-</w:t>
            </w:r>
            <w:r w:rsidRPr="00AA0B83">
              <w:rPr>
                <w:color w:val="000000"/>
              </w:rPr>
              <w:t xml:space="preserve">právní ochranu dětí zajišťuje odbor sociálních věcí, v jehož čele stojí vedoucí odboru. </w:t>
            </w:r>
            <w:r>
              <w:rPr>
                <w:color w:val="000000"/>
              </w:rPr>
              <w:t xml:space="preserve">Odbor sociálních věcí má 3 oddělení: </w:t>
            </w:r>
            <w:r w:rsidR="002E655D">
              <w:rPr>
                <w:color w:val="000000"/>
              </w:rPr>
              <w:t>O</w:t>
            </w:r>
            <w:r>
              <w:rPr>
                <w:color w:val="000000"/>
              </w:rPr>
              <w:t xml:space="preserve">ddělení sociálně-právní ochrany dětí, oddělení plánování a financování sociálních služeb a oddělení sociální práce, prevence a registrace sociálních služeb. Všechna oddělení mají své vedoucí pracovníky. Oddělení sociálně-právní ochrany dětí </w:t>
            </w:r>
            <w:r w:rsidRPr="00AA0B83">
              <w:rPr>
                <w:color w:val="000000"/>
              </w:rPr>
              <w:t>zajišťuje zprostředkování NRP a výkon sociálně-právní ochrany dětí.</w:t>
            </w:r>
            <w:r>
              <w:rPr>
                <w:color w:val="000000"/>
              </w:rPr>
              <w:t xml:space="preserve"> Sociálně-právní ochranu dětí zajišťuje</w:t>
            </w:r>
            <w:r w:rsidR="001E61EA">
              <w:rPr>
                <w:color w:val="000000"/>
              </w:rPr>
              <w:t xml:space="preserve"> vedoucí oddělení a 9</w:t>
            </w:r>
            <w:r w:rsidRPr="001E61EA">
              <w:rPr>
                <w:color w:val="000000"/>
                <w:highlight w:val="yellow"/>
              </w:rPr>
              <w:t xml:space="preserve"> </w:t>
            </w:r>
            <w:r w:rsidRPr="00BA4DF5">
              <w:rPr>
                <w:color w:val="000000"/>
              </w:rPr>
              <w:t>pracovnic (2 pr</w:t>
            </w:r>
            <w:r>
              <w:rPr>
                <w:color w:val="000000"/>
              </w:rPr>
              <w:t>acovnice SPOD, 4 pracovnice NRP</w:t>
            </w:r>
            <w:r w:rsidR="001E61EA">
              <w:rPr>
                <w:color w:val="000000"/>
              </w:rPr>
              <w:t>,</w:t>
            </w:r>
            <w:r w:rsidR="005A435F">
              <w:rPr>
                <w:color w:val="000000"/>
              </w:rPr>
              <w:t xml:space="preserve"> 2 psycholožky</w:t>
            </w:r>
            <w:r w:rsidR="001E61EA">
              <w:rPr>
                <w:color w:val="000000"/>
              </w:rPr>
              <w:t>, 1 pracovnice zajišťující koordinaci transformace péče o ohrožené děti</w:t>
            </w:r>
            <w:r>
              <w:rPr>
                <w:color w:val="000000"/>
              </w:rPr>
              <w:t xml:space="preserve">). </w:t>
            </w:r>
            <w:r w:rsidRPr="00AA0B83">
              <w:rPr>
                <w:color w:val="000000"/>
              </w:rPr>
              <w:t>Zpracované profily jednotlivých pracovníků vychází z jejich pracovní náplně.</w:t>
            </w:r>
            <w:r w:rsidR="001E61EA">
              <w:rPr>
                <w:color w:val="000000"/>
              </w:rPr>
              <w:t xml:space="preserve"> </w:t>
            </w:r>
            <w:r>
              <w:rPr>
                <w:color w:val="000000"/>
              </w:rPr>
              <w:t xml:space="preserve"> </w:t>
            </w:r>
            <w:r w:rsidRPr="00FB74E6">
              <w:rPr>
                <w:bCs/>
              </w:rPr>
              <w:t>Zástupy</w:t>
            </w:r>
            <w:r w:rsidRPr="00FB74E6">
              <w:rPr>
                <w:b/>
                <w:bCs/>
              </w:rPr>
              <w:t xml:space="preserve"> </w:t>
            </w:r>
            <w:r w:rsidRPr="00FB74E6">
              <w:t xml:space="preserve">v případě nepřítomnosti pracovníka OSPOD jsou nastaveny dle příbuznosti vykonávaných činností a agend a na základě rozhodnutí vedoucího oddělení (viz příloha č. </w:t>
            </w:r>
            <w:r w:rsidR="00B035C6">
              <w:t>2</w:t>
            </w:r>
            <w:r w:rsidRPr="00FB74E6">
              <w:t>).</w:t>
            </w:r>
          </w:p>
          <w:p w14:paraId="3907A528" w14:textId="77777777" w:rsidR="00B623B3" w:rsidRPr="00FC733F" w:rsidRDefault="00B94664" w:rsidP="00B94664">
            <w:pPr>
              <w:jc w:val="both"/>
              <w:rPr>
                <w:b/>
              </w:rPr>
            </w:pPr>
            <w:r>
              <w:rPr>
                <w:b/>
              </w:rPr>
              <w:t xml:space="preserve"> </w:t>
            </w:r>
            <w:r w:rsidR="00B623B3">
              <w:rPr>
                <w:b/>
              </w:rPr>
              <w:t xml:space="preserve"> </w:t>
            </w:r>
          </w:p>
        </w:tc>
      </w:tr>
      <w:tr w:rsidR="00B623B3" w14:paraId="7A3E835C" w14:textId="77777777" w:rsidTr="00180992">
        <w:trPr>
          <w:jc w:val="center"/>
        </w:trPr>
        <w:tc>
          <w:tcPr>
            <w:tcW w:w="9072" w:type="dxa"/>
            <w:shd w:val="pct20" w:color="auto" w:fill="auto"/>
          </w:tcPr>
          <w:p w14:paraId="41C9EAB9" w14:textId="77777777" w:rsidR="00B623B3" w:rsidRPr="00FC733F" w:rsidRDefault="00B623B3" w:rsidP="00180992">
            <w:pPr>
              <w:jc w:val="center"/>
              <w:rPr>
                <w:i/>
              </w:rPr>
            </w:pPr>
            <w:r w:rsidRPr="00FC733F">
              <w:rPr>
                <w:b/>
              </w:rPr>
              <w:t>Kritérium</w:t>
            </w:r>
          </w:p>
        </w:tc>
      </w:tr>
      <w:tr w:rsidR="00B623B3" w14:paraId="232A1A32" w14:textId="77777777" w:rsidTr="00180992">
        <w:trPr>
          <w:trHeight w:val="212"/>
          <w:jc w:val="center"/>
        </w:trPr>
        <w:tc>
          <w:tcPr>
            <w:tcW w:w="9072" w:type="dxa"/>
            <w:shd w:val="pct20" w:color="auto" w:fill="auto"/>
          </w:tcPr>
          <w:p w14:paraId="4B425D8D" w14:textId="77777777" w:rsidR="00B623B3" w:rsidRDefault="00B623B3" w:rsidP="00180992">
            <w:pPr>
              <w:jc w:val="both"/>
              <w:rPr>
                <w:b/>
              </w:rPr>
            </w:pPr>
          </w:p>
          <w:p w14:paraId="4C0BD140" w14:textId="77777777" w:rsidR="00B623B3" w:rsidRPr="00AA0B83" w:rsidRDefault="00B623B3" w:rsidP="00180992">
            <w:pPr>
              <w:jc w:val="both"/>
              <w:rPr>
                <w:color w:val="000000"/>
              </w:rPr>
            </w:pPr>
            <w:r>
              <w:rPr>
                <w:b/>
              </w:rPr>
              <w:t>4</w:t>
            </w:r>
            <w:r w:rsidRPr="00FC733F">
              <w:rPr>
                <w:b/>
              </w:rPr>
              <w:t>b</w:t>
            </w:r>
            <w:r>
              <w:rPr>
                <w:b/>
              </w:rPr>
              <w:t>)</w:t>
            </w:r>
            <w:r w:rsidRPr="00FC733F">
              <w:rPr>
                <w:b/>
              </w:rPr>
              <w:t xml:space="preserve"> </w:t>
            </w:r>
            <w:r w:rsidRPr="00AA0B83">
              <w:rPr>
                <w:b/>
                <w:color w:val="000000"/>
              </w:rPr>
              <w:t>Počet zaměstnanců je přiměřený správnímu obvodu orgánu sociálně-právní ochrany. Při výpočtu přiměřeného počtu zaměstnanců orgánu sociálně-právní ochrany je zohledněno kritérium ovlivňující náročnost výkonu sociálně-právní ochrany ve správním obvodu orgánu sociálně-právní ochrany. Základním výchozím kritériem je nejméně 1 zaměstnanec na 800 dětí (osob do 18 let věku), které jsou hlášeny k trvalému pobytu ve správním obvodu orgánu sociálně-právní ochrany. Do počtu pracovníků se započítává vedoucí pracovník adekvátně svému zapojení do práce s klienty.</w:t>
            </w:r>
          </w:p>
          <w:p w14:paraId="7C6754B8" w14:textId="77777777" w:rsidR="00B623B3" w:rsidRPr="00FC733F" w:rsidRDefault="00B623B3" w:rsidP="00180992">
            <w:pPr>
              <w:jc w:val="both"/>
              <w:rPr>
                <w:i/>
              </w:rPr>
            </w:pPr>
            <w:r>
              <w:rPr>
                <w:i/>
              </w:rPr>
              <w:t xml:space="preserve"> </w:t>
            </w:r>
          </w:p>
        </w:tc>
      </w:tr>
      <w:tr w:rsidR="00B623B3" w14:paraId="66269931" w14:textId="77777777" w:rsidTr="00180992">
        <w:trPr>
          <w:trHeight w:val="815"/>
          <w:jc w:val="center"/>
        </w:trPr>
        <w:tc>
          <w:tcPr>
            <w:tcW w:w="9072" w:type="dxa"/>
            <w:shd w:val="clear" w:color="auto" w:fill="auto"/>
          </w:tcPr>
          <w:p w14:paraId="213BB3AD" w14:textId="77777777" w:rsidR="00B623B3" w:rsidRDefault="00B623B3" w:rsidP="00180992">
            <w:pPr>
              <w:jc w:val="both"/>
              <w:rPr>
                <w:color w:val="000000"/>
              </w:rPr>
            </w:pPr>
          </w:p>
          <w:p w14:paraId="0A68C094" w14:textId="77777777" w:rsidR="00B623B3" w:rsidRPr="00AA0B83" w:rsidRDefault="00B623B3" w:rsidP="00180992">
            <w:pPr>
              <w:jc w:val="both"/>
              <w:rPr>
                <w:color w:val="000000"/>
              </w:rPr>
            </w:pPr>
            <w:r>
              <w:rPr>
                <w:i/>
                <w:color w:val="000000"/>
              </w:rPr>
              <w:t>Kritérium 4b)</w:t>
            </w:r>
            <w:r w:rsidRPr="00AA0B83">
              <w:rPr>
                <w:i/>
                <w:color w:val="000000"/>
              </w:rPr>
              <w:t xml:space="preserve"> se nehodnotí u orgánu sociálně-právní ochrany, je-li jím obecní úřad, krajský úřad, Ministerstvo práce a sociálních věcí a Úřad pro mezinárodní ochranu dětí.</w:t>
            </w:r>
          </w:p>
          <w:p w14:paraId="6FB0A13D" w14:textId="77777777" w:rsidR="00B623B3" w:rsidRPr="00FC733F" w:rsidRDefault="00B623B3" w:rsidP="00180992">
            <w:pPr>
              <w:jc w:val="both"/>
              <w:rPr>
                <w:b/>
              </w:rPr>
            </w:pPr>
          </w:p>
        </w:tc>
      </w:tr>
      <w:tr w:rsidR="00B623B3" w14:paraId="50B8918D" w14:textId="77777777" w:rsidTr="00180992">
        <w:trPr>
          <w:jc w:val="center"/>
        </w:trPr>
        <w:tc>
          <w:tcPr>
            <w:tcW w:w="9072" w:type="dxa"/>
            <w:shd w:val="pct20" w:color="auto" w:fill="auto"/>
          </w:tcPr>
          <w:p w14:paraId="71CFECB3" w14:textId="77777777" w:rsidR="00B623B3" w:rsidRPr="00FC733F" w:rsidRDefault="00B623B3" w:rsidP="00180992">
            <w:pPr>
              <w:jc w:val="center"/>
              <w:rPr>
                <w:i/>
              </w:rPr>
            </w:pPr>
            <w:r>
              <w:rPr>
                <w:b/>
              </w:rPr>
              <w:t>K</w:t>
            </w:r>
            <w:r w:rsidRPr="00FC733F">
              <w:rPr>
                <w:b/>
              </w:rPr>
              <w:t>ritérium</w:t>
            </w:r>
          </w:p>
        </w:tc>
      </w:tr>
      <w:tr w:rsidR="00B623B3" w14:paraId="2994AFB6" w14:textId="77777777" w:rsidTr="00180992">
        <w:trPr>
          <w:jc w:val="center"/>
        </w:trPr>
        <w:tc>
          <w:tcPr>
            <w:tcW w:w="9072" w:type="dxa"/>
            <w:shd w:val="pct20" w:color="auto" w:fill="auto"/>
          </w:tcPr>
          <w:p w14:paraId="53B4B83F" w14:textId="77777777" w:rsidR="00B623B3" w:rsidRDefault="00B623B3" w:rsidP="00180992">
            <w:pPr>
              <w:jc w:val="both"/>
              <w:rPr>
                <w:b/>
              </w:rPr>
            </w:pPr>
          </w:p>
          <w:p w14:paraId="570D238D" w14:textId="77777777" w:rsidR="00B623B3" w:rsidRPr="00AA0B83" w:rsidRDefault="00B623B3" w:rsidP="00180992">
            <w:pPr>
              <w:ind w:left="35"/>
              <w:jc w:val="both"/>
              <w:rPr>
                <w:b/>
                <w:color w:val="000000"/>
              </w:rPr>
            </w:pPr>
            <w:r>
              <w:rPr>
                <w:b/>
              </w:rPr>
              <w:t xml:space="preserve">4c) </w:t>
            </w:r>
            <w:r w:rsidRPr="00AA0B83">
              <w:rPr>
                <w:b/>
                <w:color w:val="000000"/>
              </w:rPr>
              <w:t>Orgán sociálně-právní ochrany má v rámci organizační struktury vnitřním předpisem písemně zpracována oprávnění a povinnosti k jednotlivým pracovním pozicím vztahujícím se k výkonu sociálně-právní ochrany, uplatněním specializace zejména pro oblast náhradní rodinné péče, sociální kurately pro děti a mládež a ochrany týraných a zneužívaných dětí a důsledně dbá na to, aby konkrétní pracovní pozice byla vyhrazena výlučně výkonu sociálně-právní ochrany.</w:t>
            </w:r>
          </w:p>
          <w:p w14:paraId="2E19A9D2" w14:textId="77777777" w:rsidR="00B623B3" w:rsidRPr="00B266AF" w:rsidRDefault="00B623B3" w:rsidP="00180992">
            <w:pPr>
              <w:jc w:val="both"/>
            </w:pPr>
          </w:p>
        </w:tc>
      </w:tr>
      <w:tr w:rsidR="00B623B3" w14:paraId="64D8CE1B" w14:textId="77777777" w:rsidTr="00180992">
        <w:trPr>
          <w:trHeight w:val="1003"/>
          <w:jc w:val="center"/>
        </w:trPr>
        <w:tc>
          <w:tcPr>
            <w:tcW w:w="9072" w:type="dxa"/>
            <w:shd w:val="clear" w:color="auto" w:fill="auto"/>
          </w:tcPr>
          <w:p w14:paraId="4825AB77" w14:textId="77777777" w:rsidR="00B623B3" w:rsidRPr="00FC733F" w:rsidRDefault="00B623B3" w:rsidP="00180992">
            <w:pPr>
              <w:jc w:val="both"/>
              <w:rPr>
                <w:b/>
              </w:rPr>
            </w:pPr>
          </w:p>
          <w:p w14:paraId="6DC34606" w14:textId="62B0F1C8" w:rsidR="007A54B8" w:rsidRDefault="00B623B3" w:rsidP="00180992">
            <w:pPr>
              <w:jc w:val="both"/>
              <w:rPr>
                <w:i/>
                <w:color w:val="000000"/>
              </w:rPr>
            </w:pPr>
            <w:r w:rsidRPr="00AA0B83">
              <w:rPr>
                <w:color w:val="000000"/>
              </w:rPr>
              <w:t>OSPOD</w:t>
            </w:r>
            <w:r>
              <w:rPr>
                <w:color w:val="000000"/>
              </w:rPr>
              <w:t xml:space="preserve"> KÚ</w:t>
            </w:r>
            <w:r w:rsidRPr="00AA0B83">
              <w:rPr>
                <w:color w:val="000000"/>
              </w:rPr>
              <w:t xml:space="preserve"> KHK má </w:t>
            </w:r>
            <w:r>
              <w:rPr>
                <w:color w:val="000000"/>
              </w:rPr>
              <w:t xml:space="preserve">pracovní smlouvou, </w:t>
            </w:r>
            <w:r w:rsidRPr="00AA0B83">
              <w:rPr>
                <w:color w:val="000000"/>
              </w:rPr>
              <w:t>popisem pracovního místa</w:t>
            </w:r>
            <w:r>
              <w:rPr>
                <w:color w:val="000000"/>
              </w:rPr>
              <w:t xml:space="preserve"> a náplní práce </w:t>
            </w:r>
            <w:r w:rsidRPr="00AA0B83">
              <w:rPr>
                <w:color w:val="000000"/>
              </w:rPr>
              <w:t>definovány pravomoci a povinnosti k daným pozicím, které se týkají sociálně-právní ochrany dětí</w:t>
            </w:r>
            <w:r>
              <w:rPr>
                <w:color w:val="000000"/>
              </w:rPr>
              <w:t xml:space="preserve">. Z organizační struktury OSPOD KÚ KHK </w:t>
            </w:r>
            <w:r w:rsidRPr="00AA0B83">
              <w:rPr>
                <w:color w:val="000000"/>
              </w:rPr>
              <w:t>vyplývá, že na</w:t>
            </w:r>
            <w:r>
              <w:rPr>
                <w:color w:val="000000"/>
              </w:rPr>
              <w:t xml:space="preserve"> odboru sociálních věcí na</w:t>
            </w:r>
            <w:r w:rsidRPr="00AA0B83">
              <w:rPr>
                <w:color w:val="000000"/>
              </w:rPr>
              <w:t xml:space="preserve"> </w:t>
            </w:r>
            <w:r w:rsidR="00B94664">
              <w:rPr>
                <w:color w:val="000000"/>
              </w:rPr>
              <w:t>úseku NRP pracují 4</w:t>
            </w:r>
            <w:r w:rsidRPr="00AA0B83">
              <w:rPr>
                <w:color w:val="000000"/>
              </w:rPr>
              <w:t xml:space="preserve"> </w:t>
            </w:r>
            <w:r>
              <w:rPr>
                <w:color w:val="000000"/>
              </w:rPr>
              <w:t>referentky</w:t>
            </w:r>
            <w:r w:rsidR="00DE208C">
              <w:rPr>
                <w:color w:val="000000"/>
              </w:rPr>
              <w:t xml:space="preserve"> a 2 psycholožky</w:t>
            </w:r>
            <w:r>
              <w:rPr>
                <w:color w:val="000000"/>
              </w:rPr>
              <w:t>, agendu SPOD (včetně kurately a CAN) zajišťují 2</w:t>
            </w:r>
            <w:r w:rsidRPr="00AA0B83">
              <w:rPr>
                <w:color w:val="000000"/>
              </w:rPr>
              <w:t xml:space="preserve"> </w:t>
            </w:r>
            <w:r>
              <w:rPr>
                <w:color w:val="000000"/>
              </w:rPr>
              <w:t>referentky</w:t>
            </w:r>
            <w:r w:rsidR="001E61EA">
              <w:rPr>
                <w:color w:val="000000"/>
              </w:rPr>
              <w:t>, koordinaci transformace péče o ohrožené děti zajišťuje 1 referentka</w:t>
            </w:r>
            <w:r w:rsidRPr="00AA0B83">
              <w:rPr>
                <w:color w:val="000000"/>
              </w:rPr>
              <w:t>.</w:t>
            </w:r>
            <w:r>
              <w:rPr>
                <w:color w:val="000000"/>
              </w:rPr>
              <w:t xml:space="preserve"> Popis pracovních míst a systemizaci pracovních míst upravuje </w:t>
            </w:r>
            <w:r w:rsidRPr="00B71B38">
              <w:rPr>
                <w:i/>
                <w:color w:val="000000"/>
              </w:rPr>
              <w:t xml:space="preserve">Příkaz ředitelky KÚ KHK č. 23 popis pracovních </w:t>
            </w:r>
            <w:r>
              <w:rPr>
                <w:i/>
                <w:color w:val="000000"/>
              </w:rPr>
              <w:t>míst a Příkaz ředitelky KÚ KHK č</w:t>
            </w:r>
            <w:r w:rsidRPr="00B71B38">
              <w:rPr>
                <w:i/>
                <w:color w:val="000000"/>
              </w:rPr>
              <w:t>. 43 upravující systemizaci pracovních míst zaměstnanců KÚ KHK</w:t>
            </w:r>
            <w:r w:rsidR="007A54B8">
              <w:rPr>
                <w:i/>
                <w:color w:val="000000"/>
              </w:rPr>
              <w:t xml:space="preserve"> (</w:t>
            </w:r>
            <w:r w:rsidR="007A54B8" w:rsidRPr="007A54B8">
              <w:rPr>
                <w:color w:val="000000"/>
              </w:rPr>
              <w:t>viz příloha č. 3</w:t>
            </w:r>
            <w:r w:rsidR="007A54B8">
              <w:rPr>
                <w:i/>
                <w:color w:val="000000"/>
              </w:rPr>
              <w:t>)</w:t>
            </w:r>
          </w:p>
          <w:p w14:paraId="0AD6932D" w14:textId="77777777" w:rsidR="00B623B3" w:rsidRPr="00FC733F" w:rsidRDefault="00B623B3" w:rsidP="00180992">
            <w:pPr>
              <w:jc w:val="both"/>
              <w:rPr>
                <w:b/>
              </w:rPr>
            </w:pPr>
          </w:p>
        </w:tc>
      </w:tr>
      <w:tr w:rsidR="00B623B3" w14:paraId="62E9AA29" w14:textId="77777777" w:rsidTr="00180992">
        <w:trPr>
          <w:jc w:val="center"/>
        </w:trPr>
        <w:tc>
          <w:tcPr>
            <w:tcW w:w="9072" w:type="dxa"/>
            <w:shd w:val="pct20" w:color="auto" w:fill="auto"/>
          </w:tcPr>
          <w:p w14:paraId="6C67DAD1" w14:textId="77777777" w:rsidR="00B623B3" w:rsidRDefault="00B623B3" w:rsidP="00180992">
            <w:pPr>
              <w:jc w:val="both"/>
              <w:rPr>
                <w:b/>
              </w:rPr>
            </w:pPr>
            <w:r w:rsidRPr="00FC733F">
              <w:rPr>
                <w:b/>
              </w:rPr>
              <w:t>Související dokumenty</w:t>
            </w:r>
          </w:p>
          <w:p w14:paraId="4CA7A9EF" w14:textId="11D5AD9C" w:rsidR="00B623B3" w:rsidRPr="00691E9D" w:rsidRDefault="00B623B3" w:rsidP="00180992">
            <w:pPr>
              <w:jc w:val="both"/>
            </w:pPr>
            <w:r w:rsidRPr="00BC3CC5">
              <w:t>Struktura odboru sociálních věcí KÚ KHK</w:t>
            </w:r>
            <w:r w:rsidR="00BA1C70">
              <w:t xml:space="preserve"> + zastupitelnost</w:t>
            </w:r>
            <w:r>
              <w:t xml:space="preserve"> – příloha č.</w:t>
            </w:r>
            <w:r w:rsidR="00BA1C70">
              <w:t>1 a č.</w:t>
            </w:r>
            <w:r>
              <w:t xml:space="preserve"> 2.</w:t>
            </w:r>
          </w:p>
          <w:p w14:paraId="572F18A7" w14:textId="77777777" w:rsidR="00B623B3" w:rsidRDefault="00B623B3" w:rsidP="00180992">
            <w:pPr>
              <w:jc w:val="both"/>
            </w:pPr>
            <w:r>
              <w:t>Pracovní smlouvy – viz personální oddělení.</w:t>
            </w:r>
          </w:p>
          <w:p w14:paraId="44D1AEE9" w14:textId="18976D44" w:rsidR="00B623B3" w:rsidRDefault="00B623B3" w:rsidP="00180992">
            <w:pPr>
              <w:jc w:val="both"/>
            </w:pPr>
            <w:r>
              <w:t xml:space="preserve">Popis pracovního místa – viz personální oddělení </w:t>
            </w:r>
          </w:p>
          <w:p w14:paraId="3B2FFE3B" w14:textId="0447874C" w:rsidR="00B623B3" w:rsidRDefault="00B623B3" w:rsidP="00180992">
            <w:pPr>
              <w:jc w:val="both"/>
            </w:pPr>
            <w:r>
              <w:t>Náplň práce – viz personální oddělení</w:t>
            </w:r>
            <w:r w:rsidR="00E324E7">
              <w:t xml:space="preserve"> </w:t>
            </w:r>
          </w:p>
          <w:p w14:paraId="3B38F241" w14:textId="5F3121B2" w:rsidR="00B623B3" w:rsidRDefault="00B623B3" w:rsidP="00180992">
            <w:pPr>
              <w:jc w:val="both"/>
              <w:rPr>
                <w:color w:val="000000"/>
              </w:rPr>
            </w:pPr>
            <w:r>
              <w:rPr>
                <w:color w:val="000000"/>
              </w:rPr>
              <w:t>Příkaz ředitelky KÚ KHK č</w:t>
            </w:r>
            <w:r w:rsidRPr="00B71B38">
              <w:rPr>
                <w:color w:val="000000"/>
              </w:rPr>
              <w:t>. 43 upravující systemizaci pra</w:t>
            </w:r>
            <w:r>
              <w:rPr>
                <w:color w:val="000000"/>
              </w:rPr>
              <w:t>covních míst zaměstnanců KÚ KHK</w:t>
            </w:r>
            <w:r w:rsidR="00FD0CBA">
              <w:rPr>
                <w:color w:val="000000"/>
              </w:rPr>
              <w:t xml:space="preserve"> – příloha č. </w:t>
            </w:r>
            <w:r w:rsidR="007A54B8">
              <w:rPr>
                <w:color w:val="000000"/>
              </w:rPr>
              <w:t>3</w:t>
            </w:r>
          </w:p>
          <w:p w14:paraId="12B272C5" w14:textId="77777777" w:rsidR="00B623B3" w:rsidRPr="00B266AF" w:rsidRDefault="00B623B3" w:rsidP="00180992">
            <w:pPr>
              <w:jc w:val="both"/>
            </w:pPr>
            <w:r>
              <w:rPr>
                <w:color w:val="000000"/>
              </w:rPr>
              <w:t>Organizační řád KÚ KHK.</w:t>
            </w:r>
          </w:p>
        </w:tc>
      </w:tr>
      <w:tr w:rsidR="00B623B3" w14:paraId="44FAFB20" w14:textId="77777777" w:rsidTr="00180992">
        <w:trPr>
          <w:jc w:val="center"/>
        </w:trPr>
        <w:tc>
          <w:tcPr>
            <w:tcW w:w="9072" w:type="dxa"/>
            <w:shd w:val="pct20" w:color="auto" w:fill="auto"/>
          </w:tcPr>
          <w:p w14:paraId="3931C262" w14:textId="6DA09624" w:rsidR="00B623B3" w:rsidRPr="00FC733F" w:rsidRDefault="00B623B3" w:rsidP="00180992">
            <w:pPr>
              <w:jc w:val="both"/>
              <w:rPr>
                <w:i/>
              </w:rPr>
            </w:pPr>
            <w:r w:rsidRPr="00FC733F">
              <w:rPr>
                <w:b/>
              </w:rPr>
              <w:t>Platnost</w:t>
            </w:r>
            <w:r>
              <w:rPr>
                <w:b/>
              </w:rPr>
              <w:t xml:space="preserve"> od</w:t>
            </w:r>
            <w:r w:rsidRPr="00FC733F">
              <w:rPr>
                <w:b/>
              </w:rPr>
              <w:t>:</w:t>
            </w:r>
            <w:r>
              <w:rPr>
                <w:b/>
              </w:rPr>
              <w:t xml:space="preserve"> </w:t>
            </w:r>
            <w:r w:rsidR="00DE208C">
              <w:rPr>
                <w:b/>
              </w:rPr>
              <w:t>0</w:t>
            </w:r>
            <w:r>
              <w:rPr>
                <w:b/>
              </w:rPr>
              <w:t>1.</w:t>
            </w:r>
            <w:r w:rsidR="00DE208C">
              <w:rPr>
                <w:b/>
              </w:rPr>
              <w:t>0</w:t>
            </w:r>
            <w:r>
              <w:rPr>
                <w:b/>
              </w:rPr>
              <w:t>1.2015</w:t>
            </w:r>
          </w:p>
        </w:tc>
      </w:tr>
      <w:tr w:rsidR="00B623B3" w14:paraId="463BC3BC" w14:textId="77777777" w:rsidTr="00180992">
        <w:trPr>
          <w:jc w:val="center"/>
        </w:trPr>
        <w:tc>
          <w:tcPr>
            <w:tcW w:w="9072" w:type="dxa"/>
            <w:shd w:val="pct20" w:color="auto" w:fill="auto"/>
          </w:tcPr>
          <w:p w14:paraId="6B80C613" w14:textId="1FCE6271" w:rsidR="00B623B3" w:rsidRPr="00FC733F" w:rsidRDefault="00B623B3" w:rsidP="00856A11">
            <w:pPr>
              <w:jc w:val="both"/>
              <w:rPr>
                <w:i/>
              </w:rPr>
            </w:pPr>
            <w:r w:rsidRPr="00FC733F">
              <w:rPr>
                <w:b/>
              </w:rPr>
              <w:t>Aktualizace:</w:t>
            </w:r>
            <w:r>
              <w:rPr>
                <w:b/>
              </w:rPr>
              <w:t xml:space="preserve"> </w:t>
            </w:r>
            <w:r w:rsidR="00DE208C">
              <w:rPr>
                <w:b/>
              </w:rPr>
              <w:t>01.0</w:t>
            </w:r>
            <w:r w:rsidR="001E61EA">
              <w:rPr>
                <w:b/>
              </w:rPr>
              <w:t>1.2025</w:t>
            </w:r>
          </w:p>
        </w:tc>
      </w:tr>
      <w:tr w:rsidR="00B623B3" w14:paraId="1048F1F0" w14:textId="77777777" w:rsidTr="00D20EC5">
        <w:trPr>
          <w:trHeight w:val="557"/>
          <w:jc w:val="center"/>
        </w:trPr>
        <w:tc>
          <w:tcPr>
            <w:tcW w:w="9072" w:type="dxa"/>
          </w:tcPr>
          <w:p w14:paraId="7DD0CE72" w14:textId="77777777" w:rsidR="00B623B3" w:rsidRPr="00FC733F" w:rsidRDefault="00B623B3" w:rsidP="00180992">
            <w:pPr>
              <w:rPr>
                <w:b/>
              </w:rPr>
            </w:pPr>
            <w:r w:rsidRPr="00FC733F">
              <w:rPr>
                <w:b/>
              </w:rPr>
              <w:t>Odpovědná osoba:</w:t>
            </w:r>
          </w:p>
          <w:p w14:paraId="4E8CF2BC" w14:textId="77777777" w:rsidR="00B623B3" w:rsidRPr="00FC733F" w:rsidRDefault="00B623B3" w:rsidP="00180992">
            <w:pPr>
              <w:rPr>
                <w:b/>
              </w:rPr>
            </w:pPr>
            <w:r>
              <w:t>Ing. Mgr. Jiří Vitvar –</w:t>
            </w:r>
            <w:r w:rsidR="00142DF6">
              <w:t xml:space="preserve"> vedoucí odboru sociálních věcí</w:t>
            </w:r>
          </w:p>
        </w:tc>
      </w:tr>
      <w:tr w:rsidR="00B623B3" w14:paraId="0335C927" w14:textId="77777777" w:rsidTr="00D20EC5">
        <w:trPr>
          <w:trHeight w:val="540"/>
          <w:jc w:val="center"/>
        </w:trPr>
        <w:tc>
          <w:tcPr>
            <w:tcW w:w="9072" w:type="dxa"/>
          </w:tcPr>
          <w:p w14:paraId="59763D48" w14:textId="77777777" w:rsidR="00B623B3" w:rsidRPr="00FC733F" w:rsidRDefault="00B623B3" w:rsidP="00180992">
            <w:pPr>
              <w:rPr>
                <w:b/>
              </w:rPr>
            </w:pPr>
            <w:r w:rsidRPr="00FC733F">
              <w:rPr>
                <w:b/>
              </w:rPr>
              <w:t>Zpracoval:</w:t>
            </w:r>
          </w:p>
          <w:p w14:paraId="2819DCBB" w14:textId="77777777" w:rsidR="00B623B3" w:rsidRPr="00FC733F" w:rsidRDefault="00B623B3" w:rsidP="00B94664">
            <w:pPr>
              <w:rPr>
                <w:b/>
              </w:rPr>
            </w:pPr>
            <w:r>
              <w:t xml:space="preserve">Odbor sociálních věcí, oddělení </w:t>
            </w:r>
            <w:r w:rsidR="00B94664">
              <w:t>SPOD</w:t>
            </w:r>
          </w:p>
        </w:tc>
      </w:tr>
    </w:tbl>
    <w:p w14:paraId="4172A121" w14:textId="77777777" w:rsidR="00B623B3" w:rsidRDefault="00B623B3" w:rsidP="00B623B3">
      <w:pPr>
        <w:rPr>
          <w:sz w:val="32"/>
          <w:szCs w:val="32"/>
        </w:rPr>
      </w:pPr>
    </w:p>
    <w:p w14:paraId="659C3F29" w14:textId="77777777" w:rsidR="00B623B3" w:rsidRDefault="00B623B3" w:rsidP="00B623B3">
      <w:pPr>
        <w:rPr>
          <w:sz w:val="32"/>
          <w:szCs w:val="32"/>
        </w:rPr>
      </w:pPr>
    </w:p>
    <w:p w14:paraId="36300660" w14:textId="77777777" w:rsidR="00B623B3" w:rsidRPr="00ED6281" w:rsidRDefault="00B623B3" w:rsidP="00B623B3">
      <w:pPr>
        <w:rPr>
          <w:sz w:val="32"/>
          <w:szCs w:val="32"/>
        </w:rPr>
      </w:pPr>
    </w:p>
    <w:p w14:paraId="6B715BBA" w14:textId="77777777" w:rsidR="00B623B3" w:rsidRPr="00ED6281" w:rsidRDefault="00B623B3" w:rsidP="00B623B3">
      <w:pPr>
        <w:rPr>
          <w:sz w:val="32"/>
          <w:szCs w:val="32"/>
        </w:rPr>
      </w:pPr>
    </w:p>
    <w:p w14:paraId="76D8DA04" w14:textId="77777777" w:rsidR="00F74309" w:rsidRDefault="00F74309" w:rsidP="00F74309">
      <w:pPr>
        <w:rPr>
          <w:sz w:val="32"/>
          <w:szCs w:val="32"/>
        </w:rPr>
      </w:pPr>
    </w:p>
    <w:p w14:paraId="7830B792" w14:textId="77777777" w:rsidR="00F74309" w:rsidRPr="00ED6281" w:rsidRDefault="00F74309" w:rsidP="00F74309">
      <w:pPr>
        <w:rPr>
          <w:sz w:val="32"/>
          <w:szCs w:val="32"/>
        </w:rPr>
      </w:pPr>
    </w:p>
    <w:p w14:paraId="7FFF606F" w14:textId="77777777" w:rsidR="00F74309" w:rsidRPr="00ED6281" w:rsidRDefault="00F74309" w:rsidP="00F74309">
      <w:pPr>
        <w:rPr>
          <w:sz w:val="32"/>
          <w:szCs w:val="32"/>
        </w:rPr>
      </w:pPr>
    </w:p>
    <w:p w14:paraId="03238108" w14:textId="77777777" w:rsidR="00F74309" w:rsidRPr="00ED6281" w:rsidRDefault="00F74309" w:rsidP="00F74309">
      <w:pPr>
        <w:rPr>
          <w:sz w:val="32"/>
          <w:szCs w:val="32"/>
        </w:rPr>
      </w:pPr>
    </w:p>
    <w:p w14:paraId="0419C961" w14:textId="77777777" w:rsidR="00F74309" w:rsidRPr="00ED6281" w:rsidRDefault="00F74309" w:rsidP="00F74309">
      <w:pPr>
        <w:rPr>
          <w:sz w:val="32"/>
          <w:szCs w:val="32"/>
        </w:rPr>
      </w:pPr>
    </w:p>
    <w:p w14:paraId="6C4F4DED" w14:textId="77777777" w:rsidR="00F74309" w:rsidRPr="00ED6281" w:rsidRDefault="00F74309" w:rsidP="00F74309">
      <w:pPr>
        <w:rPr>
          <w:sz w:val="32"/>
          <w:szCs w:val="32"/>
        </w:rPr>
      </w:pPr>
    </w:p>
    <w:p w14:paraId="396D7D11" w14:textId="77777777" w:rsidR="00F74309" w:rsidRPr="00ED6281" w:rsidRDefault="00F74309" w:rsidP="00F74309">
      <w:pPr>
        <w:rPr>
          <w:sz w:val="32"/>
          <w:szCs w:val="32"/>
        </w:rPr>
      </w:pPr>
    </w:p>
    <w:p w14:paraId="3863C92C" w14:textId="77777777" w:rsidR="00F74309" w:rsidRPr="00ED6281" w:rsidRDefault="00F74309" w:rsidP="00F74309">
      <w:pPr>
        <w:rPr>
          <w:sz w:val="32"/>
          <w:szCs w:val="32"/>
        </w:rPr>
      </w:pPr>
    </w:p>
    <w:p w14:paraId="67296836" w14:textId="77777777" w:rsidR="00FE6A16" w:rsidRDefault="00FE6A16" w:rsidP="00F74309">
      <w:pPr>
        <w:spacing w:before="120"/>
        <w:jc w:val="center"/>
        <w:rPr>
          <w:b/>
          <w:sz w:val="28"/>
          <w:szCs w:val="28"/>
          <w:u w:val="single"/>
        </w:rPr>
      </w:pPr>
    </w:p>
    <w:p w14:paraId="3A8FC78B" w14:textId="77777777" w:rsidR="00FE6A16" w:rsidRDefault="00FE6A16" w:rsidP="00F74309">
      <w:pPr>
        <w:spacing w:before="120"/>
        <w:jc w:val="center"/>
        <w:rPr>
          <w:b/>
          <w:sz w:val="28"/>
          <w:szCs w:val="28"/>
          <w:u w:val="single"/>
        </w:rPr>
      </w:pPr>
    </w:p>
    <w:p w14:paraId="38E6F6DD" w14:textId="77777777" w:rsidR="00D20EC5" w:rsidRDefault="00D20EC5" w:rsidP="00F74309">
      <w:pPr>
        <w:spacing w:before="120"/>
        <w:jc w:val="center"/>
        <w:rPr>
          <w:b/>
          <w:sz w:val="28"/>
          <w:szCs w:val="28"/>
          <w:u w:val="single"/>
        </w:rPr>
      </w:pPr>
    </w:p>
    <w:p w14:paraId="309349D7" w14:textId="4088DEFA" w:rsidR="00936029" w:rsidRDefault="00936029" w:rsidP="00C35C05">
      <w:pPr>
        <w:spacing w:before="120"/>
        <w:jc w:val="center"/>
        <w:rPr>
          <w:b/>
          <w:sz w:val="28"/>
          <w:szCs w:val="28"/>
          <w:u w:val="single"/>
        </w:rPr>
      </w:pPr>
    </w:p>
    <w:p w14:paraId="5DDEF802" w14:textId="77777777" w:rsidR="00D43EB1" w:rsidRDefault="00D43EB1" w:rsidP="00C35C05">
      <w:pPr>
        <w:spacing w:before="120"/>
        <w:jc w:val="center"/>
        <w:rPr>
          <w:b/>
          <w:sz w:val="28"/>
          <w:szCs w:val="28"/>
          <w:u w:val="single"/>
        </w:rPr>
      </w:pPr>
    </w:p>
    <w:p w14:paraId="00C2690F" w14:textId="77777777" w:rsidR="00936029" w:rsidRDefault="00936029" w:rsidP="00C35C05">
      <w:pPr>
        <w:spacing w:before="120"/>
        <w:jc w:val="center"/>
        <w:rPr>
          <w:b/>
          <w:sz w:val="28"/>
          <w:szCs w:val="28"/>
          <w:u w:val="single"/>
        </w:rPr>
      </w:pPr>
    </w:p>
    <w:p w14:paraId="07592902" w14:textId="1D848A82" w:rsidR="00C35C05" w:rsidRDefault="00C35C05" w:rsidP="00C35C05">
      <w:pPr>
        <w:spacing w:before="120"/>
        <w:jc w:val="center"/>
        <w:rPr>
          <w:b/>
          <w:sz w:val="28"/>
          <w:szCs w:val="28"/>
          <w:u w:val="single"/>
        </w:rPr>
      </w:pPr>
      <w:r>
        <w:rPr>
          <w:b/>
          <w:sz w:val="28"/>
          <w:szCs w:val="28"/>
          <w:u w:val="single"/>
        </w:rPr>
        <w:lastRenderedPageBreak/>
        <w:t>STANDARDY KVALITY SOCIÁLNĚ-</w:t>
      </w:r>
      <w:r w:rsidRPr="001A2EA3">
        <w:rPr>
          <w:b/>
          <w:sz w:val="28"/>
          <w:szCs w:val="28"/>
          <w:u w:val="single"/>
        </w:rPr>
        <w:t>PRÁVNÍ OCHRANY</w:t>
      </w:r>
      <w:r>
        <w:rPr>
          <w:b/>
          <w:sz w:val="28"/>
          <w:szCs w:val="28"/>
          <w:u w:val="single"/>
        </w:rPr>
        <w:t xml:space="preserve"> DĚTÍ</w:t>
      </w:r>
    </w:p>
    <w:p w14:paraId="0286F398" w14:textId="77777777" w:rsidR="00C35C05" w:rsidRPr="001A2EA3" w:rsidRDefault="00C35C05" w:rsidP="00C35C05">
      <w:pPr>
        <w:spacing w:before="120"/>
        <w:jc w:val="center"/>
        <w:rPr>
          <w:b/>
          <w:sz w:val="28"/>
          <w:szCs w:val="28"/>
          <w:u w:val="single"/>
        </w:rPr>
      </w:pPr>
      <w:r w:rsidRPr="001A2EA3">
        <w:rPr>
          <w:b/>
          <w:sz w:val="28"/>
          <w:szCs w:val="2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35C05" w14:paraId="1341594C" w14:textId="77777777" w:rsidTr="003E37F2">
        <w:trPr>
          <w:trHeight w:val="860"/>
          <w:jc w:val="center"/>
        </w:trPr>
        <w:tc>
          <w:tcPr>
            <w:tcW w:w="9062" w:type="dxa"/>
            <w:tcBorders>
              <w:bottom w:val="single" w:sz="4" w:space="0" w:color="auto"/>
            </w:tcBorders>
            <w:shd w:val="pct20" w:color="auto" w:fill="auto"/>
          </w:tcPr>
          <w:p w14:paraId="0E3BB4BC" w14:textId="77777777" w:rsidR="00C35C05" w:rsidRPr="00FC733F" w:rsidRDefault="00C35C05" w:rsidP="00180992">
            <w:pPr>
              <w:spacing w:before="120"/>
              <w:jc w:val="both"/>
              <w:rPr>
                <w:b/>
                <w:sz w:val="16"/>
                <w:szCs w:val="16"/>
              </w:rPr>
            </w:pPr>
          </w:p>
          <w:p w14:paraId="239151B7" w14:textId="77777777" w:rsidR="00C35C05" w:rsidRPr="007A4807" w:rsidRDefault="00C35C05" w:rsidP="008D2F22">
            <w:pPr>
              <w:pStyle w:val="Nadpis2"/>
            </w:pPr>
            <w:bookmarkStart w:id="12" w:name="_Toc187314288"/>
            <w:r w:rsidRPr="00FC733F">
              <w:t xml:space="preserve">STANDARD Č. </w:t>
            </w:r>
            <w:r>
              <w:t xml:space="preserve">5 </w:t>
            </w:r>
            <w:r w:rsidRPr="007A4807">
              <w:t>PŘIJÍMÁNÍ A ZAŠKOLOVÁNÍ</w:t>
            </w:r>
            <w:bookmarkEnd w:id="12"/>
          </w:p>
          <w:p w14:paraId="18F8938D" w14:textId="77777777" w:rsidR="00C35C05" w:rsidRPr="00FC733F" w:rsidRDefault="00C35C05" w:rsidP="00180992">
            <w:pPr>
              <w:spacing w:before="120"/>
              <w:jc w:val="both"/>
              <w:rPr>
                <w:b/>
              </w:rPr>
            </w:pPr>
          </w:p>
        </w:tc>
      </w:tr>
      <w:tr w:rsidR="00C35C05" w14:paraId="29F0C58B" w14:textId="77777777" w:rsidTr="003E37F2">
        <w:trPr>
          <w:jc w:val="center"/>
        </w:trPr>
        <w:tc>
          <w:tcPr>
            <w:tcW w:w="9062" w:type="dxa"/>
            <w:shd w:val="pct20" w:color="auto" w:fill="auto"/>
          </w:tcPr>
          <w:p w14:paraId="119205AF" w14:textId="77777777" w:rsidR="00C35C05" w:rsidRPr="00FC733F" w:rsidRDefault="00C35C05" w:rsidP="00180992">
            <w:pPr>
              <w:jc w:val="center"/>
              <w:rPr>
                <w:i/>
              </w:rPr>
            </w:pPr>
            <w:r w:rsidRPr="00FC733F">
              <w:rPr>
                <w:b/>
              </w:rPr>
              <w:t>Kritérium</w:t>
            </w:r>
          </w:p>
        </w:tc>
      </w:tr>
      <w:tr w:rsidR="00C35C05" w14:paraId="46E16E21" w14:textId="77777777" w:rsidTr="003E37F2">
        <w:trPr>
          <w:trHeight w:val="212"/>
          <w:jc w:val="center"/>
        </w:trPr>
        <w:tc>
          <w:tcPr>
            <w:tcW w:w="9062" w:type="dxa"/>
            <w:shd w:val="pct20" w:color="auto" w:fill="auto"/>
          </w:tcPr>
          <w:p w14:paraId="14D73D77" w14:textId="77777777" w:rsidR="00C35C05" w:rsidRDefault="00C35C05" w:rsidP="00180992">
            <w:pPr>
              <w:jc w:val="both"/>
              <w:rPr>
                <w:b/>
              </w:rPr>
            </w:pPr>
          </w:p>
          <w:p w14:paraId="205DBB26" w14:textId="7B79C1D5" w:rsidR="00C35C05" w:rsidRPr="007A4807" w:rsidRDefault="00C35C05" w:rsidP="00D411F9">
            <w:pPr>
              <w:jc w:val="both"/>
            </w:pPr>
            <w:r>
              <w:rPr>
                <w:b/>
              </w:rPr>
              <w:t>5</w:t>
            </w:r>
            <w:r w:rsidR="003E37F2">
              <w:rPr>
                <w:b/>
              </w:rPr>
              <w:t>a</w:t>
            </w:r>
            <w:r>
              <w:rPr>
                <w:b/>
              </w:rPr>
              <w:t>)</w:t>
            </w:r>
            <w:r w:rsidRPr="00FC733F">
              <w:rPr>
                <w:b/>
              </w:rPr>
              <w:t xml:space="preserve"> </w:t>
            </w:r>
            <w:r w:rsidRPr="00AA0B83">
              <w:rPr>
                <w:b/>
                <w:color w:val="000000"/>
              </w:rPr>
              <w:t>Orgán sociálně-právní ochrany má písemně zpracována pravidla pro přijímání nových zaměstnanců zařazených v orgánech sociálně-právní ochrany k výkonu sociálně-právní ochrany.</w:t>
            </w:r>
          </w:p>
        </w:tc>
      </w:tr>
      <w:tr w:rsidR="00C35C05" w14:paraId="02F553C9" w14:textId="77777777" w:rsidTr="003E37F2">
        <w:trPr>
          <w:trHeight w:val="815"/>
          <w:jc w:val="center"/>
        </w:trPr>
        <w:tc>
          <w:tcPr>
            <w:tcW w:w="9062" w:type="dxa"/>
            <w:shd w:val="clear" w:color="auto" w:fill="auto"/>
          </w:tcPr>
          <w:p w14:paraId="514AD336" w14:textId="77777777" w:rsidR="00C35C05" w:rsidRDefault="00C35C05" w:rsidP="00180992">
            <w:pPr>
              <w:jc w:val="both"/>
              <w:rPr>
                <w:color w:val="000000"/>
              </w:rPr>
            </w:pPr>
          </w:p>
          <w:p w14:paraId="3E9595AF" w14:textId="5EE68473" w:rsidR="00C35C05" w:rsidRDefault="00C35C05" w:rsidP="00180992">
            <w:pPr>
              <w:jc w:val="both"/>
              <w:rPr>
                <w:i/>
                <w:color w:val="000000"/>
              </w:rPr>
            </w:pPr>
            <w:r w:rsidRPr="00AA0B83">
              <w:rPr>
                <w:color w:val="000000"/>
              </w:rPr>
              <w:t xml:space="preserve">KÚ KHK má ve svých interních předpisech </w:t>
            </w:r>
            <w:r>
              <w:rPr>
                <w:i/>
                <w:color w:val="000000"/>
              </w:rPr>
              <w:t>Příkaz ředitelky č. 19 postup při vyhlášení, zajištění, uskutečnění a ukončení VŘ+ přílohy</w:t>
            </w:r>
            <w:r w:rsidR="00822D74">
              <w:rPr>
                <w:i/>
                <w:color w:val="000000"/>
              </w:rPr>
              <w:t xml:space="preserve"> </w:t>
            </w:r>
            <w:r w:rsidR="00CA2E93">
              <w:rPr>
                <w:color w:val="000000"/>
              </w:rPr>
              <w:t xml:space="preserve">viz příloha č. 3, </w:t>
            </w:r>
            <w:r w:rsidRPr="00AA0B83">
              <w:rPr>
                <w:color w:val="000000"/>
              </w:rPr>
              <w:t>jasně definovaná pravidla pro přijímání nových zaměstnanců</w:t>
            </w:r>
            <w:r w:rsidR="00E92E34">
              <w:rPr>
                <w:color w:val="000000"/>
              </w:rPr>
              <w:t>.</w:t>
            </w:r>
            <w:r w:rsidR="00156FDF">
              <w:rPr>
                <w:color w:val="000000"/>
              </w:rPr>
              <w:t xml:space="preserve"> M</w:t>
            </w:r>
            <w:r w:rsidR="000D58F6">
              <w:rPr>
                <w:color w:val="000000"/>
              </w:rPr>
              <w:t xml:space="preserve">á rovněž </w:t>
            </w:r>
            <w:r w:rsidR="000D58F6" w:rsidRPr="00AA0B83">
              <w:rPr>
                <w:color w:val="000000"/>
              </w:rPr>
              <w:t xml:space="preserve">vnitřním předpisem </w:t>
            </w:r>
            <w:r w:rsidR="000D58F6">
              <w:rPr>
                <w:color w:val="000000"/>
              </w:rPr>
              <w:t xml:space="preserve">zpracovány </w:t>
            </w:r>
            <w:r w:rsidR="000D58F6" w:rsidRPr="00AA0B83">
              <w:rPr>
                <w:i/>
                <w:color w:val="000000"/>
              </w:rPr>
              <w:t>Informace pro nově přijaté zaměstnance</w:t>
            </w:r>
            <w:r w:rsidR="000D58F6" w:rsidRPr="00AA0B83">
              <w:rPr>
                <w:color w:val="000000"/>
              </w:rPr>
              <w:t xml:space="preserve"> </w:t>
            </w:r>
            <w:r w:rsidR="000D58F6">
              <w:rPr>
                <w:color w:val="000000"/>
              </w:rPr>
              <w:t>(Intranet KHK)</w:t>
            </w:r>
            <w:r w:rsidR="00CA2E93">
              <w:rPr>
                <w:color w:val="000000"/>
              </w:rPr>
              <w:t>, viz příloha č. 4</w:t>
            </w:r>
            <w:r w:rsidRPr="00AA0B83">
              <w:rPr>
                <w:color w:val="000000"/>
              </w:rPr>
              <w:t xml:space="preserve">. </w:t>
            </w:r>
          </w:p>
          <w:p w14:paraId="0B9C36F7" w14:textId="77777777" w:rsidR="00C35C05" w:rsidRPr="00FC733F" w:rsidRDefault="00C35C05" w:rsidP="00180992">
            <w:pPr>
              <w:jc w:val="both"/>
              <w:rPr>
                <w:b/>
              </w:rPr>
            </w:pPr>
          </w:p>
        </w:tc>
      </w:tr>
      <w:tr w:rsidR="00C35C05" w14:paraId="2324C2A5" w14:textId="77777777" w:rsidTr="003E37F2">
        <w:trPr>
          <w:jc w:val="center"/>
        </w:trPr>
        <w:tc>
          <w:tcPr>
            <w:tcW w:w="9062" w:type="dxa"/>
            <w:shd w:val="pct20" w:color="auto" w:fill="auto"/>
          </w:tcPr>
          <w:p w14:paraId="34F12BA9" w14:textId="77777777" w:rsidR="00C35C05" w:rsidRPr="00FC733F" w:rsidRDefault="00C35C05" w:rsidP="00180992">
            <w:pPr>
              <w:jc w:val="center"/>
              <w:rPr>
                <w:i/>
              </w:rPr>
            </w:pPr>
            <w:r w:rsidRPr="00FC733F">
              <w:rPr>
                <w:b/>
              </w:rPr>
              <w:t>Kritérium</w:t>
            </w:r>
          </w:p>
        </w:tc>
      </w:tr>
      <w:tr w:rsidR="00C35C05" w14:paraId="44BFFED1" w14:textId="77777777" w:rsidTr="003E37F2">
        <w:trPr>
          <w:jc w:val="center"/>
        </w:trPr>
        <w:tc>
          <w:tcPr>
            <w:tcW w:w="9062" w:type="dxa"/>
            <w:shd w:val="pct20" w:color="auto" w:fill="auto"/>
          </w:tcPr>
          <w:p w14:paraId="544BFC06" w14:textId="77777777" w:rsidR="00D411F9" w:rsidRDefault="00D411F9" w:rsidP="00D411F9">
            <w:pPr>
              <w:jc w:val="both"/>
              <w:rPr>
                <w:b/>
              </w:rPr>
            </w:pPr>
          </w:p>
          <w:p w14:paraId="021041FC" w14:textId="7C5797D5" w:rsidR="00C35C05" w:rsidRPr="004D4077" w:rsidRDefault="00C35C05" w:rsidP="00D411F9">
            <w:pPr>
              <w:jc w:val="both"/>
            </w:pPr>
            <w:r>
              <w:rPr>
                <w:b/>
              </w:rPr>
              <w:t>5</w:t>
            </w:r>
            <w:r w:rsidR="003E37F2">
              <w:rPr>
                <w:b/>
              </w:rPr>
              <w:t>b</w:t>
            </w:r>
            <w:r>
              <w:rPr>
                <w:b/>
              </w:rPr>
              <w:t xml:space="preserve">) </w:t>
            </w:r>
            <w:r w:rsidRPr="00AA0B83">
              <w:rPr>
                <w:b/>
                <w:color w:val="000000"/>
              </w:rPr>
              <w:t>Orgán sociálně-právní ochrany má písemně zpracována pravidla pro zaškolování nových zaměstnanců vykonávajících sociálně-právní ochranu.</w:t>
            </w:r>
          </w:p>
        </w:tc>
      </w:tr>
      <w:tr w:rsidR="00C35C05" w14:paraId="1F6F1E4A" w14:textId="77777777" w:rsidTr="003E37F2">
        <w:trPr>
          <w:trHeight w:val="1024"/>
          <w:jc w:val="center"/>
        </w:trPr>
        <w:tc>
          <w:tcPr>
            <w:tcW w:w="9062" w:type="dxa"/>
            <w:shd w:val="clear" w:color="auto" w:fill="auto"/>
          </w:tcPr>
          <w:p w14:paraId="149F8075" w14:textId="77777777" w:rsidR="00C35C05" w:rsidRDefault="00C35C05" w:rsidP="00180992">
            <w:pPr>
              <w:jc w:val="both"/>
              <w:rPr>
                <w:color w:val="000000"/>
              </w:rPr>
            </w:pPr>
          </w:p>
          <w:p w14:paraId="460FBB88" w14:textId="415E0D0B" w:rsidR="00C35C05" w:rsidRDefault="00C35C05" w:rsidP="00180992">
            <w:pPr>
              <w:jc w:val="both"/>
              <w:rPr>
                <w:color w:val="000000"/>
              </w:rPr>
            </w:pPr>
            <w:r w:rsidRPr="00AA0B83">
              <w:rPr>
                <w:color w:val="000000"/>
              </w:rPr>
              <w:t>OSPOD</w:t>
            </w:r>
            <w:r>
              <w:rPr>
                <w:color w:val="000000"/>
              </w:rPr>
              <w:t xml:space="preserve"> KÚ</w:t>
            </w:r>
            <w:r w:rsidRPr="00AA0B83">
              <w:rPr>
                <w:color w:val="000000"/>
              </w:rPr>
              <w:t xml:space="preserve"> KHK má v interních předpisech (</w:t>
            </w:r>
            <w:r w:rsidRPr="00900D84">
              <w:rPr>
                <w:i/>
                <w:color w:val="000000"/>
              </w:rPr>
              <w:t>Pracovní řád</w:t>
            </w:r>
            <w:r>
              <w:rPr>
                <w:i/>
                <w:color w:val="000000"/>
              </w:rPr>
              <w:t>, část XIII.</w:t>
            </w:r>
            <w:r w:rsidRPr="00900D84">
              <w:rPr>
                <w:i/>
                <w:color w:val="000000"/>
              </w:rPr>
              <w:t>)</w:t>
            </w:r>
            <w:r w:rsidR="00CA2E93">
              <w:rPr>
                <w:color w:val="000000"/>
              </w:rPr>
              <w:t>, viz příloha č. 1,</w:t>
            </w:r>
            <w:r w:rsidR="00F93E02">
              <w:rPr>
                <w:color w:val="000000"/>
              </w:rPr>
              <w:t xml:space="preserve"> </w:t>
            </w:r>
            <w:r w:rsidRPr="00AA0B83">
              <w:rPr>
                <w:color w:val="000000"/>
              </w:rPr>
              <w:t xml:space="preserve">jasně specifikovaná pravidla pro zaškolování nových pracovníků, kteří budou vykonávat sociálně-právní ochranu dětí. Každému novému pracovníkovi je přidělen mentor, který ho v dané agendě zaučuje, provází ho po celou dobu zkušební doby a je mu nápomocen i při řešení nastalých situací v pozdějším čase. Součástí interního předpisu je i </w:t>
            </w:r>
            <w:r w:rsidR="00D411F9" w:rsidRPr="00D411F9">
              <w:rPr>
                <w:color w:val="000000"/>
              </w:rPr>
              <w:t>Plán adaptace nového zaměstnance</w:t>
            </w:r>
            <w:r w:rsidRPr="00AA0B83">
              <w:rPr>
                <w:color w:val="000000"/>
              </w:rPr>
              <w:t xml:space="preserve">, systém školení bezpečnosti práce, plán vzdělávání úředníka. </w:t>
            </w:r>
          </w:p>
          <w:p w14:paraId="649A1EA1" w14:textId="605DC12B" w:rsidR="00C35C05" w:rsidRDefault="00D411F9" w:rsidP="00180992">
            <w:pPr>
              <w:jc w:val="both"/>
              <w:rPr>
                <w:color w:val="000000"/>
              </w:rPr>
            </w:pPr>
            <w:r w:rsidRPr="00D411F9">
              <w:rPr>
                <w:color w:val="000000"/>
              </w:rPr>
              <w:t>Plán adaptace nového zaměstnance</w:t>
            </w:r>
            <w:r>
              <w:rPr>
                <w:color w:val="000000"/>
              </w:rPr>
              <w:t xml:space="preserve"> vytváří a</w:t>
            </w:r>
            <w:r w:rsidR="00C35C05" w:rsidRPr="00AA0B83">
              <w:rPr>
                <w:color w:val="000000"/>
              </w:rPr>
              <w:t xml:space="preserve"> kontroluje vedoucí oddělení </w:t>
            </w:r>
            <w:r w:rsidR="008C7582">
              <w:rPr>
                <w:color w:val="000000"/>
              </w:rPr>
              <w:t>(</w:t>
            </w:r>
            <w:r w:rsidR="00C35C05">
              <w:rPr>
                <w:i/>
                <w:color w:val="000000"/>
              </w:rPr>
              <w:t>Pracovní řád, část V</w:t>
            </w:r>
            <w:r w:rsidR="00C35C05" w:rsidRPr="00AA0B83">
              <w:rPr>
                <w:i/>
                <w:color w:val="000000"/>
              </w:rPr>
              <w:t>. č</w:t>
            </w:r>
            <w:r w:rsidR="00C35C05">
              <w:rPr>
                <w:i/>
                <w:color w:val="000000"/>
              </w:rPr>
              <w:t>l. 17</w:t>
            </w:r>
            <w:r w:rsidR="00C35C05" w:rsidRPr="00AA0B83">
              <w:rPr>
                <w:i/>
                <w:color w:val="000000"/>
              </w:rPr>
              <w:t xml:space="preserve"> povinnosti vedoucích pracovníků</w:t>
            </w:r>
            <w:r w:rsidR="00CA2E93">
              <w:rPr>
                <w:i/>
                <w:color w:val="000000"/>
              </w:rPr>
              <w:t xml:space="preserve"> </w:t>
            </w:r>
            <w:r w:rsidR="00CA2E93" w:rsidRPr="008C7582">
              <w:rPr>
                <w:color w:val="000000"/>
              </w:rPr>
              <w:t>viz příloha č. 1</w:t>
            </w:r>
            <w:r w:rsidR="00CA2E93" w:rsidRPr="00CA2E93">
              <w:rPr>
                <w:i/>
                <w:color w:val="000000"/>
              </w:rPr>
              <w:t xml:space="preserve"> </w:t>
            </w:r>
            <w:r w:rsidR="00C35C05" w:rsidRPr="00CA2E93">
              <w:rPr>
                <w:i/>
                <w:color w:val="000000"/>
              </w:rPr>
              <w:t>a Informace pro vedoucí pracovníky</w:t>
            </w:r>
            <w:r w:rsidR="00CA2E93" w:rsidRPr="00CA2E93">
              <w:rPr>
                <w:i/>
                <w:color w:val="000000"/>
              </w:rPr>
              <w:t xml:space="preserve"> </w:t>
            </w:r>
            <w:r w:rsidR="00CA2E93" w:rsidRPr="008C7582">
              <w:rPr>
                <w:color w:val="000000"/>
              </w:rPr>
              <w:t>viz příloha č. 5</w:t>
            </w:r>
            <w:r w:rsidR="008C7582">
              <w:rPr>
                <w:color w:val="000000"/>
              </w:rPr>
              <w:t>).</w:t>
            </w:r>
            <w:r w:rsidR="00EB4EB5" w:rsidRPr="008C7582">
              <w:rPr>
                <w:color w:val="000000"/>
              </w:rPr>
              <w:t xml:space="preserve"> </w:t>
            </w:r>
            <w:r w:rsidR="00C35C05" w:rsidRPr="00AA0B83">
              <w:rPr>
                <w:color w:val="000000"/>
              </w:rPr>
              <w:t>Obsahuje plán úkolů a činností, které si má nový zaměstnanec osvojit ve spolupráci s mentorem. Po uplynutí zkušební doby vedoucí vyhodnotí, zda došlo ke splnění adaptačního plánu (</w:t>
            </w:r>
            <w:r w:rsidR="00C35C05" w:rsidRPr="00AA0B83">
              <w:rPr>
                <w:i/>
                <w:color w:val="000000"/>
              </w:rPr>
              <w:t>Pracovní řád, část XII. čl. 64</w:t>
            </w:r>
            <w:r w:rsidR="00C35C05">
              <w:rPr>
                <w:i/>
                <w:color w:val="000000"/>
              </w:rPr>
              <w:t>-65</w:t>
            </w:r>
            <w:r w:rsidR="00C35C05" w:rsidRPr="00AA0B83">
              <w:rPr>
                <w:i/>
                <w:color w:val="000000"/>
              </w:rPr>
              <w:t xml:space="preserve"> adaptační proces, hodnocení adaptačního procesu</w:t>
            </w:r>
            <w:r w:rsidR="00C35C05" w:rsidRPr="00AA0B83">
              <w:rPr>
                <w:color w:val="000000"/>
              </w:rPr>
              <w:t>)</w:t>
            </w:r>
            <w:r w:rsidR="00CA2E93">
              <w:rPr>
                <w:color w:val="000000"/>
              </w:rPr>
              <w:t>, viz příloha č. 1</w:t>
            </w:r>
            <w:r w:rsidR="00C35C05" w:rsidRPr="00AA0B83">
              <w:rPr>
                <w:color w:val="000000"/>
              </w:rPr>
              <w:t>.</w:t>
            </w:r>
          </w:p>
          <w:p w14:paraId="0795F89C" w14:textId="77777777" w:rsidR="00C35C05" w:rsidRPr="00FC733F" w:rsidRDefault="00C35C05" w:rsidP="00180992">
            <w:pPr>
              <w:rPr>
                <w:b/>
              </w:rPr>
            </w:pPr>
          </w:p>
        </w:tc>
      </w:tr>
      <w:tr w:rsidR="00C35C05" w14:paraId="152DBEF1" w14:textId="77777777" w:rsidTr="003E37F2">
        <w:trPr>
          <w:jc w:val="center"/>
        </w:trPr>
        <w:tc>
          <w:tcPr>
            <w:tcW w:w="9062" w:type="dxa"/>
            <w:shd w:val="pct20" w:color="auto" w:fill="auto"/>
          </w:tcPr>
          <w:p w14:paraId="04E9B768" w14:textId="77777777" w:rsidR="00C35C05" w:rsidRPr="00FC733F" w:rsidRDefault="00C35C05" w:rsidP="00180992">
            <w:pPr>
              <w:jc w:val="center"/>
              <w:rPr>
                <w:b/>
              </w:rPr>
            </w:pPr>
            <w:r w:rsidRPr="00FC733F">
              <w:rPr>
                <w:b/>
              </w:rPr>
              <w:t>Kritérium</w:t>
            </w:r>
          </w:p>
        </w:tc>
      </w:tr>
      <w:tr w:rsidR="00C35C05" w14:paraId="574C5B61" w14:textId="77777777" w:rsidTr="003E37F2">
        <w:trPr>
          <w:jc w:val="center"/>
        </w:trPr>
        <w:tc>
          <w:tcPr>
            <w:tcW w:w="9062" w:type="dxa"/>
            <w:tcBorders>
              <w:bottom w:val="single" w:sz="4" w:space="0" w:color="auto"/>
            </w:tcBorders>
            <w:shd w:val="pct20" w:color="auto" w:fill="auto"/>
          </w:tcPr>
          <w:p w14:paraId="1702D2D5" w14:textId="77777777" w:rsidR="00C35C05" w:rsidRDefault="00C35C05" w:rsidP="00180992">
            <w:pPr>
              <w:ind w:left="-35"/>
              <w:jc w:val="both"/>
              <w:rPr>
                <w:b/>
              </w:rPr>
            </w:pPr>
          </w:p>
          <w:p w14:paraId="625F0075" w14:textId="3B236D79" w:rsidR="00C35C05" w:rsidRPr="00AA0B83" w:rsidRDefault="00C35C05" w:rsidP="00180992">
            <w:pPr>
              <w:ind w:left="-35"/>
              <w:jc w:val="both"/>
              <w:rPr>
                <w:b/>
                <w:color w:val="000000"/>
              </w:rPr>
            </w:pPr>
            <w:r>
              <w:rPr>
                <w:b/>
              </w:rPr>
              <w:t>5</w:t>
            </w:r>
            <w:r w:rsidR="003E37F2">
              <w:rPr>
                <w:b/>
              </w:rPr>
              <w:t>c</w:t>
            </w:r>
            <w:r>
              <w:rPr>
                <w:b/>
              </w:rPr>
              <w:t xml:space="preserve">) </w:t>
            </w:r>
            <w:r w:rsidRPr="00AA0B83">
              <w:rPr>
                <w:b/>
                <w:color w:val="000000"/>
              </w:rPr>
              <w:t>Orgán sociálně-právní ochrany určuje, zda umožní studentům a jiným fyzickým osobám stát se stážisty nebo dobrovolníky na svém pracovišti. Orgán sociálně-právní ochrany umožňuje studentům nebo jiným fyzickým osobám působit jako stážisté nebo dobrovolníci, a to na základě smlouvy a po náležitém proškolení.</w:t>
            </w:r>
            <w:r>
              <w:rPr>
                <w:b/>
                <w:color w:val="000000"/>
              </w:rPr>
              <w:t xml:space="preserve"> </w:t>
            </w:r>
          </w:p>
          <w:p w14:paraId="71A1627D" w14:textId="77777777" w:rsidR="00C35C05" w:rsidRPr="00FC733F" w:rsidRDefault="00C35C05" w:rsidP="00180992">
            <w:pPr>
              <w:jc w:val="both"/>
              <w:rPr>
                <w:b/>
              </w:rPr>
            </w:pPr>
          </w:p>
        </w:tc>
      </w:tr>
      <w:tr w:rsidR="00C35C05" w14:paraId="125EA327" w14:textId="77777777" w:rsidTr="003E37F2">
        <w:trPr>
          <w:jc w:val="center"/>
        </w:trPr>
        <w:tc>
          <w:tcPr>
            <w:tcW w:w="9062" w:type="dxa"/>
            <w:tcBorders>
              <w:bottom w:val="single" w:sz="4" w:space="0" w:color="auto"/>
            </w:tcBorders>
            <w:shd w:val="clear" w:color="auto" w:fill="auto"/>
          </w:tcPr>
          <w:p w14:paraId="275A8FC0" w14:textId="77777777" w:rsidR="00C35C05" w:rsidRDefault="00C35C05" w:rsidP="00180992">
            <w:pPr>
              <w:jc w:val="both"/>
              <w:rPr>
                <w:color w:val="000000"/>
              </w:rPr>
            </w:pPr>
          </w:p>
          <w:p w14:paraId="584987B9" w14:textId="2E118BE7" w:rsidR="00C35C05" w:rsidRDefault="00C35C05" w:rsidP="00180992">
            <w:pPr>
              <w:jc w:val="both"/>
            </w:pPr>
            <w:r w:rsidRPr="00325441">
              <w:t xml:space="preserve">Královéhradecký kraj svým usnesením rady č. </w:t>
            </w:r>
            <w:r w:rsidR="000D7E4E">
              <w:t>2</w:t>
            </w:r>
            <w:r w:rsidRPr="00325441">
              <w:t>/</w:t>
            </w:r>
            <w:r w:rsidR="000D7E4E">
              <w:t>128</w:t>
            </w:r>
            <w:r w:rsidRPr="00325441">
              <w:t>/20</w:t>
            </w:r>
            <w:r w:rsidR="000D7E4E">
              <w:t>17</w:t>
            </w:r>
            <w:r w:rsidRPr="00325441">
              <w:t xml:space="preserve"> ze dne </w:t>
            </w:r>
            <w:r w:rsidR="000D7E4E">
              <w:t>23</w:t>
            </w:r>
            <w:r w:rsidRPr="00325441">
              <w:t>.</w:t>
            </w:r>
            <w:r>
              <w:t xml:space="preserve"> </w:t>
            </w:r>
            <w:r w:rsidR="000D7E4E">
              <w:t>1</w:t>
            </w:r>
            <w:r w:rsidRPr="00325441">
              <w:t>.</w:t>
            </w:r>
            <w:r>
              <w:t xml:space="preserve"> </w:t>
            </w:r>
            <w:r w:rsidRPr="00325441">
              <w:t>20</w:t>
            </w:r>
            <w:r w:rsidR="000D7E4E">
              <w:t>17</w:t>
            </w:r>
            <w:r w:rsidR="00CA2E93">
              <w:t xml:space="preserve"> viz příloha č. 2</w:t>
            </w:r>
            <w:r w:rsidRPr="00325441">
              <w:t xml:space="preserve"> schválil „Dohodu o zajištění bezplatné odborné praxe“ pro studenty na jednotlivých odborech krajského úřadu</w:t>
            </w:r>
            <w:r>
              <w:t xml:space="preserve"> Studenti na praxi</w:t>
            </w:r>
            <w:r w:rsidRPr="00325441">
              <w:t xml:space="preserve"> absolvují školení o bezpečnosti práce. Školení provádí vedoucí odboru nebo vedoucí oddělení. Protokol se předává na personální oddělení a je založen u dohody. </w:t>
            </w:r>
            <w:r>
              <w:t>Stáže na KÚ KHK neprobíhají</w:t>
            </w:r>
            <w:r w:rsidRPr="00325441">
              <w:t xml:space="preserve">. </w:t>
            </w:r>
            <w:r>
              <w:t xml:space="preserve">Krajský úřad neumožňuje výkon dobrovolnické služby.  </w:t>
            </w:r>
          </w:p>
          <w:p w14:paraId="63856220" w14:textId="77777777" w:rsidR="003C463B" w:rsidRDefault="003C463B" w:rsidP="00180992">
            <w:pPr>
              <w:jc w:val="both"/>
            </w:pPr>
          </w:p>
          <w:p w14:paraId="17E8AF48" w14:textId="4D6C639F" w:rsidR="004A7E3D" w:rsidRPr="00325441" w:rsidRDefault="004A7E3D" w:rsidP="00180992">
            <w:pPr>
              <w:jc w:val="both"/>
            </w:pPr>
            <w:r>
              <w:t>Případné praxe studentů probíhají formou dotazů a představením činností OSPOD KÚ KHK</w:t>
            </w:r>
            <w:r w:rsidR="003C463B">
              <w:t>,</w:t>
            </w:r>
            <w:r>
              <w:t xml:space="preserve"> a to na jednotlivých agendách, tak aby měl student ucelený přehled o činnosti oddělení, jeho kompetencích</w:t>
            </w:r>
            <w:r w:rsidR="003C463B">
              <w:t>,</w:t>
            </w:r>
            <w:r>
              <w:t xml:space="preserve"> včetně statistických údajů. </w:t>
            </w:r>
            <w:r w:rsidR="000222D3">
              <w:t xml:space="preserve">Dále se student seznámí s legislativním rámcem celé agendy, spoluprací s ORP a jinými subjekty. </w:t>
            </w:r>
            <w:r w:rsidR="0061080B">
              <w:t xml:space="preserve">Student </w:t>
            </w:r>
            <w:r w:rsidR="000222D3">
              <w:t>se může podílet na organizaci porad, kulatých stolů pro OSPO</w:t>
            </w:r>
            <w:r w:rsidR="0061080B">
              <w:t>D.</w:t>
            </w:r>
            <w:r>
              <w:t xml:space="preserve"> </w:t>
            </w:r>
            <w:r w:rsidR="009C362E">
              <w:t>Ú</w:t>
            </w:r>
            <w:r>
              <w:t>častnit</w:t>
            </w:r>
            <w:r w:rsidR="0061080B">
              <w:t xml:space="preserve"> se</w:t>
            </w:r>
            <w:r>
              <w:t xml:space="preserve"> jednání s klientem či nahlížet do spisu klienta</w:t>
            </w:r>
            <w:r w:rsidR="009C362E">
              <w:t xml:space="preserve"> může student</w:t>
            </w:r>
            <w:r>
              <w:t xml:space="preserve"> pouze s jeho výslovným souhlasem. </w:t>
            </w:r>
            <w:r w:rsidR="009C362E">
              <w:t>Pracovnice NRP vytvořily pro tyto a jiné účely (školení nových pracovníků NRP)</w:t>
            </w:r>
            <w:r w:rsidR="000222D3">
              <w:t xml:space="preserve"> plně anonymizov</w:t>
            </w:r>
            <w:r w:rsidR="00124D19">
              <w:t>a</w:t>
            </w:r>
            <w:r w:rsidR="000222D3">
              <w:t>n</w:t>
            </w:r>
            <w:r w:rsidR="009C362E">
              <w:t>ý spis NRP, který lze</w:t>
            </w:r>
            <w:r w:rsidR="000222D3">
              <w:t xml:space="preserve"> poskytn</w:t>
            </w:r>
            <w:r w:rsidR="009C362E">
              <w:t>out</w:t>
            </w:r>
            <w:r w:rsidR="000222D3">
              <w:t xml:space="preserve"> studentovi ke studiu a případným dotazům. </w:t>
            </w:r>
          </w:p>
          <w:p w14:paraId="54992649" w14:textId="77777777" w:rsidR="00C35C05" w:rsidRDefault="00C35C05" w:rsidP="00180992">
            <w:pPr>
              <w:jc w:val="both"/>
              <w:rPr>
                <w:b/>
              </w:rPr>
            </w:pPr>
          </w:p>
        </w:tc>
      </w:tr>
      <w:tr w:rsidR="00C35C05" w14:paraId="1E2A81B5" w14:textId="77777777" w:rsidTr="003E37F2">
        <w:trPr>
          <w:jc w:val="center"/>
        </w:trPr>
        <w:tc>
          <w:tcPr>
            <w:tcW w:w="9062" w:type="dxa"/>
            <w:tcBorders>
              <w:top w:val="single" w:sz="4" w:space="0" w:color="auto"/>
            </w:tcBorders>
            <w:shd w:val="pct20" w:color="auto" w:fill="auto"/>
          </w:tcPr>
          <w:p w14:paraId="53A5C078" w14:textId="77777777" w:rsidR="00C35C05" w:rsidRDefault="00C35C05" w:rsidP="00180992">
            <w:pPr>
              <w:jc w:val="both"/>
              <w:rPr>
                <w:b/>
              </w:rPr>
            </w:pPr>
            <w:r w:rsidRPr="00FC733F">
              <w:rPr>
                <w:b/>
              </w:rPr>
              <w:lastRenderedPageBreak/>
              <w:t>Související dokumenty</w:t>
            </w:r>
          </w:p>
          <w:p w14:paraId="18D5A95E" w14:textId="77777777" w:rsidR="00C35C05" w:rsidRDefault="00C35C05" w:rsidP="00180992">
            <w:pPr>
              <w:jc w:val="both"/>
              <w:rPr>
                <w:color w:val="000000"/>
              </w:rPr>
            </w:pPr>
            <w:r>
              <w:rPr>
                <w:color w:val="000000"/>
              </w:rPr>
              <w:t xml:space="preserve">Vyhláška č. </w:t>
            </w:r>
            <w:r w:rsidRPr="00762B42">
              <w:rPr>
                <w:color w:val="000000"/>
              </w:rPr>
              <w:t xml:space="preserve">512/2002 Sb., o zvláštní odborné způsobilosti úředníků územních samosprávných celků, </w:t>
            </w:r>
            <w:r w:rsidR="00FC5C2F">
              <w:rPr>
                <w:color w:val="000000"/>
              </w:rPr>
              <w:t>ve znění pozdějších předpisů</w:t>
            </w:r>
            <w:r>
              <w:rPr>
                <w:color w:val="000000"/>
              </w:rPr>
              <w:t>.</w:t>
            </w:r>
          </w:p>
          <w:p w14:paraId="57CF3298" w14:textId="77777777" w:rsidR="00C35C05" w:rsidRPr="0088103B" w:rsidRDefault="00C35C05" w:rsidP="00180992">
            <w:pPr>
              <w:jc w:val="both"/>
              <w:rPr>
                <w:color w:val="000000"/>
              </w:rPr>
            </w:pPr>
            <w:r>
              <w:rPr>
                <w:color w:val="000000"/>
              </w:rPr>
              <w:t>Zákon</w:t>
            </w:r>
            <w:r w:rsidRPr="0088103B">
              <w:rPr>
                <w:color w:val="000000"/>
              </w:rPr>
              <w:t xml:space="preserve"> č. 312/2002 Sb., o úřednících územních samosprávných </w:t>
            </w:r>
            <w:r w:rsidRPr="00A36F29">
              <w:rPr>
                <w:color w:val="000000"/>
              </w:rPr>
              <w:t>celků</w:t>
            </w:r>
            <w:r w:rsidRPr="0088103B">
              <w:rPr>
                <w:color w:val="000000"/>
              </w:rPr>
              <w:t xml:space="preserve"> a o změně některých zákonů, </w:t>
            </w:r>
            <w:r w:rsidR="00FC5C2F">
              <w:rPr>
                <w:color w:val="000000"/>
              </w:rPr>
              <w:t>ve znění pozdějších předpisů</w:t>
            </w:r>
            <w:r>
              <w:rPr>
                <w:color w:val="000000"/>
              </w:rPr>
              <w:t>.</w:t>
            </w:r>
          </w:p>
          <w:p w14:paraId="42D4DAF1" w14:textId="77777777" w:rsidR="00C35C05" w:rsidRDefault="00C35C05" w:rsidP="00180992">
            <w:pPr>
              <w:jc w:val="both"/>
            </w:pPr>
            <w:r>
              <w:t>Evidenční karta zaměstnance (personální oddělení).</w:t>
            </w:r>
          </w:p>
          <w:p w14:paraId="7AE034B3" w14:textId="77777777" w:rsidR="00C35C05" w:rsidRDefault="00C35C05" w:rsidP="00180992">
            <w:pPr>
              <w:jc w:val="both"/>
            </w:pPr>
            <w:r>
              <w:t>Pracovní řád KÚ KHK</w:t>
            </w:r>
            <w:r w:rsidR="00CA2E93">
              <w:t xml:space="preserve"> – příloha č. 1</w:t>
            </w:r>
          </w:p>
          <w:p w14:paraId="0652BF7A" w14:textId="77777777" w:rsidR="00C35C05" w:rsidRPr="00D92E05" w:rsidRDefault="00C35C05" w:rsidP="00180992">
            <w:pPr>
              <w:jc w:val="both"/>
            </w:pPr>
            <w:r w:rsidRPr="00D92E05">
              <w:rPr>
                <w:color w:val="000000"/>
              </w:rPr>
              <w:t>Usnesení rady KHK č.</w:t>
            </w:r>
            <w:r>
              <w:rPr>
                <w:color w:val="000000"/>
              </w:rPr>
              <w:t xml:space="preserve"> </w:t>
            </w:r>
            <w:r w:rsidR="000D7E4E">
              <w:rPr>
                <w:color w:val="000000"/>
              </w:rPr>
              <w:t>2</w:t>
            </w:r>
            <w:r w:rsidRPr="00D92E05">
              <w:rPr>
                <w:color w:val="000000"/>
              </w:rPr>
              <w:t>/</w:t>
            </w:r>
            <w:r w:rsidR="000D7E4E">
              <w:rPr>
                <w:color w:val="000000"/>
              </w:rPr>
              <w:t>128</w:t>
            </w:r>
            <w:r w:rsidRPr="00D92E05">
              <w:rPr>
                <w:color w:val="000000"/>
              </w:rPr>
              <w:t>/20</w:t>
            </w:r>
            <w:r w:rsidR="000D7E4E">
              <w:rPr>
                <w:color w:val="000000"/>
              </w:rPr>
              <w:t>17</w:t>
            </w:r>
            <w:r w:rsidRPr="00D92E05">
              <w:rPr>
                <w:color w:val="000000"/>
              </w:rPr>
              <w:t xml:space="preserve"> v souladu s §</w:t>
            </w:r>
            <w:r w:rsidR="00EA51EA">
              <w:rPr>
                <w:color w:val="000000"/>
              </w:rPr>
              <w:t xml:space="preserve"> </w:t>
            </w:r>
            <w:r w:rsidRPr="00D92E05">
              <w:rPr>
                <w:color w:val="000000"/>
              </w:rPr>
              <w:t>59 odst. 4 zákona č. 129/2000 Sb., o krajích, ve znění pozdějších předpisů</w:t>
            </w:r>
            <w:r>
              <w:rPr>
                <w:color w:val="000000"/>
              </w:rPr>
              <w:t xml:space="preserve"> </w:t>
            </w:r>
            <w:r w:rsidR="00CA2E93">
              <w:rPr>
                <w:color w:val="000000"/>
              </w:rPr>
              <w:t>(bezplatné odborné praxe) – příloha č. 2</w:t>
            </w:r>
          </w:p>
          <w:p w14:paraId="2F8855F5" w14:textId="7230EE5D" w:rsidR="00C35C05" w:rsidRDefault="00C35C05" w:rsidP="00180992">
            <w:pPr>
              <w:jc w:val="both"/>
            </w:pPr>
            <w:r w:rsidRPr="00C40B0E">
              <w:t>Příkaz ředitelky KÚ KHK č. 19</w:t>
            </w:r>
            <w:r w:rsidR="00D411F9">
              <w:t xml:space="preserve"> </w:t>
            </w:r>
            <w:r w:rsidRPr="00EC7495">
              <w:rPr>
                <w:color w:val="000000"/>
              </w:rPr>
              <w:t>postup při vyhlášení, zajištění, uskutečnění a ukončení V</w:t>
            </w:r>
            <w:r>
              <w:rPr>
                <w:color w:val="000000"/>
              </w:rPr>
              <w:t xml:space="preserve">Ř </w:t>
            </w:r>
            <w:r w:rsidR="00CA2E93">
              <w:rPr>
                <w:color w:val="000000"/>
              </w:rPr>
              <w:t>– příloha č. 3</w:t>
            </w:r>
          </w:p>
          <w:p w14:paraId="1C56590B" w14:textId="5A3550A2" w:rsidR="000D58F6" w:rsidRDefault="000D58F6" w:rsidP="000D58F6">
            <w:pPr>
              <w:jc w:val="both"/>
              <w:rPr>
                <w:color w:val="000000"/>
              </w:rPr>
            </w:pPr>
            <w:r w:rsidRPr="000D58F6">
              <w:rPr>
                <w:color w:val="000000"/>
              </w:rPr>
              <w:t>Informace pro nově přijaté zaměstnance</w:t>
            </w:r>
            <w:r w:rsidR="00CA2E93">
              <w:rPr>
                <w:color w:val="000000"/>
              </w:rPr>
              <w:t xml:space="preserve"> – příloha č. 4</w:t>
            </w:r>
          </w:p>
          <w:p w14:paraId="37A2C7F3" w14:textId="400F44AC" w:rsidR="00C35C05" w:rsidRDefault="00C35C05" w:rsidP="000D58F6">
            <w:pPr>
              <w:jc w:val="both"/>
            </w:pPr>
            <w:r>
              <w:t>Informace pro vedoucí pracovníky při nástupu nových zaměstnanců</w:t>
            </w:r>
            <w:r w:rsidR="00CA2E93">
              <w:t xml:space="preserve"> – příloha č. 5</w:t>
            </w:r>
          </w:p>
          <w:p w14:paraId="7ADD7DA8" w14:textId="77777777" w:rsidR="00156FDF" w:rsidRPr="00C40B0E" w:rsidRDefault="00156FDF" w:rsidP="000D58F6">
            <w:pPr>
              <w:jc w:val="both"/>
            </w:pPr>
          </w:p>
        </w:tc>
      </w:tr>
      <w:tr w:rsidR="00C35C05" w14:paraId="319857D0" w14:textId="77777777" w:rsidTr="003E37F2">
        <w:trPr>
          <w:jc w:val="center"/>
        </w:trPr>
        <w:tc>
          <w:tcPr>
            <w:tcW w:w="9062" w:type="dxa"/>
            <w:shd w:val="pct20" w:color="auto" w:fill="auto"/>
          </w:tcPr>
          <w:p w14:paraId="5FBEB0FA" w14:textId="53372695" w:rsidR="00C35C05" w:rsidRPr="00FC733F" w:rsidRDefault="00C35C05" w:rsidP="00180992">
            <w:pPr>
              <w:jc w:val="both"/>
              <w:rPr>
                <w:i/>
              </w:rPr>
            </w:pPr>
            <w:r w:rsidRPr="00FC733F">
              <w:rPr>
                <w:b/>
              </w:rPr>
              <w:t>Platnost</w:t>
            </w:r>
            <w:r>
              <w:rPr>
                <w:b/>
              </w:rPr>
              <w:t xml:space="preserve"> od</w:t>
            </w:r>
            <w:r w:rsidRPr="00FC733F">
              <w:rPr>
                <w:b/>
              </w:rPr>
              <w:t>:</w:t>
            </w:r>
            <w:r>
              <w:rPr>
                <w:b/>
              </w:rPr>
              <w:t xml:space="preserve"> </w:t>
            </w:r>
            <w:r w:rsidR="00936029">
              <w:rPr>
                <w:b/>
              </w:rPr>
              <w:t>01.01.2015</w:t>
            </w:r>
          </w:p>
        </w:tc>
      </w:tr>
      <w:tr w:rsidR="00C35C05" w14:paraId="5430E6C7" w14:textId="77777777" w:rsidTr="003E37F2">
        <w:trPr>
          <w:jc w:val="center"/>
        </w:trPr>
        <w:tc>
          <w:tcPr>
            <w:tcW w:w="9062" w:type="dxa"/>
            <w:shd w:val="pct20" w:color="auto" w:fill="auto"/>
          </w:tcPr>
          <w:p w14:paraId="3C6D9D1B" w14:textId="7E0A8677" w:rsidR="00C35C05" w:rsidRPr="00FC733F" w:rsidRDefault="00C35C05" w:rsidP="00856A11">
            <w:pPr>
              <w:jc w:val="both"/>
              <w:rPr>
                <w:i/>
              </w:rPr>
            </w:pPr>
            <w:r w:rsidRPr="00FC733F">
              <w:rPr>
                <w:b/>
              </w:rPr>
              <w:t>Aktualizace:</w:t>
            </w:r>
            <w:r w:rsidR="00EE4BE0">
              <w:rPr>
                <w:b/>
              </w:rPr>
              <w:t xml:space="preserve"> </w:t>
            </w:r>
            <w:r w:rsidR="00936029">
              <w:rPr>
                <w:b/>
              </w:rPr>
              <w:t>01.0</w:t>
            </w:r>
            <w:r w:rsidR="003E37F2">
              <w:rPr>
                <w:b/>
              </w:rPr>
              <w:t>1</w:t>
            </w:r>
            <w:r w:rsidR="00936029">
              <w:rPr>
                <w:b/>
              </w:rPr>
              <w:t>.202</w:t>
            </w:r>
            <w:r w:rsidR="003E37F2">
              <w:rPr>
                <w:b/>
              </w:rPr>
              <w:t>5</w:t>
            </w:r>
          </w:p>
        </w:tc>
      </w:tr>
      <w:tr w:rsidR="00C35C05" w14:paraId="5618AF8D" w14:textId="77777777" w:rsidTr="003E37F2">
        <w:trPr>
          <w:trHeight w:val="537"/>
          <w:jc w:val="center"/>
        </w:trPr>
        <w:tc>
          <w:tcPr>
            <w:tcW w:w="9062" w:type="dxa"/>
          </w:tcPr>
          <w:p w14:paraId="7312558E" w14:textId="77777777" w:rsidR="00C35C05" w:rsidRPr="00FC733F" w:rsidRDefault="00C35C05" w:rsidP="00180992">
            <w:pPr>
              <w:rPr>
                <w:b/>
              </w:rPr>
            </w:pPr>
            <w:r w:rsidRPr="00FC733F">
              <w:rPr>
                <w:b/>
              </w:rPr>
              <w:t>Odpovědná osoba:</w:t>
            </w:r>
          </w:p>
          <w:p w14:paraId="21690CB1" w14:textId="77777777" w:rsidR="00C35C05" w:rsidRPr="00FC733F" w:rsidRDefault="00C35C05" w:rsidP="00180992">
            <w:pPr>
              <w:rPr>
                <w:b/>
              </w:rPr>
            </w:pPr>
            <w:r>
              <w:t>Ing. Mgr. Jiří Vitvar –</w:t>
            </w:r>
            <w:r w:rsidR="00A8272B">
              <w:t xml:space="preserve"> vedoucí odboru sociálních věcí</w:t>
            </w:r>
          </w:p>
        </w:tc>
      </w:tr>
      <w:tr w:rsidR="00C35C05" w14:paraId="6F3C663C" w14:textId="77777777" w:rsidTr="003E37F2">
        <w:trPr>
          <w:trHeight w:val="532"/>
          <w:jc w:val="center"/>
        </w:trPr>
        <w:tc>
          <w:tcPr>
            <w:tcW w:w="9062" w:type="dxa"/>
          </w:tcPr>
          <w:p w14:paraId="0C13987B" w14:textId="77777777" w:rsidR="00C35C05" w:rsidRPr="00FC733F" w:rsidRDefault="00C35C05" w:rsidP="00180992">
            <w:pPr>
              <w:rPr>
                <w:b/>
              </w:rPr>
            </w:pPr>
            <w:r w:rsidRPr="00FC733F">
              <w:rPr>
                <w:b/>
              </w:rPr>
              <w:t>Zpracoval:</w:t>
            </w:r>
          </w:p>
          <w:p w14:paraId="66CD5B82" w14:textId="77777777" w:rsidR="00C35C05" w:rsidRPr="00FC733F" w:rsidRDefault="00C35C05" w:rsidP="005A1B9B">
            <w:pPr>
              <w:rPr>
                <w:b/>
              </w:rPr>
            </w:pPr>
            <w:r>
              <w:t xml:space="preserve">Obor sociálních věcí, oddělení </w:t>
            </w:r>
            <w:r w:rsidR="005A1B9B">
              <w:t>SPOD</w:t>
            </w:r>
          </w:p>
        </w:tc>
      </w:tr>
    </w:tbl>
    <w:p w14:paraId="77FD3ED4" w14:textId="1EB32CD6" w:rsidR="000D7664" w:rsidRDefault="000D7664" w:rsidP="003F54B5">
      <w:pPr>
        <w:rPr>
          <w:b/>
          <w:sz w:val="28"/>
          <w:szCs w:val="28"/>
          <w:u w:val="single"/>
        </w:rPr>
      </w:pPr>
    </w:p>
    <w:p w14:paraId="5719437F" w14:textId="7F3F3CB8" w:rsidR="000D7664" w:rsidRDefault="003F54B5" w:rsidP="003F54B5">
      <w:pPr>
        <w:rPr>
          <w:b/>
          <w:sz w:val="28"/>
          <w:szCs w:val="28"/>
          <w:u w:val="single"/>
        </w:rPr>
      </w:pPr>
      <w:r>
        <w:rPr>
          <w:b/>
          <w:sz w:val="28"/>
          <w:szCs w:val="28"/>
          <w:u w:val="single"/>
        </w:rPr>
        <w:br w:type="page"/>
      </w:r>
    </w:p>
    <w:p w14:paraId="56336DC2" w14:textId="3BF5D763" w:rsidR="00C35C05" w:rsidRDefault="00C35C05" w:rsidP="00C35C05">
      <w:pPr>
        <w:spacing w:before="120"/>
        <w:jc w:val="center"/>
        <w:rPr>
          <w:b/>
          <w:sz w:val="28"/>
          <w:szCs w:val="28"/>
          <w:u w:val="single"/>
        </w:rPr>
      </w:pPr>
      <w:r>
        <w:rPr>
          <w:b/>
          <w:sz w:val="28"/>
          <w:szCs w:val="28"/>
          <w:u w:val="single"/>
        </w:rPr>
        <w:lastRenderedPageBreak/>
        <w:t>STANDARDY KVALITY SOCIÁLNĚ-</w:t>
      </w:r>
      <w:r w:rsidRPr="001A2EA3">
        <w:rPr>
          <w:b/>
          <w:sz w:val="28"/>
          <w:szCs w:val="28"/>
          <w:u w:val="single"/>
        </w:rPr>
        <w:t>PRÁVNÍ OCHRANY</w:t>
      </w:r>
      <w:r>
        <w:rPr>
          <w:b/>
          <w:sz w:val="28"/>
          <w:szCs w:val="28"/>
          <w:u w:val="single"/>
        </w:rPr>
        <w:t xml:space="preserve"> DĚTÍ</w:t>
      </w:r>
      <w:r w:rsidRPr="001A2EA3">
        <w:rPr>
          <w:b/>
          <w:sz w:val="28"/>
          <w:szCs w:val="28"/>
          <w:u w:val="single"/>
        </w:rPr>
        <w:t xml:space="preserve"> </w:t>
      </w:r>
    </w:p>
    <w:p w14:paraId="0E06870B" w14:textId="77777777" w:rsidR="00C35C05" w:rsidRDefault="00C35C05" w:rsidP="00C35C05">
      <w:pPr>
        <w:spacing w:before="120"/>
        <w:jc w:val="center"/>
        <w:rPr>
          <w:b/>
          <w:sz w:val="28"/>
          <w:szCs w:val="28"/>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35C05" w:rsidRPr="00B540B5" w14:paraId="365E1651" w14:textId="77777777" w:rsidTr="00180992">
        <w:trPr>
          <w:trHeight w:val="860"/>
          <w:jc w:val="center"/>
        </w:trPr>
        <w:tc>
          <w:tcPr>
            <w:tcW w:w="5000" w:type="pct"/>
            <w:shd w:val="pct20" w:color="auto" w:fill="auto"/>
          </w:tcPr>
          <w:p w14:paraId="2B776320" w14:textId="77777777" w:rsidR="00C35C05" w:rsidRPr="00B540B5" w:rsidRDefault="00C35C05" w:rsidP="00180992">
            <w:pPr>
              <w:spacing w:before="120"/>
              <w:jc w:val="both"/>
              <w:rPr>
                <w:b/>
                <w:sz w:val="16"/>
                <w:szCs w:val="16"/>
              </w:rPr>
            </w:pPr>
          </w:p>
          <w:p w14:paraId="1E2289F6" w14:textId="77777777" w:rsidR="00C35C05" w:rsidRPr="00964235" w:rsidRDefault="00C35C05" w:rsidP="008D2F22">
            <w:pPr>
              <w:pStyle w:val="Nadpis2"/>
              <w:rPr>
                <w:sz w:val="28"/>
                <w:szCs w:val="28"/>
              </w:rPr>
            </w:pPr>
            <w:bookmarkStart w:id="13" w:name="_Toc187314289"/>
            <w:r w:rsidRPr="00B540B5">
              <w:t xml:space="preserve">STANDARD Č. </w:t>
            </w:r>
            <w:r>
              <w:t>6</w:t>
            </w:r>
            <w:r w:rsidRPr="00B540B5">
              <w:t xml:space="preserve"> </w:t>
            </w:r>
            <w:r w:rsidRPr="001901E5">
              <w:t>PROFESNÍ ROZVOJ ZAMĚSTNANCŮ</w:t>
            </w:r>
            <w:bookmarkEnd w:id="13"/>
          </w:p>
          <w:p w14:paraId="2E1352D9" w14:textId="77777777" w:rsidR="00C35C05" w:rsidRPr="00B540B5" w:rsidRDefault="00C35C05" w:rsidP="00180992">
            <w:pPr>
              <w:spacing w:before="120"/>
              <w:jc w:val="both"/>
              <w:rPr>
                <w:b/>
              </w:rPr>
            </w:pPr>
          </w:p>
        </w:tc>
      </w:tr>
      <w:tr w:rsidR="00C35C05" w:rsidRPr="00B540B5" w14:paraId="34BA20B6" w14:textId="77777777" w:rsidTr="00180992">
        <w:trPr>
          <w:jc w:val="center"/>
        </w:trPr>
        <w:tc>
          <w:tcPr>
            <w:tcW w:w="5000" w:type="pct"/>
            <w:shd w:val="pct20" w:color="auto" w:fill="auto"/>
          </w:tcPr>
          <w:p w14:paraId="528ADFD7" w14:textId="77777777" w:rsidR="00C35C05" w:rsidRPr="00B540B5" w:rsidRDefault="00C35C05" w:rsidP="00180992">
            <w:pPr>
              <w:jc w:val="center"/>
              <w:rPr>
                <w:i/>
              </w:rPr>
            </w:pPr>
            <w:r w:rsidRPr="00B540B5">
              <w:rPr>
                <w:b/>
              </w:rPr>
              <w:t>Kritérium</w:t>
            </w:r>
          </w:p>
        </w:tc>
      </w:tr>
      <w:tr w:rsidR="00C35C05" w:rsidRPr="00B540B5" w14:paraId="6290DB33" w14:textId="77777777" w:rsidTr="00180992">
        <w:trPr>
          <w:trHeight w:val="212"/>
          <w:jc w:val="center"/>
        </w:trPr>
        <w:tc>
          <w:tcPr>
            <w:tcW w:w="5000" w:type="pct"/>
            <w:shd w:val="pct20" w:color="auto" w:fill="auto"/>
          </w:tcPr>
          <w:p w14:paraId="6385A548" w14:textId="77777777" w:rsidR="00C35C05" w:rsidRDefault="00C35C05" w:rsidP="00180992">
            <w:pPr>
              <w:spacing w:before="80"/>
              <w:jc w:val="both"/>
              <w:rPr>
                <w:b/>
              </w:rPr>
            </w:pPr>
          </w:p>
          <w:p w14:paraId="192299B8" w14:textId="77777777" w:rsidR="00D411F9" w:rsidRDefault="00C35C05" w:rsidP="00D411F9">
            <w:pPr>
              <w:jc w:val="both"/>
              <w:rPr>
                <w:b/>
                <w:color w:val="000000"/>
              </w:rPr>
            </w:pPr>
            <w:r>
              <w:rPr>
                <w:b/>
              </w:rPr>
              <w:t>6</w:t>
            </w:r>
            <w:r w:rsidRPr="00B540B5">
              <w:rPr>
                <w:b/>
              </w:rPr>
              <w:t>a</w:t>
            </w:r>
            <w:r>
              <w:rPr>
                <w:b/>
              </w:rPr>
              <w:t>)</w:t>
            </w:r>
            <w:r w:rsidRPr="00B540B5">
              <w:rPr>
                <w:b/>
              </w:rPr>
              <w:t xml:space="preserve"> </w:t>
            </w:r>
            <w:r w:rsidRPr="00AA0B83">
              <w:rPr>
                <w:b/>
                <w:color w:val="000000"/>
              </w:rPr>
              <w:t>Vedoucí zaměstnanec orgánu sociálně-právní ochrany zařazený k výkonu sociálně-právní ochrany pravidelně hodnotí podřízené zaměstnance, kteří se podílejí na výkonu sociálně-právní ochrany. Vedoucí zaměstnanec orgánu sociálně-právní ochrany je hodnocen svým přímým nadřízeným minimálně jednou ročně. Hodnocení je zaměřeno zejména na stanovení, vývoj a naplňování osobních profesních cílů a potřeb další odborné kvalifikace.</w:t>
            </w:r>
          </w:p>
          <w:p w14:paraId="5F6FE429" w14:textId="77777777" w:rsidR="00C35C05" w:rsidRPr="00B540B5" w:rsidRDefault="00C35C05" w:rsidP="00D411F9">
            <w:pPr>
              <w:jc w:val="both"/>
            </w:pPr>
            <w:r>
              <w:t xml:space="preserve"> </w:t>
            </w:r>
          </w:p>
        </w:tc>
      </w:tr>
      <w:tr w:rsidR="00C35C05" w:rsidRPr="00B540B5" w14:paraId="1FD90EE2" w14:textId="77777777" w:rsidTr="00180992">
        <w:trPr>
          <w:trHeight w:val="815"/>
          <w:jc w:val="center"/>
        </w:trPr>
        <w:tc>
          <w:tcPr>
            <w:tcW w:w="5000" w:type="pct"/>
            <w:shd w:val="clear" w:color="auto" w:fill="auto"/>
          </w:tcPr>
          <w:p w14:paraId="6A36195A" w14:textId="77777777" w:rsidR="00C35C05" w:rsidRPr="00B540B5" w:rsidRDefault="00C35C05" w:rsidP="00180992">
            <w:pPr>
              <w:rPr>
                <w:b/>
              </w:rPr>
            </w:pPr>
          </w:p>
          <w:p w14:paraId="5253BD6F" w14:textId="7CBE0C65" w:rsidR="00FC6E89" w:rsidRDefault="00C35C05" w:rsidP="00180992">
            <w:pPr>
              <w:jc w:val="both"/>
              <w:rPr>
                <w:color w:val="000000"/>
              </w:rPr>
            </w:pPr>
            <w:r w:rsidRPr="00AA0B83">
              <w:rPr>
                <w:color w:val="000000"/>
              </w:rPr>
              <w:t xml:space="preserve">Vedoucí oddělení </w:t>
            </w:r>
            <w:r w:rsidR="00DD00F4">
              <w:rPr>
                <w:color w:val="000000"/>
              </w:rPr>
              <w:t xml:space="preserve">sociálně-právní ochrany dětí KÚ hodnotí </w:t>
            </w:r>
            <w:r w:rsidRPr="00AA0B83">
              <w:rPr>
                <w:color w:val="000000"/>
              </w:rPr>
              <w:t xml:space="preserve">své podřízené. </w:t>
            </w:r>
            <w:r w:rsidR="00FC6E89">
              <w:rPr>
                <w:color w:val="000000"/>
              </w:rPr>
              <w:t>Hodnocení je zaměřeno na silné a slabé stránky hodnoceného, zhodnocení aktuálních potřeb zaměstnance, jeho další osobnostní rozvoj atd. Z hodnocení je pořízen krátký záznam, který je uložen u vedoucího</w:t>
            </w:r>
            <w:r w:rsidR="005054B8">
              <w:rPr>
                <w:color w:val="000000"/>
              </w:rPr>
              <w:t xml:space="preserve"> oddělení</w:t>
            </w:r>
            <w:r w:rsidR="00FC6E89">
              <w:rPr>
                <w:color w:val="000000"/>
              </w:rPr>
              <w:t xml:space="preserve"> a slouží k nastavení individuálního plánu vzdělávání, stanovení osobního hodnocení a</w:t>
            </w:r>
            <w:r w:rsidR="00305E15">
              <w:rPr>
                <w:color w:val="000000"/>
              </w:rPr>
              <w:t xml:space="preserve"> k</w:t>
            </w:r>
            <w:r w:rsidR="00FC6E89">
              <w:rPr>
                <w:color w:val="000000"/>
              </w:rPr>
              <w:t xml:space="preserve"> celkovému profesnímu rozvoji zaměstnance. </w:t>
            </w:r>
          </w:p>
          <w:p w14:paraId="38778C21" w14:textId="09E54F7B" w:rsidR="00C35C05" w:rsidRDefault="00FC6E89" w:rsidP="00180992">
            <w:pPr>
              <w:jc w:val="both"/>
              <w:rPr>
                <w:color w:val="000000"/>
              </w:rPr>
            </w:pPr>
            <w:r>
              <w:rPr>
                <w:color w:val="000000"/>
              </w:rPr>
              <w:t>V</w:t>
            </w:r>
            <w:r w:rsidR="00C35C05" w:rsidRPr="00AA0B83">
              <w:rPr>
                <w:color w:val="000000"/>
              </w:rPr>
              <w:t xml:space="preserve">edoucí může pro hodnocení využít i jiných metod např. pozorování práce zaměstnance, kontrolu, aj. Dalšími kritérii hodnocení zaměstnance jsou odborné znalosti, přístup ke klientům/spolupracujícím organizacím, vztahy s ostatními kolegy na pracovišti apod. </w:t>
            </w:r>
            <w:r>
              <w:rPr>
                <w:color w:val="000000"/>
              </w:rPr>
              <w:t xml:space="preserve">Hodnocení probíhá ústně obvykle jednou za </w:t>
            </w:r>
            <w:r w:rsidR="005B66B2">
              <w:rPr>
                <w:color w:val="000000"/>
              </w:rPr>
              <w:t>rok</w:t>
            </w:r>
            <w:r>
              <w:rPr>
                <w:color w:val="000000"/>
              </w:rPr>
              <w:t>, na jeho výstupech je závislá výše případných odměn (písemné zdůvodnění návrhu odměn je uloženo u vedoucího oddělení i vedoucího odboru).</w:t>
            </w:r>
            <w:r w:rsidR="00594183">
              <w:rPr>
                <w:color w:val="000000"/>
              </w:rPr>
              <w:t xml:space="preserve"> </w:t>
            </w:r>
            <w:r w:rsidR="00C35C05" w:rsidRPr="00AA0B83">
              <w:rPr>
                <w:color w:val="000000"/>
              </w:rPr>
              <w:t xml:space="preserve">Vedoucí oddělení je taktéž hodnocen svým nadřízeným (vedoucím odboru) a platí pro něj výše uvedená kritéria. </w:t>
            </w:r>
          </w:p>
          <w:p w14:paraId="3D26DFBA" w14:textId="77777777" w:rsidR="00C42DFB" w:rsidRDefault="00C42DFB" w:rsidP="00180992">
            <w:pPr>
              <w:jc w:val="both"/>
              <w:rPr>
                <w:color w:val="000000"/>
              </w:rPr>
            </w:pPr>
          </w:p>
          <w:p w14:paraId="5D47A02F" w14:textId="77777777" w:rsidR="00F0785B" w:rsidRPr="00B540B5" w:rsidRDefault="00F0785B" w:rsidP="00180992">
            <w:pPr>
              <w:jc w:val="both"/>
              <w:rPr>
                <w:b/>
              </w:rPr>
            </w:pPr>
          </w:p>
        </w:tc>
      </w:tr>
      <w:tr w:rsidR="00C35C05" w:rsidRPr="00B540B5" w14:paraId="17052E10" w14:textId="77777777" w:rsidTr="00180992">
        <w:trPr>
          <w:jc w:val="center"/>
        </w:trPr>
        <w:tc>
          <w:tcPr>
            <w:tcW w:w="5000" w:type="pct"/>
            <w:shd w:val="pct20" w:color="auto" w:fill="auto"/>
          </w:tcPr>
          <w:p w14:paraId="651CA57A" w14:textId="77777777" w:rsidR="00C35C05" w:rsidRPr="00B540B5" w:rsidRDefault="00C35C05" w:rsidP="00180992">
            <w:pPr>
              <w:jc w:val="center"/>
              <w:rPr>
                <w:i/>
              </w:rPr>
            </w:pPr>
            <w:r w:rsidRPr="00B540B5">
              <w:rPr>
                <w:b/>
              </w:rPr>
              <w:t>Kritérium</w:t>
            </w:r>
          </w:p>
        </w:tc>
      </w:tr>
      <w:tr w:rsidR="00C35C05" w:rsidRPr="00B540B5" w14:paraId="135C77A5" w14:textId="77777777" w:rsidTr="00180992">
        <w:trPr>
          <w:trHeight w:val="212"/>
          <w:jc w:val="center"/>
        </w:trPr>
        <w:tc>
          <w:tcPr>
            <w:tcW w:w="5000" w:type="pct"/>
            <w:shd w:val="pct20" w:color="auto" w:fill="auto"/>
          </w:tcPr>
          <w:p w14:paraId="3CC4CF24" w14:textId="77777777" w:rsidR="00C35C05" w:rsidRDefault="00C35C05" w:rsidP="00180992">
            <w:pPr>
              <w:jc w:val="both"/>
              <w:rPr>
                <w:b/>
              </w:rPr>
            </w:pPr>
          </w:p>
          <w:p w14:paraId="654B5BD0" w14:textId="77777777" w:rsidR="00C35C05" w:rsidRPr="00AA0B83" w:rsidRDefault="00C35C05" w:rsidP="00180992">
            <w:pPr>
              <w:jc w:val="both"/>
              <w:rPr>
                <w:b/>
                <w:color w:val="000000"/>
              </w:rPr>
            </w:pPr>
            <w:r>
              <w:rPr>
                <w:b/>
              </w:rPr>
              <w:t xml:space="preserve">6b) </w:t>
            </w:r>
            <w:r w:rsidRPr="00AA0B83">
              <w:rPr>
                <w:b/>
                <w:color w:val="000000"/>
              </w:rPr>
              <w:t>Orgán sociálně-právní ochrany má písemně zpracovány individuální plány dalšího vzdělávání jednotlivých zaměstnanců zařazených v orgánu sociálně-právní ochrany k výkonu sociálně-právní ochrany.</w:t>
            </w:r>
            <w:r>
              <w:rPr>
                <w:b/>
                <w:color w:val="000000"/>
              </w:rPr>
              <w:t xml:space="preserve"> </w:t>
            </w:r>
          </w:p>
          <w:p w14:paraId="170E1C32" w14:textId="77777777" w:rsidR="00C35C05" w:rsidRPr="00B540B5" w:rsidRDefault="00C35C05" w:rsidP="00180992">
            <w:pPr>
              <w:jc w:val="both"/>
              <w:rPr>
                <w:i/>
              </w:rPr>
            </w:pPr>
          </w:p>
        </w:tc>
      </w:tr>
      <w:tr w:rsidR="00C35C05" w:rsidRPr="00B540B5" w14:paraId="36BFE62A" w14:textId="77777777" w:rsidTr="00180992">
        <w:trPr>
          <w:trHeight w:val="2880"/>
          <w:jc w:val="center"/>
        </w:trPr>
        <w:tc>
          <w:tcPr>
            <w:tcW w:w="5000" w:type="pct"/>
            <w:shd w:val="clear" w:color="auto" w:fill="auto"/>
          </w:tcPr>
          <w:p w14:paraId="5D66A15F" w14:textId="77777777" w:rsidR="00C35C05" w:rsidRPr="00B540B5" w:rsidRDefault="00C35C05" w:rsidP="00180992">
            <w:pPr>
              <w:rPr>
                <w:b/>
              </w:rPr>
            </w:pPr>
          </w:p>
          <w:p w14:paraId="70A05DC5" w14:textId="2A0A41C5" w:rsidR="008F3953" w:rsidRDefault="00C35C05" w:rsidP="003F54B5">
            <w:pPr>
              <w:jc w:val="both"/>
              <w:rPr>
                <w:color w:val="000000"/>
              </w:rPr>
            </w:pPr>
            <w:r w:rsidRPr="00AA0B83">
              <w:rPr>
                <w:color w:val="000000"/>
              </w:rPr>
              <w:t>OSPOD</w:t>
            </w:r>
            <w:r>
              <w:rPr>
                <w:color w:val="000000"/>
              </w:rPr>
              <w:t xml:space="preserve"> KÚ</w:t>
            </w:r>
            <w:r w:rsidRPr="00AA0B83">
              <w:rPr>
                <w:color w:val="000000"/>
              </w:rPr>
              <w:t xml:space="preserve"> KHK má u každého zaměstnance zpracovaný individuální plán dalšího vzdělávání na období</w:t>
            </w:r>
            <w:r>
              <w:rPr>
                <w:color w:val="000000"/>
              </w:rPr>
              <w:t xml:space="preserve"> tří let </w:t>
            </w:r>
            <w:r w:rsidRPr="00F71902">
              <w:rPr>
                <w:color w:val="000000"/>
              </w:rPr>
              <w:t>(</w:t>
            </w:r>
            <w:r>
              <w:rPr>
                <w:i/>
                <w:color w:val="000000"/>
              </w:rPr>
              <w:t xml:space="preserve">§ </w:t>
            </w:r>
            <w:r w:rsidRPr="00F71902">
              <w:rPr>
                <w:i/>
                <w:color w:val="000000"/>
              </w:rPr>
              <w:t>17</w:t>
            </w:r>
            <w:r>
              <w:rPr>
                <w:i/>
                <w:color w:val="000000"/>
              </w:rPr>
              <w:t xml:space="preserve"> </w:t>
            </w:r>
            <w:r w:rsidRPr="00F71902">
              <w:rPr>
                <w:i/>
                <w:color w:val="000000"/>
              </w:rPr>
              <w:t>zákon</w:t>
            </w:r>
            <w:r w:rsidR="00555377">
              <w:rPr>
                <w:i/>
                <w:color w:val="000000"/>
              </w:rPr>
              <w:t>a</w:t>
            </w:r>
            <w:r w:rsidRPr="00F71902">
              <w:rPr>
                <w:i/>
                <w:color w:val="000000"/>
              </w:rPr>
              <w:t xml:space="preserve"> č. 312/2002 Sb., </w:t>
            </w:r>
            <w:r w:rsidRPr="0025789A">
              <w:rPr>
                <w:i/>
                <w:color w:val="000000"/>
              </w:rPr>
              <w:t>o úřednících</w:t>
            </w:r>
            <w:r>
              <w:rPr>
                <w:i/>
                <w:color w:val="000000"/>
              </w:rPr>
              <w:t xml:space="preserve"> </w:t>
            </w:r>
            <w:r w:rsidRPr="0049476D">
              <w:rPr>
                <w:i/>
                <w:color w:val="000000"/>
              </w:rPr>
              <w:t>územních samosprávných celků a o změně některých zákonů</w:t>
            </w:r>
            <w:r>
              <w:rPr>
                <w:i/>
                <w:color w:val="000000"/>
              </w:rPr>
              <w:t xml:space="preserve">, </w:t>
            </w:r>
            <w:r w:rsidR="00FC5C2F">
              <w:rPr>
                <w:i/>
                <w:color w:val="000000"/>
              </w:rPr>
              <w:t>ve znění pozdějších předpisů</w:t>
            </w:r>
            <w:r w:rsidRPr="00F71902">
              <w:rPr>
                <w:color w:val="000000"/>
              </w:rPr>
              <w:t>)</w:t>
            </w:r>
            <w:r w:rsidR="00AF30A7">
              <w:rPr>
                <w:color w:val="000000"/>
              </w:rPr>
              <w:t xml:space="preserve"> – viz příloha č. 1</w:t>
            </w:r>
            <w:r w:rsidRPr="00AA0B83">
              <w:rPr>
                <w:color w:val="000000"/>
              </w:rPr>
              <w:t>, který vych</w:t>
            </w:r>
            <w:r w:rsidR="00AF30A7">
              <w:rPr>
                <w:color w:val="000000"/>
              </w:rPr>
              <w:t>ází z hodnocení zaměstnance viz</w:t>
            </w:r>
            <w:r w:rsidRPr="00AA0B83">
              <w:rPr>
                <w:color w:val="000000"/>
              </w:rPr>
              <w:t xml:space="preserve"> kritérium 6a a dále pak z potřeb organizace. Plán vzdělávání </w:t>
            </w:r>
            <w:r>
              <w:rPr>
                <w:color w:val="000000"/>
              </w:rPr>
              <w:t xml:space="preserve">vytváří </w:t>
            </w:r>
            <w:r w:rsidR="00FC6E89">
              <w:rPr>
                <w:color w:val="000000"/>
              </w:rPr>
              <w:t xml:space="preserve">personální oddělení na základě podkladů ze strany vedoucího a </w:t>
            </w:r>
            <w:r>
              <w:rPr>
                <w:color w:val="000000"/>
              </w:rPr>
              <w:t>zaměstnan</w:t>
            </w:r>
            <w:r w:rsidR="00FC6E89">
              <w:rPr>
                <w:color w:val="000000"/>
              </w:rPr>
              <w:t>ce</w:t>
            </w:r>
            <w:r w:rsidR="00C42DFB">
              <w:rPr>
                <w:color w:val="000000"/>
              </w:rPr>
              <w:t xml:space="preserve">, vzor </w:t>
            </w:r>
            <w:r w:rsidR="00BB1132">
              <w:rPr>
                <w:color w:val="000000"/>
              </w:rPr>
              <w:t>viz příloha č. 2</w:t>
            </w:r>
            <w:r w:rsidR="005A34B5">
              <w:rPr>
                <w:color w:val="000000"/>
              </w:rPr>
              <w:t>.</w:t>
            </w:r>
            <w:r w:rsidRPr="00AA0B83">
              <w:rPr>
                <w:color w:val="000000"/>
              </w:rPr>
              <w:t xml:space="preserve"> Plán obsahuje </w:t>
            </w:r>
            <w:r>
              <w:rPr>
                <w:color w:val="000000"/>
              </w:rPr>
              <w:t>oblasti a témata</w:t>
            </w:r>
            <w:r w:rsidRPr="00AA0B83">
              <w:rPr>
                <w:color w:val="000000"/>
              </w:rPr>
              <w:t xml:space="preserve">, </w:t>
            </w:r>
            <w:r>
              <w:rPr>
                <w:color w:val="000000"/>
              </w:rPr>
              <w:t xml:space="preserve">na </w:t>
            </w:r>
            <w:r w:rsidRPr="00AA0B83">
              <w:rPr>
                <w:color w:val="000000"/>
              </w:rPr>
              <w:t>které</w:t>
            </w:r>
            <w:r>
              <w:rPr>
                <w:color w:val="000000"/>
              </w:rPr>
              <w:t xml:space="preserve"> se </w:t>
            </w:r>
            <w:r w:rsidRPr="00AA0B83">
              <w:rPr>
                <w:color w:val="000000"/>
              </w:rPr>
              <w:t xml:space="preserve">zaměstnanec </w:t>
            </w:r>
            <w:r>
              <w:rPr>
                <w:color w:val="000000"/>
              </w:rPr>
              <w:t>zaměří a podle kterých si vybere vzdělávací akce</w:t>
            </w:r>
            <w:r w:rsidRPr="00AA0B83">
              <w:rPr>
                <w:color w:val="000000"/>
              </w:rPr>
              <w:t xml:space="preserve"> tak</w:t>
            </w:r>
            <w:r w:rsidR="005A34B5">
              <w:rPr>
                <w:color w:val="000000"/>
              </w:rPr>
              <w:t>,</w:t>
            </w:r>
            <w:r w:rsidRPr="00AA0B83">
              <w:rPr>
                <w:color w:val="000000"/>
              </w:rPr>
              <w:t xml:space="preserve"> aby si prohloubil své znalosti a rozšířil svou kvalifikaci v oblasti SPOD. Individuální plán vzdělávání je uložen ve složce zaměstnance na personálním oddělení.</w:t>
            </w:r>
          </w:p>
          <w:p w14:paraId="181081A7" w14:textId="77777777" w:rsidR="003F54B5" w:rsidRDefault="003F54B5" w:rsidP="003F54B5">
            <w:pPr>
              <w:jc w:val="both"/>
              <w:rPr>
                <w:b/>
              </w:rPr>
            </w:pPr>
          </w:p>
          <w:p w14:paraId="65027332" w14:textId="77777777" w:rsidR="00C42DFB" w:rsidRDefault="00C42DFB" w:rsidP="003F54B5">
            <w:pPr>
              <w:jc w:val="both"/>
              <w:rPr>
                <w:b/>
              </w:rPr>
            </w:pPr>
          </w:p>
          <w:p w14:paraId="4549AEB3" w14:textId="4C4A99FE" w:rsidR="00C42DFB" w:rsidRPr="00B540B5" w:rsidRDefault="00C42DFB" w:rsidP="003F54B5">
            <w:pPr>
              <w:jc w:val="both"/>
              <w:rPr>
                <w:b/>
              </w:rPr>
            </w:pPr>
          </w:p>
        </w:tc>
      </w:tr>
      <w:tr w:rsidR="00C35C05" w:rsidRPr="00B540B5" w14:paraId="0AB7C65F" w14:textId="77777777" w:rsidTr="00180992">
        <w:trPr>
          <w:jc w:val="center"/>
        </w:trPr>
        <w:tc>
          <w:tcPr>
            <w:tcW w:w="5000" w:type="pct"/>
            <w:shd w:val="pct20" w:color="auto" w:fill="auto"/>
          </w:tcPr>
          <w:p w14:paraId="7AEDAAA0" w14:textId="77777777" w:rsidR="00C35C05" w:rsidRPr="00B540B5" w:rsidRDefault="00C35C05" w:rsidP="00180992">
            <w:pPr>
              <w:jc w:val="center"/>
              <w:rPr>
                <w:i/>
              </w:rPr>
            </w:pPr>
            <w:r w:rsidRPr="00B540B5">
              <w:rPr>
                <w:b/>
              </w:rPr>
              <w:lastRenderedPageBreak/>
              <w:t>Kritérium</w:t>
            </w:r>
          </w:p>
        </w:tc>
      </w:tr>
      <w:tr w:rsidR="00C35C05" w:rsidRPr="00B540B5" w14:paraId="5D17E6EC" w14:textId="77777777" w:rsidTr="00180992">
        <w:trPr>
          <w:jc w:val="center"/>
        </w:trPr>
        <w:tc>
          <w:tcPr>
            <w:tcW w:w="5000" w:type="pct"/>
            <w:shd w:val="pct20" w:color="auto" w:fill="auto"/>
          </w:tcPr>
          <w:p w14:paraId="4741E2EF" w14:textId="77777777" w:rsidR="00C35C05" w:rsidRDefault="00C35C05" w:rsidP="00180992">
            <w:pPr>
              <w:jc w:val="both"/>
              <w:rPr>
                <w:b/>
              </w:rPr>
            </w:pPr>
          </w:p>
          <w:p w14:paraId="45ABBC0C" w14:textId="5BA9D31E" w:rsidR="00C35C05" w:rsidRPr="00C42DFB" w:rsidRDefault="00C35C05" w:rsidP="00180992">
            <w:pPr>
              <w:jc w:val="both"/>
              <w:rPr>
                <w:b/>
                <w:color w:val="000000"/>
              </w:rPr>
            </w:pPr>
            <w:r>
              <w:rPr>
                <w:b/>
              </w:rPr>
              <w:t>6</w:t>
            </w:r>
            <w:r w:rsidRPr="00B540B5">
              <w:rPr>
                <w:b/>
              </w:rPr>
              <w:t>c</w:t>
            </w:r>
            <w:r>
              <w:rPr>
                <w:b/>
              </w:rPr>
              <w:t xml:space="preserve">) </w:t>
            </w:r>
            <w:r w:rsidRPr="00911409">
              <w:rPr>
                <w:b/>
                <w:color w:val="000000"/>
              </w:rPr>
              <w:t xml:space="preserve">Orgán sociálně-právní ochrany zajišťuje průběžné vzdělávání zaměstnanců zařazených v orgánech sociálně-právní ochrany k výkonu sociálně-právní ochrany v rozsahu </w:t>
            </w:r>
            <w:r w:rsidRPr="00C42DFB">
              <w:rPr>
                <w:b/>
                <w:color w:val="000000"/>
                <w:u w:val="single"/>
              </w:rPr>
              <w:t xml:space="preserve">minimálně </w:t>
            </w:r>
            <w:r w:rsidR="00C42DFB" w:rsidRPr="00C42DFB">
              <w:rPr>
                <w:b/>
                <w:color w:val="000000"/>
                <w:u w:val="single"/>
              </w:rPr>
              <w:t>96 hodin za 2 po sobě jdoucí kalendářní roky</w:t>
            </w:r>
            <w:r w:rsidRPr="00911409">
              <w:rPr>
                <w:b/>
                <w:color w:val="000000"/>
              </w:rPr>
              <w:t xml:space="preserve">, a to formou účasti zaměstnanců zařazených v orgánech sociálně-právní ochrany k výkonu sociálně-právní ochrany na </w:t>
            </w:r>
            <w:r w:rsidR="00C42DFB">
              <w:rPr>
                <w:b/>
                <w:color w:val="000000"/>
              </w:rPr>
              <w:t xml:space="preserve">dalším vzdělávání sociálního pracovníka podle zákona o sociálních službách nebo prohlubování kvalifikace podle zákona o úřednících územních samosprávných celků. </w:t>
            </w:r>
            <w:r w:rsidRPr="00911409">
              <w:rPr>
                <w:b/>
                <w:color w:val="000000"/>
              </w:rPr>
              <w:t>Vzdělávání zaměstnanců zařazených v orgánech sociálně-právní ochrany k výkonu sociálně-právní ochrany vychází z individuálních plánů dalšího vzdělávání a je zaměřeno na rozšíření odborné kvalifikace.</w:t>
            </w:r>
          </w:p>
          <w:p w14:paraId="6859EE4D" w14:textId="77777777" w:rsidR="00C35C05" w:rsidRPr="00B540B5" w:rsidRDefault="00C35C05" w:rsidP="00180992">
            <w:pPr>
              <w:jc w:val="both"/>
              <w:rPr>
                <w:i/>
              </w:rPr>
            </w:pPr>
          </w:p>
        </w:tc>
      </w:tr>
      <w:tr w:rsidR="00C35C05" w:rsidRPr="00AF5621" w14:paraId="63630B28" w14:textId="77777777" w:rsidTr="00180992">
        <w:trPr>
          <w:trHeight w:val="1003"/>
          <w:jc w:val="center"/>
        </w:trPr>
        <w:tc>
          <w:tcPr>
            <w:tcW w:w="5000" w:type="pct"/>
            <w:shd w:val="clear" w:color="auto" w:fill="auto"/>
          </w:tcPr>
          <w:p w14:paraId="7902DB99" w14:textId="77777777" w:rsidR="00C35C05" w:rsidRPr="00AF5621" w:rsidRDefault="00C35C05" w:rsidP="00180992"/>
          <w:p w14:paraId="7DAF840D" w14:textId="369A64D8" w:rsidR="00C35C05" w:rsidRDefault="00C35C05" w:rsidP="00180992">
            <w:pPr>
              <w:jc w:val="both"/>
              <w:rPr>
                <w:color w:val="000000"/>
              </w:rPr>
            </w:pPr>
            <w:r w:rsidRPr="00AA0B83">
              <w:rPr>
                <w:color w:val="000000"/>
              </w:rPr>
              <w:t>Zaměstnanci OSPOD</w:t>
            </w:r>
            <w:r>
              <w:rPr>
                <w:color w:val="000000"/>
              </w:rPr>
              <w:t xml:space="preserve"> KÚ</w:t>
            </w:r>
            <w:r w:rsidRPr="00AA0B83">
              <w:rPr>
                <w:color w:val="000000"/>
              </w:rPr>
              <w:t xml:space="preserve"> KHK se průběžně vzdělávají (</w:t>
            </w:r>
            <w:r>
              <w:rPr>
                <w:i/>
                <w:color w:val="000000"/>
              </w:rPr>
              <w:t>Pracovní řád, část</w:t>
            </w:r>
            <w:r w:rsidRPr="00AA0B83">
              <w:rPr>
                <w:i/>
                <w:color w:val="000000"/>
              </w:rPr>
              <w:t xml:space="preserve"> XI</w:t>
            </w:r>
            <w:r>
              <w:rPr>
                <w:i/>
                <w:color w:val="000000"/>
              </w:rPr>
              <w:t>I. v</w:t>
            </w:r>
            <w:r w:rsidRPr="00AA0B83">
              <w:rPr>
                <w:i/>
                <w:color w:val="000000"/>
              </w:rPr>
              <w:t>zdělávání zaměstnanců</w:t>
            </w:r>
            <w:r w:rsidRPr="00AA0B83">
              <w:rPr>
                <w:color w:val="000000"/>
              </w:rPr>
              <w:t>) a rozšiřují si svou odbornou kvalifikaci v oblasti SPOD</w:t>
            </w:r>
            <w:r w:rsidR="00C90EB8">
              <w:rPr>
                <w:color w:val="000000"/>
              </w:rPr>
              <w:t>,</w:t>
            </w:r>
            <w:r w:rsidRPr="00AA0B83">
              <w:rPr>
                <w:color w:val="000000"/>
              </w:rPr>
              <w:t xml:space="preserve"> a to formou účasti na vzdělávacích </w:t>
            </w:r>
            <w:r w:rsidR="00BB3F63">
              <w:rPr>
                <w:color w:val="000000"/>
              </w:rPr>
              <w:t xml:space="preserve">akreditovaných </w:t>
            </w:r>
            <w:r w:rsidRPr="00AA0B83">
              <w:rPr>
                <w:color w:val="000000"/>
              </w:rPr>
              <w:t>kurzech</w:t>
            </w:r>
            <w:r w:rsidR="00BB3F63">
              <w:rPr>
                <w:color w:val="000000"/>
              </w:rPr>
              <w:t>, účastní se konferencí a odborných seminářů</w:t>
            </w:r>
            <w:r w:rsidR="00723704">
              <w:rPr>
                <w:color w:val="000000"/>
              </w:rPr>
              <w:t>.</w:t>
            </w:r>
          </w:p>
          <w:p w14:paraId="19084B2B" w14:textId="77777777" w:rsidR="00951B7B" w:rsidRDefault="00981F3B" w:rsidP="00A51C39">
            <w:pPr>
              <w:jc w:val="both"/>
              <w:rPr>
                <w:color w:val="000000"/>
              </w:rPr>
            </w:pPr>
            <w:r>
              <w:rPr>
                <w:color w:val="000000"/>
              </w:rPr>
              <w:t xml:space="preserve">Zaměstnanci si vybírají z dostupných nabídek akreditovaných kurzů dle vlastních potřeb rozvoje a v souladu s individuálním plánem vzdělávání. Pokud je kurz v souladu s rozvojem zaměstnance, je ze strany vedoucího následně schválen. Plnění povinnosti průběžného vzdělávání je ze strany vedoucího kontrolováno.  </w:t>
            </w:r>
            <w:r w:rsidRPr="00AA0B83">
              <w:rPr>
                <w:color w:val="000000"/>
              </w:rPr>
              <w:t>Každý pracovník OSPOD</w:t>
            </w:r>
            <w:r>
              <w:rPr>
                <w:color w:val="000000"/>
              </w:rPr>
              <w:t xml:space="preserve"> KÚ</w:t>
            </w:r>
            <w:r w:rsidRPr="00AA0B83">
              <w:rPr>
                <w:color w:val="000000"/>
              </w:rPr>
              <w:t xml:space="preserve"> KHK </w:t>
            </w:r>
            <w:r w:rsidR="00A51C39">
              <w:rPr>
                <w:color w:val="000000"/>
              </w:rPr>
              <w:t xml:space="preserve">průběžně sám sleduje plnění </w:t>
            </w:r>
            <w:r w:rsidRPr="00AA0B83">
              <w:rPr>
                <w:color w:val="000000"/>
              </w:rPr>
              <w:t>kritéri</w:t>
            </w:r>
            <w:r w:rsidR="00A51C39">
              <w:rPr>
                <w:color w:val="000000"/>
              </w:rPr>
              <w:t>a vzdělávání.</w:t>
            </w:r>
          </w:p>
          <w:p w14:paraId="5169D025" w14:textId="6E387361" w:rsidR="00A51C39" w:rsidRPr="00AF5621" w:rsidRDefault="00A51C39" w:rsidP="00A51C39">
            <w:pPr>
              <w:jc w:val="both"/>
            </w:pPr>
          </w:p>
        </w:tc>
      </w:tr>
      <w:tr w:rsidR="00C35C05" w:rsidRPr="00B540B5" w14:paraId="1EA6127B" w14:textId="77777777" w:rsidTr="00180992">
        <w:trPr>
          <w:jc w:val="center"/>
        </w:trPr>
        <w:tc>
          <w:tcPr>
            <w:tcW w:w="5000" w:type="pct"/>
            <w:shd w:val="pct20" w:color="auto" w:fill="auto"/>
          </w:tcPr>
          <w:p w14:paraId="69AFF710" w14:textId="77777777" w:rsidR="00C35C05" w:rsidRPr="00B540B5" w:rsidRDefault="00C35C05" w:rsidP="00180992">
            <w:pPr>
              <w:jc w:val="center"/>
              <w:rPr>
                <w:i/>
              </w:rPr>
            </w:pPr>
            <w:r w:rsidRPr="00B540B5">
              <w:rPr>
                <w:b/>
              </w:rPr>
              <w:t>Kritérium</w:t>
            </w:r>
          </w:p>
        </w:tc>
      </w:tr>
      <w:tr w:rsidR="00C35C05" w:rsidRPr="00B540B5" w14:paraId="79DAA960" w14:textId="77777777" w:rsidTr="00180992">
        <w:trPr>
          <w:jc w:val="center"/>
        </w:trPr>
        <w:tc>
          <w:tcPr>
            <w:tcW w:w="5000" w:type="pct"/>
            <w:shd w:val="pct20" w:color="auto" w:fill="auto"/>
          </w:tcPr>
          <w:p w14:paraId="641FC136" w14:textId="77777777" w:rsidR="00C35C05" w:rsidRDefault="00C35C05" w:rsidP="00180992">
            <w:pPr>
              <w:jc w:val="both"/>
              <w:rPr>
                <w:b/>
              </w:rPr>
            </w:pPr>
          </w:p>
          <w:p w14:paraId="31442E3A" w14:textId="77777777" w:rsidR="00C35C05" w:rsidRPr="00AA0B83" w:rsidRDefault="00C35C05" w:rsidP="00180992">
            <w:pPr>
              <w:jc w:val="both"/>
              <w:rPr>
                <w:b/>
                <w:color w:val="000000"/>
              </w:rPr>
            </w:pPr>
            <w:r>
              <w:rPr>
                <w:b/>
              </w:rPr>
              <w:t>6</w:t>
            </w:r>
            <w:r w:rsidRPr="00B540B5">
              <w:rPr>
                <w:b/>
              </w:rPr>
              <w:t>d</w:t>
            </w:r>
            <w:r>
              <w:rPr>
                <w:b/>
              </w:rPr>
              <w:t xml:space="preserve">) </w:t>
            </w:r>
            <w:r w:rsidRPr="00AA0B83">
              <w:rPr>
                <w:b/>
                <w:color w:val="000000"/>
              </w:rPr>
              <w:t>Orgán sociálně-právní ochrany zajišťuje pro zaměstnance zařazené v orgánech sociálně-právní ochrany k výkonu sociálně-právní ochrany, kteří vykonávají přímou práci s klienty, podporu nezávislého kvalifikovaného odborníka.</w:t>
            </w:r>
          </w:p>
          <w:p w14:paraId="1FAE3958" w14:textId="77777777" w:rsidR="00C35C05" w:rsidRPr="00B540B5" w:rsidRDefault="00C35C05" w:rsidP="00180992">
            <w:pPr>
              <w:jc w:val="both"/>
              <w:rPr>
                <w:i/>
              </w:rPr>
            </w:pPr>
          </w:p>
        </w:tc>
      </w:tr>
      <w:tr w:rsidR="00C35C05" w:rsidRPr="00B540B5" w14:paraId="605EC329" w14:textId="77777777" w:rsidTr="00180992">
        <w:trPr>
          <w:trHeight w:val="1024"/>
          <w:jc w:val="center"/>
        </w:trPr>
        <w:tc>
          <w:tcPr>
            <w:tcW w:w="5000" w:type="pct"/>
            <w:shd w:val="clear" w:color="auto" w:fill="auto"/>
          </w:tcPr>
          <w:p w14:paraId="54A0C1DB" w14:textId="77777777" w:rsidR="00C35C05" w:rsidRPr="00B540B5" w:rsidRDefault="00C35C05" w:rsidP="00180992">
            <w:pPr>
              <w:rPr>
                <w:b/>
              </w:rPr>
            </w:pPr>
          </w:p>
          <w:p w14:paraId="3639E3AC" w14:textId="327171A3" w:rsidR="00C35C05" w:rsidRDefault="000B3E4B" w:rsidP="00180992">
            <w:pPr>
              <w:jc w:val="both"/>
              <w:rPr>
                <w:color w:val="000000"/>
              </w:rPr>
            </w:pPr>
            <w:r>
              <w:rPr>
                <w:color w:val="000000"/>
              </w:rPr>
              <w:t>Odbor sociálních věcí KÚ KHK</w:t>
            </w:r>
            <w:r w:rsidR="00C35C05" w:rsidRPr="00AA0B83">
              <w:rPr>
                <w:color w:val="000000"/>
              </w:rPr>
              <w:t xml:space="preserve"> zajišťuje zaměstnancům</w:t>
            </w:r>
            <w:r w:rsidR="00C35C05">
              <w:rPr>
                <w:color w:val="000000"/>
              </w:rPr>
              <w:t xml:space="preserve"> OSPOD pravidelnou</w:t>
            </w:r>
            <w:r w:rsidR="00C35C05" w:rsidRPr="00AA0B83">
              <w:rPr>
                <w:color w:val="000000"/>
              </w:rPr>
              <w:t xml:space="preserve"> odbornou podporu nezá</w:t>
            </w:r>
            <w:r w:rsidR="00C35C05">
              <w:rPr>
                <w:color w:val="000000"/>
              </w:rPr>
              <w:t xml:space="preserve">vislé osoby (supervizora). Supervize probíhají nejméně </w:t>
            </w:r>
            <w:r w:rsidR="00D77E44">
              <w:rPr>
                <w:color w:val="000000"/>
              </w:rPr>
              <w:t>2</w:t>
            </w:r>
            <w:r w:rsidR="00C35C05">
              <w:rPr>
                <w:color w:val="000000"/>
              </w:rPr>
              <w:t>x za rok a mají individuální formu. Se supervizorem je uzavřena smlouva, ve které jsou upraveny podmínky poskytování supervize.</w:t>
            </w:r>
          </w:p>
          <w:p w14:paraId="65E013A6" w14:textId="77777777" w:rsidR="00C35C05" w:rsidRPr="00B540B5" w:rsidRDefault="00C35C05" w:rsidP="00180992">
            <w:pPr>
              <w:jc w:val="both"/>
              <w:rPr>
                <w:b/>
              </w:rPr>
            </w:pPr>
          </w:p>
        </w:tc>
      </w:tr>
      <w:tr w:rsidR="00C35C05" w:rsidRPr="00B540B5" w14:paraId="73049AFB" w14:textId="77777777" w:rsidTr="00180992">
        <w:trPr>
          <w:jc w:val="center"/>
        </w:trPr>
        <w:tc>
          <w:tcPr>
            <w:tcW w:w="5000" w:type="pct"/>
            <w:shd w:val="pct20" w:color="auto" w:fill="auto"/>
          </w:tcPr>
          <w:p w14:paraId="2E71DF67" w14:textId="77777777" w:rsidR="00C35C05" w:rsidRDefault="00C35C05" w:rsidP="00180992">
            <w:pPr>
              <w:jc w:val="both"/>
              <w:rPr>
                <w:b/>
              </w:rPr>
            </w:pPr>
            <w:r w:rsidRPr="00B540B5">
              <w:rPr>
                <w:b/>
              </w:rPr>
              <w:t>Související dokumenty</w:t>
            </w:r>
          </w:p>
          <w:p w14:paraId="61942E49" w14:textId="77777777" w:rsidR="00C35C05" w:rsidRPr="005B485B" w:rsidRDefault="00C35C05" w:rsidP="00180992">
            <w:pPr>
              <w:jc w:val="both"/>
              <w:rPr>
                <w:color w:val="000000"/>
              </w:rPr>
            </w:pPr>
            <w:r w:rsidRPr="005B485B">
              <w:rPr>
                <w:color w:val="000000"/>
              </w:rPr>
              <w:t>§ 17 zákon</w:t>
            </w:r>
            <w:r w:rsidR="00555377">
              <w:rPr>
                <w:color w:val="000000"/>
              </w:rPr>
              <w:t>a</w:t>
            </w:r>
            <w:r w:rsidRPr="005B485B">
              <w:rPr>
                <w:color w:val="000000"/>
              </w:rPr>
              <w:t xml:space="preserve"> č. 312/2002 Sb., o úřednících územních samosprávných celků, </w:t>
            </w:r>
            <w:r w:rsidR="00FC5C2F">
              <w:rPr>
                <w:color w:val="000000"/>
              </w:rPr>
              <w:t>ve znění pozdějších předpisů</w:t>
            </w:r>
            <w:r>
              <w:rPr>
                <w:color w:val="000000"/>
              </w:rPr>
              <w:t>.</w:t>
            </w:r>
          </w:p>
          <w:p w14:paraId="0CC08562" w14:textId="77777777" w:rsidR="00C35C05" w:rsidRDefault="00C35C05" w:rsidP="00180992">
            <w:pPr>
              <w:jc w:val="both"/>
              <w:rPr>
                <w:color w:val="000000"/>
              </w:rPr>
            </w:pPr>
            <w:r w:rsidRPr="005B485B">
              <w:rPr>
                <w:color w:val="000000"/>
              </w:rPr>
              <w:t>Pracovní řád</w:t>
            </w:r>
            <w:r>
              <w:rPr>
                <w:color w:val="000000"/>
              </w:rPr>
              <w:t>.</w:t>
            </w:r>
          </w:p>
          <w:p w14:paraId="50C9B26E" w14:textId="77777777" w:rsidR="00C35C05" w:rsidRDefault="00C35C05" w:rsidP="00180992">
            <w:pPr>
              <w:jc w:val="both"/>
              <w:rPr>
                <w:color w:val="000000"/>
              </w:rPr>
            </w:pPr>
            <w:r>
              <w:rPr>
                <w:color w:val="000000"/>
              </w:rPr>
              <w:t>Smlouva (dohoda) mezi supervizorem a KÚ KHK+ evidence uskutečněných supervizí.</w:t>
            </w:r>
          </w:p>
          <w:p w14:paraId="6882770D" w14:textId="77777777" w:rsidR="00AF30A7" w:rsidRDefault="00AF30A7" w:rsidP="00180992">
            <w:pPr>
              <w:jc w:val="both"/>
              <w:rPr>
                <w:color w:val="000000"/>
              </w:rPr>
            </w:pPr>
            <w:r>
              <w:rPr>
                <w:color w:val="000000"/>
              </w:rPr>
              <w:t>Plán vzdělávání úředníka – příloha č. 1</w:t>
            </w:r>
          </w:p>
          <w:p w14:paraId="64CEF7C8" w14:textId="3D206CE1" w:rsidR="00D9326C" w:rsidRPr="00D132E1" w:rsidRDefault="00D9326C" w:rsidP="00180992">
            <w:pPr>
              <w:jc w:val="both"/>
            </w:pPr>
            <w:r>
              <w:t>Manuál k tvorbě individuálních plánů – příloha č. 2</w:t>
            </w:r>
          </w:p>
        </w:tc>
      </w:tr>
      <w:tr w:rsidR="00C35C05" w:rsidRPr="00B540B5" w14:paraId="1721DD10" w14:textId="77777777" w:rsidTr="00180992">
        <w:trPr>
          <w:jc w:val="center"/>
        </w:trPr>
        <w:tc>
          <w:tcPr>
            <w:tcW w:w="5000" w:type="pct"/>
            <w:shd w:val="pct20" w:color="auto" w:fill="auto"/>
          </w:tcPr>
          <w:p w14:paraId="12BA7B88" w14:textId="28341B54" w:rsidR="00C35C05" w:rsidRPr="00B540B5" w:rsidRDefault="00C35C05" w:rsidP="00180992">
            <w:pPr>
              <w:jc w:val="both"/>
              <w:rPr>
                <w:i/>
              </w:rPr>
            </w:pPr>
            <w:r w:rsidRPr="00B540B5">
              <w:rPr>
                <w:b/>
              </w:rPr>
              <w:t>Platnost</w:t>
            </w:r>
            <w:r>
              <w:rPr>
                <w:b/>
              </w:rPr>
              <w:t xml:space="preserve"> od</w:t>
            </w:r>
            <w:r w:rsidRPr="00B540B5">
              <w:rPr>
                <w:b/>
              </w:rPr>
              <w:t>:</w:t>
            </w:r>
            <w:r>
              <w:rPr>
                <w:b/>
              </w:rPr>
              <w:t xml:space="preserve"> </w:t>
            </w:r>
            <w:r w:rsidR="005A0C8E">
              <w:rPr>
                <w:b/>
              </w:rPr>
              <w:t>01.01.2015</w:t>
            </w:r>
          </w:p>
        </w:tc>
      </w:tr>
      <w:tr w:rsidR="00C35C05" w:rsidRPr="00B540B5" w14:paraId="38FE2E95" w14:textId="77777777" w:rsidTr="00180992">
        <w:trPr>
          <w:jc w:val="center"/>
        </w:trPr>
        <w:tc>
          <w:tcPr>
            <w:tcW w:w="5000" w:type="pct"/>
            <w:shd w:val="pct20" w:color="auto" w:fill="auto"/>
          </w:tcPr>
          <w:p w14:paraId="092A5B53" w14:textId="0A05F6F6" w:rsidR="00C35C05" w:rsidRPr="00B540B5" w:rsidRDefault="00C35C05" w:rsidP="00856A11">
            <w:pPr>
              <w:jc w:val="both"/>
              <w:rPr>
                <w:i/>
              </w:rPr>
            </w:pPr>
            <w:r w:rsidRPr="00B540B5">
              <w:rPr>
                <w:b/>
              </w:rPr>
              <w:t>Aktualizace:</w:t>
            </w:r>
            <w:r w:rsidR="005F6973">
              <w:rPr>
                <w:b/>
              </w:rPr>
              <w:t xml:space="preserve"> </w:t>
            </w:r>
            <w:r w:rsidR="005A0C8E">
              <w:rPr>
                <w:b/>
              </w:rPr>
              <w:t>01.0</w:t>
            </w:r>
            <w:r w:rsidR="00A51C39">
              <w:rPr>
                <w:b/>
              </w:rPr>
              <w:t>1</w:t>
            </w:r>
            <w:r w:rsidR="005A0C8E">
              <w:rPr>
                <w:b/>
              </w:rPr>
              <w:t>.202</w:t>
            </w:r>
            <w:r w:rsidR="00A51C39">
              <w:rPr>
                <w:b/>
              </w:rPr>
              <w:t>5</w:t>
            </w:r>
          </w:p>
        </w:tc>
      </w:tr>
      <w:tr w:rsidR="00C35C05" w:rsidRPr="00A84125" w14:paraId="1F4C15CC" w14:textId="77777777" w:rsidTr="00D20EC5">
        <w:trPr>
          <w:trHeight w:val="583"/>
          <w:jc w:val="center"/>
        </w:trPr>
        <w:tc>
          <w:tcPr>
            <w:tcW w:w="5000" w:type="pct"/>
          </w:tcPr>
          <w:p w14:paraId="0A4DE326" w14:textId="77777777" w:rsidR="00C35C05" w:rsidRPr="00B540B5" w:rsidRDefault="00C35C05" w:rsidP="00180992">
            <w:pPr>
              <w:rPr>
                <w:b/>
              </w:rPr>
            </w:pPr>
            <w:r w:rsidRPr="00B540B5">
              <w:rPr>
                <w:b/>
              </w:rPr>
              <w:t>Odpovědná osoba:</w:t>
            </w:r>
          </w:p>
          <w:p w14:paraId="690FD430" w14:textId="77777777" w:rsidR="00C35C05" w:rsidRPr="00A84125" w:rsidRDefault="00C35C05" w:rsidP="00180992">
            <w:r w:rsidRPr="00A84125">
              <w:t>Ing. Mgr. Jiří Vitvar – vedoucí odboru sociálních věcí</w:t>
            </w:r>
          </w:p>
        </w:tc>
      </w:tr>
      <w:tr w:rsidR="00C35C05" w:rsidRPr="00A84125" w14:paraId="690D41A0" w14:textId="77777777" w:rsidTr="00D20EC5">
        <w:trPr>
          <w:trHeight w:val="563"/>
          <w:jc w:val="center"/>
        </w:trPr>
        <w:tc>
          <w:tcPr>
            <w:tcW w:w="5000" w:type="pct"/>
          </w:tcPr>
          <w:p w14:paraId="44ECFD37" w14:textId="77777777" w:rsidR="00C35C05" w:rsidRPr="00B540B5" w:rsidRDefault="00C35C05" w:rsidP="00180992">
            <w:pPr>
              <w:rPr>
                <w:b/>
              </w:rPr>
            </w:pPr>
            <w:r w:rsidRPr="00B540B5">
              <w:rPr>
                <w:b/>
              </w:rPr>
              <w:t>Zpracoval:</w:t>
            </w:r>
          </w:p>
          <w:p w14:paraId="52BAF31B" w14:textId="77777777" w:rsidR="00C35C05" w:rsidRPr="00A84125" w:rsidRDefault="00C35C05" w:rsidP="00191119">
            <w:r w:rsidRPr="00A84125">
              <w:t xml:space="preserve">Odbor sociálních věcí, oddělení </w:t>
            </w:r>
            <w:r w:rsidR="00191119">
              <w:t>SPOD</w:t>
            </w:r>
          </w:p>
        </w:tc>
      </w:tr>
    </w:tbl>
    <w:p w14:paraId="3C9B89C4" w14:textId="77777777" w:rsidR="00C35C05" w:rsidRDefault="00C35C05" w:rsidP="00C35C05">
      <w:pPr>
        <w:spacing w:before="120"/>
        <w:jc w:val="center"/>
        <w:rPr>
          <w:b/>
          <w:sz w:val="28"/>
          <w:szCs w:val="28"/>
          <w:u w:val="single"/>
        </w:rPr>
      </w:pPr>
    </w:p>
    <w:p w14:paraId="3600FA99" w14:textId="77777777" w:rsidR="00B51362" w:rsidRDefault="00B51362" w:rsidP="00F74309">
      <w:pPr>
        <w:spacing w:before="120"/>
        <w:jc w:val="center"/>
        <w:rPr>
          <w:b/>
          <w:sz w:val="28"/>
          <w:szCs w:val="28"/>
          <w:u w:val="single"/>
        </w:rPr>
      </w:pPr>
    </w:p>
    <w:p w14:paraId="0471D6D9" w14:textId="77777777" w:rsidR="00C35C05" w:rsidRDefault="00C35C05" w:rsidP="00C35C05">
      <w:pPr>
        <w:spacing w:before="120"/>
        <w:jc w:val="center"/>
        <w:rPr>
          <w:b/>
          <w:sz w:val="28"/>
          <w:szCs w:val="28"/>
          <w:u w:val="single"/>
        </w:rPr>
      </w:pPr>
      <w:r w:rsidRPr="001A2EA3">
        <w:rPr>
          <w:b/>
          <w:sz w:val="28"/>
          <w:szCs w:val="28"/>
          <w:u w:val="single"/>
        </w:rPr>
        <w:t>STAN</w:t>
      </w:r>
      <w:r>
        <w:rPr>
          <w:b/>
          <w:sz w:val="28"/>
          <w:szCs w:val="28"/>
          <w:u w:val="single"/>
        </w:rPr>
        <w:t>DARDY KVALITY SOCIÁLNĚ-</w:t>
      </w:r>
      <w:r w:rsidRPr="001A2EA3">
        <w:rPr>
          <w:b/>
          <w:sz w:val="28"/>
          <w:szCs w:val="28"/>
          <w:u w:val="single"/>
        </w:rPr>
        <w:t xml:space="preserve">PRÁVNÍ OCHRANY </w:t>
      </w:r>
      <w:r>
        <w:rPr>
          <w:b/>
          <w:sz w:val="28"/>
          <w:szCs w:val="28"/>
          <w:u w:val="single"/>
        </w:rPr>
        <w:t>DĚTÍ</w:t>
      </w:r>
    </w:p>
    <w:p w14:paraId="1E4C018D" w14:textId="77777777" w:rsidR="00C35C05" w:rsidRPr="001A2EA3" w:rsidRDefault="00C35C05" w:rsidP="00C35C05">
      <w:pPr>
        <w:spacing w:before="120"/>
        <w:jc w:val="center"/>
        <w:rPr>
          <w:b/>
          <w:sz w:val="28"/>
          <w:szCs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35C05" w14:paraId="6BEAC18E" w14:textId="77777777" w:rsidTr="00180992">
        <w:trPr>
          <w:trHeight w:val="860"/>
          <w:jc w:val="center"/>
        </w:trPr>
        <w:tc>
          <w:tcPr>
            <w:tcW w:w="0" w:type="auto"/>
            <w:tcBorders>
              <w:bottom w:val="single" w:sz="4" w:space="0" w:color="auto"/>
            </w:tcBorders>
            <w:shd w:val="pct20" w:color="auto" w:fill="auto"/>
          </w:tcPr>
          <w:p w14:paraId="64E432F8" w14:textId="77777777" w:rsidR="00C35C05" w:rsidRPr="001D4CCC" w:rsidRDefault="00C35C05" w:rsidP="00180992">
            <w:pPr>
              <w:spacing w:before="120"/>
              <w:jc w:val="both"/>
              <w:rPr>
                <w:b/>
                <w:sz w:val="16"/>
                <w:szCs w:val="16"/>
              </w:rPr>
            </w:pPr>
          </w:p>
          <w:p w14:paraId="21844F81" w14:textId="77777777" w:rsidR="00C35C05" w:rsidRPr="001D4CCC" w:rsidRDefault="00C35C05" w:rsidP="008D2F22">
            <w:pPr>
              <w:pStyle w:val="Nadpis2"/>
            </w:pPr>
            <w:bookmarkStart w:id="14" w:name="_Toc187314290"/>
            <w:r w:rsidRPr="001D4CCC">
              <w:t>STANDARD Č.</w:t>
            </w:r>
            <w:r>
              <w:t xml:space="preserve"> 7</w:t>
            </w:r>
            <w:r w:rsidRPr="001D4CCC">
              <w:t xml:space="preserve"> </w:t>
            </w:r>
            <w:r>
              <w:t>PREVENCE</w:t>
            </w:r>
            <w:bookmarkEnd w:id="14"/>
          </w:p>
        </w:tc>
      </w:tr>
      <w:tr w:rsidR="00C35C05" w14:paraId="172E342F" w14:textId="77777777" w:rsidTr="00180992">
        <w:trPr>
          <w:jc w:val="center"/>
        </w:trPr>
        <w:tc>
          <w:tcPr>
            <w:tcW w:w="0" w:type="auto"/>
            <w:shd w:val="pct20" w:color="auto" w:fill="auto"/>
          </w:tcPr>
          <w:p w14:paraId="28105F8C" w14:textId="77777777" w:rsidR="00C35C05" w:rsidRPr="001D4CCC" w:rsidRDefault="00C35C05" w:rsidP="00180992">
            <w:pPr>
              <w:jc w:val="center"/>
              <w:rPr>
                <w:i/>
              </w:rPr>
            </w:pPr>
            <w:r w:rsidRPr="001D4CCC">
              <w:rPr>
                <w:b/>
              </w:rPr>
              <w:t>Kritérium</w:t>
            </w:r>
          </w:p>
        </w:tc>
      </w:tr>
      <w:tr w:rsidR="00C35C05" w14:paraId="04842816" w14:textId="77777777" w:rsidTr="00180992">
        <w:trPr>
          <w:trHeight w:val="212"/>
          <w:jc w:val="center"/>
        </w:trPr>
        <w:tc>
          <w:tcPr>
            <w:tcW w:w="0" w:type="auto"/>
            <w:shd w:val="pct20" w:color="auto" w:fill="auto"/>
          </w:tcPr>
          <w:p w14:paraId="6294BCFF" w14:textId="77777777" w:rsidR="00C35C05" w:rsidRDefault="00C35C05" w:rsidP="00180992">
            <w:pPr>
              <w:jc w:val="both"/>
              <w:rPr>
                <w:b/>
              </w:rPr>
            </w:pPr>
          </w:p>
          <w:p w14:paraId="7F237F3D" w14:textId="77777777" w:rsidR="00C35C05" w:rsidRPr="0083462D" w:rsidRDefault="00C35C05" w:rsidP="00180992">
            <w:pPr>
              <w:ind w:left="-35"/>
              <w:jc w:val="both"/>
              <w:rPr>
                <w:b/>
                <w:color w:val="000000"/>
              </w:rPr>
            </w:pPr>
            <w:r>
              <w:rPr>
                <w:b/>
              </w:rPr>
              <w:t>7</w:t>
            </w:r>
            <w:r w:rsidRPr="001D4CCC">
              <w:rPr>
                <w:b/>
              </w:rPr>
              <w:t>a</w:t>
            </w:r>
            <w:r>
              <w:rPr>
                <w:b/>
              </w:rPr>
              <w:t>)</w:t>
            </w:r>
            <w:r w:rsidRPr="001D4CCC">
              <w:rPr>
                <w:b/>
              </w:rPr>
              <w:t xml:space="preserve"> </w:t>
            </w:r>
            <w:r w:rsidRPr="0083462D">
              <w:rPr>
                <w:b/>
                <w:color w:val="000000"/>
              </w:rPr>
              <w:t>Orgán sociálně-právní ochrany aktivně vyhledává a monitoruje ohrožené děti. Prokazatelně koordinuje, případně vytváří podmínky pro preventivní aktivity ve svém správním obvodu.</w:t>
            </w:r>
          </w:p>
          <w:p w14:paraId="0FD549FD" w14:textId="77777777" w:rsidR="00C35C05" w:rsidRPr="001D4CCC" w:rsidRDefault="00C35C05" w:rsidP="00180992">
            <w:pPr>
              <w:jc w:val="both"/>
              <w:rPr>
                <w:i/>
              </w:rPr>
            </w:pPr>
          </w:p>
        </w:tc>
      </w:tr>
      <w:tr w:rsidR="00C35C05" w14:paraId="15965B8D" w14:textId="77777777" w:rsidTr="00180992">
        <w:trPr>
          <w:trHeight w:val="815"/>
          <w:jc w:val="center"/>
        </w:trPr>
        <w:tc>
          <w:tcPr>
            <w:tcW w:w="0" w:type="auto"/>
            <w:shd w:val="clear" w:color="auto" w:fill="auto"/>
          </w:tcPr>
          <w:p w14:paraId="5D0277CE" w14:textId="77777777" w:rsidR="00C35C05" w:rsidRDefault="00C35C05" w:rsidP="00180992">
            <w:pPr>
              <w:pStyle w:val="Default"/>
              <w:jc w:val="both"/>
              <w:rPr>
                <w:rFonts w:ascii="Times New Roman" w:hAnsi="Times New Roman"/>
              </w:rPr>
            </w:pPr>
          </w:p>
          <w:p w14:paraId="1DE00EF2" w14:textId="1838B472" w:rsidR="00C35C05" w:rsidRDefault="00C35C05" w:rsidP="00180992">
            <w:pPr>
              <w:pStyle w:val="Default"/>
              <w:jc w:val="both"/>
              <w:rPr>
                <w:rFonts w:ascii="Times New Roman" w:hAnsi="Times New Roman" w:cs="Times New Roman"/>
              </w:rPr>
            </w:pPr>
            <w:r>
              <w:rPr>
                <w:rFonts w:ascii="Times New Roman" w:hAnsi="Times New Roman"/>
              </w:rPr>
              <w:t>Pracovníci NRP KÚ</w:t>
            </w:r>
            <w:r w:rsidRPr="0083462D">
              <w:rPr>
                <w:rFonts w:ascii="Times New Roman" w:hAnsi="Times New Roman"/>
              </w:rPr>
              <w:t xml:space="preserve"> KHK</w:t>
            </w:r>
            <w:r>
              <w:rPr>
                <w:rFonts w:ascii="Times New Roman" w:hAnsi="Times New Roman"/>
              </w:rPr>
              <w:t xml:space="preserve"> sledují děti, kterým je třeba zprostředkovat některou z forem NRP a dále těm, kterým </w:t>
            </w:r>
            <w:r w:rsidRPr="0083462D">
              <w:rPr>
                <w:rFonts w:ascii="Times New Roman" w:hAnsi="Times New Roman"/>
              </w:rPr>
              <w:t>byla soudem nařízena ústavní výchova</w:t>
            </w:r>
            <w:r>
              <w:rPr>
                <w:rFonts w:ascii="Times New Roman" w:hAnsi="Times New Roman"/>
              </w:rPr>
              <w:t>.</w:t>
            </w:r>
            <w:r w:rsidRPr="0083462D">
              <w:rPr>
                <w:rFonts w:ascii="Times New Roman" w:hAnsi="Times New Roman"/>
              </w:rPr>
              <w:t xml:space="preserve"> </w:t>
            </w:r>
            <w:r>
              <w:rPr>
                <w:rFonts w:ascii="Times New Roman" w:hAnsi="Times New Roman"/>
              </w:rPr>
              <w:t>Pracovníci NRP děti monitorují</w:t>
            </w:r>
            <w:r w:rsidRPr="0083462D">
              <w:rPr>
                <w:rFonts w:ascii="Times New Roman" w:hAnsi="Times New Roman"/>
              </w:rPr>
              <w:t xml:space="preserve"> při zařazení do evidence dětí vhodných pro NRP (povinnost depistáže náleží ORP, který má zákonem danou povinnost tyto ohrožené děti na OSPOD</w:t>
            </w:r>
            <w:r>
              <w:rPr>
                <w:rFonts w:ascii="Times New Roman" w:hAnsi="Times New Roman"/>
              </w:rPr>
              <w:t xml:space="preserve"> KÚ</w:t>
            </w:r>
            <w:r w:rsidRPr="0083462D">
              <w:rPr>
                <w:rFonts w:ascii="Times New Roman" w:hAnsi="Times New Roman"/>
              </w:rPr>
              <w:t xml:space="preserve"> KHK nahlašovat). Při pravidelných kontrolách pracovníky OSPOD</w:t>
            </w:r>
            <w:r>
              <w:rPr>
                <w:rFonts w:ascii="Times New Roman" w:hAnsi="Times New Roman"/>
              </w:rPr>
              <w:t xml:space="preserve"> KÚ</w:t>
            </w:r>
            <w:r w:rsidRPr="0083462D">
              <w:rPr>
                <w:rFonts w:ascii="Times New Roman" w:hAnsi="Times New Roman"/>
              </w:rPr>
              <w:t xml:space="preserve"> KHK na OSPOD ORP dochází ze strany pracovníků OSPOD</w:t>
            </w:r>
            <w:r>
              <w:rPr>
                <w:rFonts w:ascii="Times New Roman" w:hAnsi="Times New Roman"/>
              </w:rPr>
              <w:t xml:space="preserve"> KÚ</w:t>
            </w:r>
            <w:r w:rsidRPr="0083462D">
              <w:rPr>
                <w:rFonts w:ascii="Times New Roman" w:hAnsi="Times New Roman"/>
              </w:rPr>
              <w:t xml:space="preserve"> KHK nejen ke kontrole spisové dokumentace, ale také k vyhledává</w:t>
            </w:r>
            <w:r>
              <w:rPr>
                <w:rFonts w:ascii="Times New Roman" w:hAnsi="Times New Roman"/>
              </w:rPr>
              <w:t>ní dětí, které by byly vhodné ke zprostředkování</w:t>
            </w:r>
            <w:r w:rsidRPr="0083462D">
              <w:rPr>
                <w:rFonts w:ascii="Times New Roman" w:hAnsi="Times New Roman"/>
              </w:rPr>
              <w:t xml:space="preserve"> </w:t>
            </w:r>
            <w:r>
              <w:rPr>
                <w:rFonts w:ascii="Times New Roman" w:hAnsi="Times New Roman"/>
              </w:rPr>
              <w:t>do některé</w:t>
            </w:r>
            <w:r w:rsidRPr="0083462D">
              <w:rPr>
                <w:rFonts w:ascii="Times New Roman" w:hAnsi="Times New Roman"/>
              </w:rPr>
              <w:t xml:space="preserve"> z forem NRP. OSPOD</w:t>
            </w:r>
            <w:r>
              <w:rPr>
                <w:rFonts w:ascii="Times New Roman" w:hAnsi="Times New Roman"/>
              </w:rPr>
              <w:t xml:space="preserve"> KÚ</w:t>
            </w:r>
            <w:r w:rsidRPr="0083462D">
              <w:rPr>
                <w:rFonts w:ascii="Times New Roman" w:hAnsi="Times New Roman"/>
              </w:rPr>
              <w:t xml:space="preserve"> KHK pořádá pro OSPOD ORP v KHK semináře, porady</w:t>
            </w:r>
            <w:r w:rsidR="00AC68A6">
              <w:rPr>
                <w:rFonts w:ascii="Times New Roman" w:hAnsi="Times New Roman"/>
              </w:rPr>
              <w:t xml:space="preserve">, „kulaté stoly“, konzultační dny </w:t>
            </w:r>
            <w:r w:rsidRPr="0083462D">
              <w:rPr>
                <w:rFonts w:ascii="Times New Roman" w:hAnsi="Times New Roman"/>
              </w:rPr>
              <w:t>a setkání, na kterých seznamuje sociální pracovníky s novými informacemi v oblastech SPOD a NRP, diskutuje s pracovníky OSPOD o konkrétních kauzách a společně řeší nastalé problémy při poskytování SPOD</w:t>
            </w:r>
            <w:r>
              <w:rPr>
                <w:rFonts w:ascii="Times New Roman" w:hAnsi="Times New Roman"/>
              </w:rPr>
              <w:t xml:space="preserve"> </w:t>
            </w:r>
            <w:r w:rsidRPr="001947E1">
              <w:rPr>
                <w:rFonts w:ascii="Times New Roman" w:hAnsi="Times New Roman"/>
              </w:rPr>
              <w:t>(koordinace, monitoring a depistáž je zaznamenána v</w:t>
            </w:r>
            <w:r w:rsidR="000444E9">
              <w:rPr>
                <w:rFonts w:ascii="Times New Roman" w:hAnsi="Times New Roman"/>
              </w:rPr>
              <w:t> </w:t>
            </w:r>
            <w:r w:rsidRPr="001947E1">
              <w:rPr>
                <w:rFonts w:ascii="Times New Roman" w:hAnsi="Times New Roman"/>
              </w:rPr>
              <w:t>zápisech</w:t>
            </w:r>
            <w:r w:rsidR="000444E9">
              <w:rPr>
                <w:rFonts w:ascii="Times New Roman" w:hAnsi="Times New Roman"/>
              </w:rPr>
              <w:t xml:space="preserve"> </w:t>
            </w:r>
            <w:r w:rsidRPr="001947E1">
              <w:rPr>
                <w:rFonts w:ascii="Times New Roman" w:hAnsi="Times New Roman"/>
              </w:rPr>
              <w:t>z porad, v protokolech z kontrol, písemných doporučeních apod.).</w:t>
            </w:r>
            <w:r>
              <w:rPr>
                <w:rFonts w:ascii="Times New Roman" w:hAnsi="Times New Roman"/>
              </w:rPr>
              <w:t xml:space="preserve"> </w:t>
            </w:r>
            <w:r w:rsidRPr="004976DB">
              <w:rPr>
                <w:rFonts w:ascii="Times New Roman" w:eastAsia="Times New Roman" w:hAnsi="Times New Roman" w:cs="Times New Roman"/>
              </w:rPr>
              <w:t xml:space="preserve">Královéhradecký kraj na základě </w:t>
            </w:r>
            <w:r w:rsidRPr="0025789A">
              <w:rPr>
                <w:rFonts w:ascii="Times New Roman" w:eastAsia="Times New Roman" w:hAnsi="Times New Roman" w:cs="Times New Roman"/>
                <w:i/>
              </w:rPr>
              <w:t>Strat</w:t>
            </w:r>
            <w:r>
              <w:rPr>
                <w:rFonts w:ascii="Times New Roman" w:eastAsia="Times New Roman" w:hAnsi="Times New Roman" w:cs="Times New Roman"/>
                <w:i/>
              </w:rPr>
              <w:t>egie rozvoje kraje,</w:t>
            </w:r>
            <w:r w:rsidRPr="0025789A">
              <w:rPr>
                <w:rFonts w:ascii="Times New Roman" w:eastAsia="Times New Roman" w:hAnsi="Times New Roman" w:cs="Times New Roman"/>
                <w:i/>
              </w:rPr>
              <w:t xml:space="preserve"> Programu rozvoje kraje</w:t>
            </w:r>
            <w:r>
              <w:rPr>
                <w:rFonts w:ascii="Times New Roman" w:eastAsia="Times New Roman" w:hAnsi="Times New Roman" w:cs="Times New Roman"/>
                <w:i/>
              </w:rPr>
              <w:t xml:space="preserve"> </w:t>
            </w:r>
            <w:r>
              <w:rPr>
                <w:rFonts w:ascii="Times New Roman" w:eastAsia="Times New Roman" w:hAnsi="Times New Roman" w:cs="Times New Roman"/>
              </w:rPr>
              <w:t xml:space="preserve">a </w:t>
            </w:r>
            <w:r w:rsidRPr="00B861D9">
              <w:rPr>
                <w:rFonts w:ascii="Times New Roman" w:eastAsia="Times New Roman" w:hAnsi="Times New Roman" w:cs="Times New Roman"/>
                <w:i/>
              </w:rPr>
              <w:t>Střednědobého plánu rozvoje kraje</w:t>
            </w:r>
            <w:r>
              <w:rPr>
                <w:rFonts w:ascii="Times New Roman" w:eastAsia="Times New Roman" w:hAnsi="Times New Roman" w:cs="Times New Roman"/>
              </w:rPr>
              <w:t>,</w:t>
            </w:r>
            <w:r w:rsidRPr="004976DB">
              <w:rPr>
                <w:rFonts w:ascii="Times New Roman" w:eastAsia="Times New Roman" w:hAnsi="Times New Roman" w:cs="Times New Roman"/>
              </w:rPr>
              <w:t xml:space="preserve"> podporuje veřejně prospěšné projekty formou dotací poskytnutých z rozpočtu Královéhradeckého kraje. Dotace jsou poskytovány</w:t>
            </w:r>
            <w:r>
              <w:rPr>
                <w:rFonts w:ascii="Times New Roman" w:eastAsia="Times New Roman" w:hAnsi="Times New Roman" w:cs="Times New Roman"/>
              </w:rPr>
              <w:t xml:space="preserve"> pro podporu</w:t>
            </w:r>
            <w:r w:rsidRPr="0030651A">
              <w:rPr>
                <w:rFonts w:ascii="Times New Roman" w:hAnsi="Times New Roman" w:cs="Times New Roman"/>
              </w:rPr>
              <w:t xml:space="preserve"> škol, školských zařízení a neziskových organizací při realizaci preventivních programů v oblasti specifické primární prevence, k rozvoji zdravého životního stylu dětí a mládeže</w:t>
            </w:r>
            <w:r>
              <w:rPr>
                <w:rFonts w:ascii="Times New Roman" w:hAnsi="Times New Roman" w:cs="Times New Roman"/>
              </w:rPr>
              <w:t xml:space="preserve"> v celém Královéhradeckém kraji. Preventivními aktivitami a dotační</w:t>
            </w:r>
            <w:r w:rsidR="000444E9">
              <w:rPr>
                <w:rFonts w:ascii="Times New Roman" w:hAnsi="Times New Roman" w:cs="Times New Roman"/>
              </w:rPr>
              <w:t>m</w:t>
            </w:r>
            <w:r>
              <w:rPr>
                <w:rFonts w:ascii="Times New Roman" w:hAnsi="Times New Roman" w:cs="Times New Roman"/>
              </w:rPr>
              <w:t xml:space="preserve"> řízení se na odboru sociálních věcí zabývá oddělení</w:t>
            </w:r>
            <w:r w:rsidR="00E058AA">
              <w:rPr>
                <w:rFonts w:ascii="Times New Roman" w:hAnsi="Times New Roman" w:cs="Times New Roman"/>
              </w:rPr>
              <w:t xml:space="preserve"> </w:t>
            </w:r>
            <w:r w:rsidR="002F5088">
              <w:rPr>
                <w:rFonts w:ascii="Times New Roman" w:hAnsi="Times New Roman" w:cs="Times New Roman"/>
              </w:rPr>
              <w:t>plánování a financování sociálních služeb, za účasti pracovníků OSPOD KÚ KHK.</w:t>
            </w:r>
          </w:p>
          <w:p w14:paraId="37AA2691" w14:textId="77777777" w:rsidR="00C35C05" w:rsidRPr="001D4CCC" w:rsidRDefault="00C35C05" w:rsidP="00180992">
            <w:pPr>
              <w:jc w:val="both"/>
              <w:rPr>
                <w:b/>
              </w:rPr>
            </w:pPr>
          </w:p>
        </w:tc>
      </w:tr>
      <w:tr w:rsidR="00C35C05" w14:paraId="548AE2AF" w14:textId="77777777" w:rsidTr="00180992">
        <w:trPr>
          <w:jc w:val="center"/>
        </w:trPr>
        <w:tc>
          <w:tcPr>
            <w:tcW w:w="0" w:type="auto"/>
            <w:shd w:val="pct20" w:color="auto" w:fill="auto"/>
          </w:tcPr>
          <w:p w14:paraId="4442DFA7" w14:textId="77777777" w:rsidR="00C35C05" w:rsidRPr="001D4CCC" w:rsidRDefault="00C35C05" w:rsidP="00180992">
            <w:pPr>
              <w:jc w:val="center"/>
              <w:rPr>
                <w:i/>
              </w:rPr>
            </w:pPr>
            <w:r w:rsidRPr="001D4CCC">
              <w:rPr>
                <w:b/>
              </w:rPr>
              <w:t>Kritérium</w:t>
            </w:r>
          </w:p>
        </w:tc>
      </w:tr>
      <w:tr w:rsidR="00C35C05" w14:paraId="1F9DD884" w14:textId="77777777" w:rsidTr="00180992">
        <w:trPr>
          <w:trHeight w:val="212"/>
          <w:jc w:val="center"/>
        </w:trPr>
        <w:tc>
          <w:tcPr>
            <w:tcW w:w="0" w:type="auto"/>
            <w:shd w:val="pct20" w:color="auto" w:fill="auto"/>
          </w:tcPr>
          <w:p w14:paraId="6F272552" w14:textId="77777777" w:rsidR="00C35C05" w:rsidRDefault="00C35C05" w:rsidP="00180992">
            <w:pPr>
              <w:jc w:val="both"/>
              <w:rPr>
                <w:b/>
              </w:rPr>
            </w:pPr>
          </w:p>
          <w:p w14:paraId="4BCF9B25" w14:textId="77777777" w:rsidR="00C35C05" w:rsidRDefault="00C35C05" w:rsidP="00180992">
            <w:pPr>
              <w:jc w:val="both"/>
              <w:rPr>
                <w:b/>
                <w:color w:val="000000"/>
              </w:rPr>
            </w:pPr>
            <w:r>
              <w:rPr>
                <w:b/>
              </w:rPr>
              <w:t xml:space="preserve">7b) </w:t>
            </w:r>
            <w:r w:rsidRPr="0083462D">
              <w:rPr>
                <w:b/>
                <w:color w:val="000000"/>
              </w:rPr>
              <w:t>Orgán sociálně-právní ochrany v rámci preventivních aktivit spolupracuje s dalšími fyzickými osobami, právnickými osobami a orgány veřejné moci, zejména s orgány územní samosprávy, pověřenými osobami, poskytovateli sociálních služeb, zástupci škol a školských zařízení, Policií České republiky, Probační a mediační službou, soudem, státním zastupitelstvím, poskytovateli zdravotních služeb, případně dalšími fyzickými osobami, právnickými osobami a orgány veřejné moci zúčastněnými na péči o ohrožené děti podle místních potřeb a podmínek. Všechny uvedené subjekty mohou jako formu spolupráce v rámci výše uvedeného zvolit tým pro děti a mládež.</w:t>
            </w:r>
            <w:r>
              <w:rPr>
                <w:b/>
                <w:color w:val="000000"/>
              </w:rPr>
              <w:t xml:space="preserve"> </w:t>
            </w:r>
          </w:p>
          <w:p w14:paraId="767FCB0E" w14:textId="77777777" w:rsidR="00C35C05" w:rsidRPr="001D4CCC" w:rsidRDefault="00C35C05" w:rsidP="00180992">
            <w:pPr>
              <w:jc w:val="both"/>
              <w:rPr>
                <w:i/>
              </w:rPr>
            </w:pPr>
          </w:p>
        </w:tc>
      </w:tr>
      <w:tr w:rsidR="00C35C05" w14:paraId="401400F8" w14:textId="77777777" w:rsidTr="00180992">
        <w:trPr>
          <w:trHeight w:val="815"/>
          <w:jc w:val="center"/>
        </w:trPr>
        <w:tc>
          <w:tcPr>
            <w:tcW w:w="0" w:type="auto"/>
            <w:shd w:val="clear" w:color="auto" w:fill="auto"/>
          </w:tcPr>
          <w:p w14:paraId="05880052" w14:textId="77777777" w:rsidR="00C35C05" w:rsidRDefault="00C35C05" w:rsidP="00180992">
            <w:pPr>
              <w:ind w:left="-35"/>
              <w:jc w:val="both"/>
              <w:rPr>
                <w:color w:val="000000"/>
              </w:rPr>
            </w:pPr>
          </w:p>
          <w:p w14:paraId="4D80FE63" w14:textId="32061D1A" w:rsidR="00C35C05" w:rsidRDefault="00C35C05" w:rsidP="00180992">
            <w:pPr>
              <w:ind w:left="-35"/>
              <w:jc w:val="both"/>
              <w:rPr>
                <w:rFonts w:eastAsia="Calibri"/>
              </w:rPr>
            </w:pPr>
            <w:r w:rsidRPr="0083462D">
              <w:rPr>
                <w:color w:val="000000"/>
              </w:rPr>
              <w:t>OSPOD</w:t>
            </w:r>
            <w:r>
              <w:rPr>
                <w:color w:val="000000"/>
              </w:rPr>
              <w:t xml:space="preserve"> KÚ</w:t>
            </w:r>
            <w:r w:rsidRPr="0083462D">
              <w:rPr>
                <w:color w:val="000000"/>
              </w:rPr>
              <w:t xml:space="preserve"> KHK metodicky vede OSPOD obcí s rozšířenou působností</w:t>
            </w:r>
            <w:r w:rsidR="00BA586B">
              <w:rPr>
                <w:color w:val="000000"/>
              </w:rPr>
              <w:t xml:space="preserve"> (porady, předávání metodických pokynů MPSV, zajištění seminářů k problematice SPOD, nahlašování případů </w:t>
            </w:r>
            <w:r w:rsidR="00BA586B">
              <w:rPr>
                <w:color w:val="000000"/>
              </w:rPr>
              <w:lastRenderedPageBreak/>
              <w:t xml:space="preserve">apod.) </w:t>
            </w:r>
            <w:r w:rsidRPr="0083462D">
              <w:rPr>
                <w:color w:val="000000"/>
              </w:rPr>
              <w:t>a podporuje jejich spolupráci s dalšími orgány, které jsou zapojeny do sociálně-právní ochrany dětí</w:t>
            </w:r>
            <w:r w:rsidR="00787DD2">
              <w:rPr>
                <w:color w:val="000000"/>
              </w:rPr>
              <w:t xml:space="preserve"> </w:t>
            </w:r>
            <w:r w:rsidR="00CE25F3">
              <w:rPr>
                <w:color w:val="000000"/>
              </w:rPr>
              <w:t>tj. s</w:t>
            </w:r>
            <w:r w:rsidR="00DA5B0E">
              <w:rPr>
                <w:color w:val="000000"/>
              </w:rPr>
              <w:t xml:space="preserve"> </w:t>
            </w:r>
            <w:r w:rsidRPr="0083462D">
              <w:rPr>
                <w:color w:val="000000"/>
              </w:rPr>
              <w:t>neziskov</w:t>
            </w:r>
            <w:r w:rsidR="00CE25F3">
              <w:rPr>
                <w:color w:val="000000"/>
              </w:rPr>
              <w:t>ými</w:t>
            </w:r>
            <w:r w:rsidRPr="0083462D">
              <w:rPr>
                <w:color w:val="000000"/>
              </w:rPr>
              <w:t xml:space="preserve"> organizace</w:t>
            </w:r>
            <w:r w:rsidR="00CE25F3">
              <w:rPr>
                <w:color w:val="000000"/>
              </w:rPr>
              <w:t>mi</w:t>
            </w:r>
            <w:r w:rsidRPr="0083462D">
              <w:rPr>
                <w:color w:val="000000"/>
              </w:rPr>
              <w:t>, psychologick</w:t>
            </w:r>
            <w:r w:rsidR="00CE25F3">
              <w:rPr>
                <w:color w:val="000000"/>
              </w:rPr>
              <w:t>ými</w:t>
            </w:r>
            <w:r w:rsidRPr="0083462D">
              <w:rPr>
                <w:color w:val="000000"/>
              </w:rPr>
              <w:t xml:space="preserve"> porad</w:t>
            </w:r>
            <w:r w:rsidR="00CE25F3">
              <w:rPr>
                <w:color w:val="000000"/>
              </w:rPr>
              <w:t>nami</w:t>
            </w:r>
            <w:r w:rsidRPr="0083462D">
              <w:rPr>
                <w:color w:val="000000"/>
              </w:rPr>
              <w:t>, školsk</w:t>
            </w:r>
            <w:r w:rsidR="00CE25F3">
              <w:rPr>
                <w:color w:val="000000"/>
              </w:rPr>
              <w:t>ými</w:t>
            </w:r>
            <w:r w:rsidRPr="0083462D">
              <w:rPr>
                <w:color w:val="000000"/>
              </w:rPr>
              <w:t xml:space="preserve"> zařízení</w:t>
            </w:r>
            <w:r w:rsidR="00CE25F3">
              <w:rPr>
                <w:color w:val="000000"/>
              </w:rPr>
              <w:t>mi</w:t>
            </w:r>
            <w:r w:rsidRPr="0083462D">
              <w:rPr>
                <w:color w:val="000000"/>
              </w:rPr>
              <w:t>, PČR, Intervenční</w:t>
            </w:r>
            <w:r w:rsidR="00CE25F3">
              <w:rPr>
                <w:color w:val="000000"/>
              </w:rPr>
              <w:t>m</w:t>
            </w:r>
            <w:r w:rsidRPr="0083462D">
              <w:rPr>
                <w:color w:val="000000"/>
              </w:rPr>
              <w:t xml:space="preserve"> centr</w:t>
            </w:r>
            <w:r w:rsidR="00CE25F3">
              <w:rPr>
                <w:color w:val="000000"/>
              </w:rPr>
              <w:t>em</w:t>
            </w:r>
            <w:r w:rsidRPr="0083462D">
              <w:rPr>
                <w:color w:val="000000"/>
              </w:rPr>
              <w:t>, soud</w:t>
            </w:r>
            <w:r w:rsidR="00CE25F3">
              <w:rPr>
                <w:color w:val="000000"/>
              </w:rPr>
              <w:t>y</w:t>
            </w:r>
            <w:r w:rsidRPr="0083462D">
              <w:rPr>
                <w:color w:val="000000"/>
              </w:rPr>
              <w:t>, osob</w:t>
            </w:r>
            <w:r w:rsidR="00CE25F3">
              <w:rPr>
                <w:color w:val="000000"/>
              </w:rPr>
              <w:t>ami</w:t>
            </w:r>
            <w:r w:rsidRPr="0083462D">
              <w:rPr>
                <w:color w:val="000000"/>
              </w:rPr>
              <w:t xml:space="preserve"> pověřen</w:t>
            </w:r>
            <w:r w:rsidR="00CE25F3">
              <w:rPr>
                <w:color w:val="000000"/>
              </w:rPr>
              <w:t>ými</w:t>
            </w:r>
            <w:r w:rsidRPr="0083462D">
              <w:rPr>
                <w:color w:val="000000"/>
              </w:rPr>
              <w:t xml:space="preserve"> k výkonu SPOD, ZDVOP a</w:t>
            </w:r>
            <w:r w:rsidR="00CE14DD">
              <w:rPr>
                <w:color w:val="000000"/>
              </w:rPr>
              <w:t>pod</w:t>
            </w:r>
            <w:r w:rsidRPr="0083462D">
              <w:rPr>
                <w:color w:val="000000"/>
              </w:rPr>
              <w:t xml:space="preserve">. </w:t>
            </w:r>
            <w:r>
              <w:rPr>
                <w:color w:val="000000"/>
              </w:rPr>
              <w:t xml:space="preserve">Pracovníci </w:t>
            </w:r>
            <w:r w:rsidRPr="002A1AF7">
              <w:rPr>
                <w:rFonts w:eastAsia="Calibri"/>
              </w:rPr>
              <w:t xml:space="preserve">OSPOD KÚ </w:t>
            </w:r>
            <w:r>
              <w:rPr>
                <w:rFonts w:eastAsia="Calibri"/>
              </w:rPr>
              <w:t xml:space="preserve">KHK také pořádají pro osoby pověřené k výkonu SPOD a pracovníky ZDVOP </w:t>
            </w:r>
            <w:r w:rsidRPr="002A1AF7">
              <w:rPr>
                <w:rFonts w:eastAsia="Calibri"/>
              </w:rPr>
              <w:t>metodická pracovní setkání a</w:t>
            </w:r>
            <w:r>
              <w:rPr>
                <w:rFonts w:eastAsia="Calibri"/>
              </w:rPr>
              <w:t xml:space="preserve"> poskytují</w:t>
            </w:r>
            <w:r w:rsidRPr="002A1AF7">
              <w:rPr>
                <w:rFonts w:eastAsia="Calibri"/>
              </w:rPr>
              <w:t xml:space="preserve"> poradenskou</w:t>
            </w:r>
            <w:r w:rsidR="005F3F2A">
              <w:rPr>
                <w:rFonts w:eastAsia="Calibri"/>
              </w:rPr>
              <w:t xml:space="preserve"> a konzultační </w:t>
            </w:r>
            <w:r w:rsidRPr="002A1AF7">
              <w:rPr>
                <w:rFonts w:eastAsia="Calibri"/>
              </w:rPr>
              <w:t>činnost.</w:t>
            </w:r>
          </w:p>
          <w:p w14:paraId="7EB7E43C" w14:textId="77777777" w:rsidR="00A5318B" w:rsidRDefault="00A5318B" w:rsidP="00E10225">
            <w:pPr>
              <w:ind w:left="-35"/>
              <w:jc w:val="both"/>
              <w:rPr>
                <w:rFonts w:eastAsia="Calibri"/>
              </w:rPr>
            </w:pPr>
          </w:p>
          <w:p w14:paraId="68AC096F" w14:textId="6BE3015B" w:rsidR="00C35C05" w:rsidRDefault="00C35C05" w:rsidP="00E10225">
            <w:pPr>
              <w:ind w:left="-35"/>
              <w:jc w:val="both"/>
              <w:rPr>
                <w:color w:val="000000"/>
              </w:rPr>
            </w:pPr>
            <w:r w:rsidRPr="002A1AF7">
              <w:rPr>
                <w:rFonts w:eastAsia="Calibri"/>
              </w:rPr>
              <w:t xml:space="preserve">Podle zákona o SPOD </w:t>
            </w:r>
            <w:r>
              <w:rPr>
                <w:rFonts w:eastAsia="Calibri"/>
              </w:rPr>
              <w:t>vykonává OSPOD KÚ KHK kontrolu a metodické vedení</w:t>
            </w:r>
            <w:r w:rsidRPr="002A1AF7">
              <w:rPr>
                <w:rFonts w:eastAsia="Calibri"/>
              </w:rPr>
              <w:t xml:space="preserve"> osob pověřených</w:t>
            </w:r>
            <w:r>
              <w:rPr>
                <w:rFonts w:eastAsia="Calibri"/>
              </w:rPr>
              <w:t xml:space="preserve"> k</w:t>
            </w:r>
            <w:r w:rsidRPr="002A1AF7">
              <w:rPr>
                <w:rFonts w:eastAsia="Calibri"/>
              </w:rPr>
              <w:t xml:space="preserve"> výkonu sociálně-právní ochrany</w:t>
            </w:r>
            <w:r>
              <w:rPr>
                <w:rFonts w:eastAsia="Calibri"/>
              </w:rPr>
              <w:t xml:space="preserve"> a ve ZDVOP</w:t>
            </w:r>
            <w:r w:rsidRPr="002A1AF7">
              <w:rPr>
                <w:rFonts w:eastAsia="Calibri"/>
              </w:rPr>
              <w:t>.</w:t>
            </w:r>
            <w:r>
              <w:rPr>
                <w:rFonts w:eastAsia="Calibri"/>
              </w:rPr>
              <w:t xml:space="preserve"> Z těchto kontrol jsou pořizovány protokoly, z metodických setkání a porad pak zápisy. </w:t>
            </w:r>
            <w:r w:rsidRPr="0083462D">
              <w:rPr>
                <w:color w:val="000000"/>
              </w:rPr>
              <w:t>Na žádost těchto subjektů se pracovníci ú</w:t>
            </w:r>
            <w:r>
              <w:rPr>
                <w:color w:val="000000"/>
              </w:rPr>
              <w:t xml:space="preserve">častní případových konferencí. Prevenci na odboru sociálních věcí vykonávají pracovníci oddělení </w:t>
            </w:r>
            <w:r w:rsidR="00E10225">
              <w:rPr>
                <w:color w:val="000000"/>
              </w:rPr>
              <w:t>sociální práce, prevence a registrace sociálních služeb.</w:t>
            </w:r>
          </w:p>
          <w:p w14:paraId="2AF2CFA0" w14:textId="77777777" w:rsidR="009C2A57" w:rsidRPr="001D4CCC" w:rsidRDefault="009C2A57" w:rsidP="00E10225">
            <w:pPr>
              <w:ind w:left="-35"/>
              <w:jc w:val="both"/>
              <w:rPr>
                <w:b/>
              </w:rPr>
            </w:pPr>
          </w:p>
        </w:tc>
      </w:tr>
      <w:tr w:rsidR="00C35C05" w14:paraId="37F0E328" w14:textId="77777777" w:rsidTr="00180992">
        <w:trPr>
          <w:jc w:val="center"/>
        </w:trPr>
        <w:tc>
          <w:tcPr>
            <w:tcW w:w="0" w:type="auto"/>
            <w:shd w:val="pct20" w:color="auto" w:fill="auto"/>
          </w:tcPr>
          <w:p w14:paraId="5A760DBF" w14:textId="77777777" w:rsidR="00C35C05" w:rsidRDefault="00C35C05" w:rsidP="00180992">
            <w:pPr>
              <w:jc w:val="both"/>
              <w:rPr>
                <w:b/>
              </w:rPr>
            </w:pPr>
            <w:r>
              <w:rPr>
                <w:b/>
              </w:rPr>
              <w:lastRenderedPageBreak/>
              <w:t>Související dokumenty</w:t>
            </w:r>
          </w:p>
          <w:p w14:paraId="7DFA488D" w14:textId="77777777" w:rsidR="00C35C05" w:rsidRPr="00436169" w:rsidRDefault="00C35C05" w:rsidP="00180992">
            <w:pPr>
              <w:jc w:val="both"/>
            </w:pPr>
            <w:r w:rsidRPr="00436169">
              <w:t>Zápisy z</w:t>
            </w:r>
            <w:r>
              <w:t> </w:t>
            </w:r>
            <w:r w:rsidRPr="00436169">
              <w:t>porad</w:t>
            </w:r>
            <w:r>
              <w:t>.</w:t>
            </w:r>
          </w:p>
          <w:p w14:paraId="05BE4635" w14:textId="77777777" w:rsidR="00C35C05" w:rsidRDefault="00C35C05" w:rsidP="00180992">
            <w:pPr>
              <w:jc w:val="both"/>
            </w:pPr>
            <w:r w:rsidRPr="00436169">
              <w:t>Metodické pokyny</w:t>
            </w:r>
            <w:r>
              <w:t>.</w:t>
            </w:r>
          </w:p>
          <w:p w14:paraId="6F9811D4" w14:textId="77777777" w:rsidR="00C35C05" w:rsidRPr="00F05524" w:rsidRDefault="00C35C05" w:rsidP="00180992">
            <w:pPr>
              <w:jc w:val="both"/>
              <w:rPr>
                <w:i/>
              </w:rPr>
            </w:pPr>
            <w:r>
              <w:t>Protokoly z kontrol.</w:t>
            </w:r>
          </w:p>
        </w:tc>
      </w:tr>
      <w:tr w:rsidR="00C35C05" w14:paraId="5F5AAE8F" w14:textId="77777777" w:rsidTr="00180992">
        <w:trPr>
          <w:jc w:val="center"/>
        </w:trPr>
        <w:tc>
          <w:tcPr>
            <w:tcW w:w="0" w:type="auto"/>
            <w:shd w:val="pct20" w:color="auto" w:fill="auto"/>
          </w:tcPr>
          <w:p w14:paraId="2F475A29" w14:textId="106364A9" w:rsidR="00C35C05" w:rsidRDefault="00C35C05" w:rsidP="00180992">
            <w:pPr>
              <w:rPr>
                <w:b/>
              </w:rPr>
            </w:pPr>
            <w:r>
              <w:rPr>
                <w:b/>
              </w:rPr>
              <w:t xml:space="preserve">Platnost od: </w:t>
            </w:r>
            <w:r w:rsidR="00A5318B">
              <w:rPr>
                <w:b/>
              </w:rPr>
              <w:t>01.01.2015</w:t>
            </w:r>
          </w:p>
        </w:tc>
      </w:tr>
      <w:tr w:rsidR="00C35C05" w14:paraId="32CE1DA8" w14:textId="77777777" w:rsidTr="00180992">
        <w:trPr>
          <w:jc w:val="center"/>
        </w:trPr>
        <w:tc>
          <w:tcPr>
            <w:tcW w:w="0" w:type="auto"/>
            <w:shd w:val="pct20" w:color="auto" w:fill="auto"/>
          </w:tcPr>
          <w:p w14:paraId="34E791B8" w14:textId="0375C19C" w:rsidR="00C35C05" w:rsidRPr="00F05524" w:rsidRDefault="00C35C05" w:rsidP="00856A11">
            <w:pPr>
              <w:jc w:val="both"/>
              <w:rPr>
                <w:i/>
              </w:rPr>
            </w:pPr>
            <w:r>
              <w:rPr>
                <w:b/>
              </w:rPr>
              <w:t>Aktualizace:</w:t>
            </w:r>
            <w:r w:rsidR="00D20EDC">
              <w:rPr>
                <w:b/>
              </w:rPr>
              <w:t xml:space="preserve"> </w:t>
            </w:r>
            <w:r w:rsidR="00A5318B">
              <w:rPr>
                <w:b/>
              </w:rPr>
              <w:t>01.0</w:t>
            </w:r>
            <w:r w:rsidR="00FB6B26">
              <w:rPr>
                <w:b/>
              </w:rPr>
              <w:t>1</w:t>
            </w:r>
            <w:r w:rsidR="00A5318B">
              <w:rPr>
                <w:b/>
              </w:rPr>
              <w:t>.202</w:t>
            </w:r>
            <w:r w:rsidR="00FB6B26">
              <w:rPr>
                <w:b/>
              </w:rPr>
              <w:t>5</w:t>
            </w:r>
          </w:p>
        </w:tc>
      </w:tr>
      <w:tr w:rsidR="00C35C05" w14:paraId="664E0EC3" w14:textId="77777777" w:rsidTr="00D20EC5">
        <w:trPr>
          <w:trHeight w:val="480"/>
          <w:jc w:val="center"/>
        </w:trPr>
        <w:tc>
          <w:tcPr>
            <w:tcW w:w="0" w:type="auto"/>
            <w:shd w:val="clear" w:color="auto" w:fill="auto"/>
          </w:tcPr>
          <w:p w14:paraId="28547965" w14:textId="77777777" w:rsidR="00C35C05" w:rsidRDefault="00C35C05" w:rsidP="00180992">
            <w:pPr>
              <w:rPr>
                <w:b/>
              </w:rPr>
            </w:pPr>
            <w:r>
              <w:rPr>
                <w:b/>
              </w:rPr>
              <w:t>Odpovědná osoba:</w:t>
            </w:r>
          </w:p>
          <w:p w14:paraId="4BC1D67B" w14:textId="77777777" w:rsidR="00C35C05" w:rsidRPr="008D14B6" w:rsidRDefault="00C35C05" w:rsidP="00180992">
            <w:r>
              <w:t>Ing. Mgr. Jiří Vitvar –</w:t>
            </w:r>
            <w:r w:rsidR="00FF2850">
              <w:t xml:space="preserve"> vedoucí odboru sociálních věcí</w:t>
            </w:r>
          </w:p>
        </w:tc>
      </w:tr>
      <w:tr w:rsidR="00C35C05" w14:paraId="5E088285" w14:textId="77777777" w:rsidTr="00D20EC5">
        <w:trPr>
          <w:trHeight w:val="630"/>
          <w:jc w:val="center"/>
        </w:trPr>
        <w:tc>
          <w:tcPr>
            <w:tcW w:w="0" w:type="auto"/>
            <w:shd w:val="clear" w:color="auto" w:fill="auto"/>
          </w:tcPr>
          <w:p w14:paraId="5B994620" w14:textId="77777777" w:rsidR="00C35C05" w:rsidRDefault="00C35C05" w:rsidP="00180992">
            <w:pPr>
              <w:rPr>
                <w:b/>
              </w:rPr>
            </w:pPr>
            <w:r>
              <w:rPr>
                <w:b/>
              </w:rPr>
              <w:t>Zpracoval:</w:t>
            </w:r>
          </w:p>
          <w:p w14:paraId="22241A0F" w14:textId="77777777" w:rsidR="00C35C05" w:rsidRPr="008D14B6" w:rsidRDefault="00C35C05" w:rsidP="009C2A57">
            <w:r>
              <w:t xml:space="preserve">Odbor sociálních věcí, oddělení </w:t>
            </w:r>
            <w:r w:rsidR="009C2A57">
              <w:t>SPOD</w:t>
            </w:r>
          </w:p>
        </w:tc>
      </w:tr>
    </w:tbl>
    <w:p w14:paraId="078416B1" w14:textId="77777777" w:rsidR="00F74309" w:rsidRDefault="00F74309" w:rsidP="00F74309">
      <w:pPr>
        <w:rPr>
          <w:sz w:val="32"/>
          <w:szCs w:val="32"/>
        </w:rPr>
      </w:pPr>
    </w:p>
    <w:p w14:paraId="716726C4" w14:textId="77777777" w:rsidR="00F74309" w:rsidRDefault="00F74309" w:rsidP="00F74309">
      <w:pPr>
        <w:rPr>
          <w:sz w:val="32"/>
          <w:szCs w:val="32"/>
        </w:rPr>
      </w:pPr>
    </w:p>
    <w:p w14:paraId="1D471C53" w14:textId="77777777" w:rsidR="00F74309" w:rsidRDefault="00F74309" w:rsidP="00F74309">
      <w:pPr>
        <w:rPr>
          <w:sz w:val="32"/>
          <w:szCs w:val="32"/>
        </w:rPr>
      </w:pPr>
    </w:p>
    <w:p w14:paraId="4C165E04" w14:textId="77777777" w:rsidR="00F74309" w:rsidRDefault="00F74309" w:rsidP="00F74309">
      <w:pPr>
        <w:rPr>
          <w:sz w:val="32"/>
          <w:szCs w:val="32"/>
        </w:rPr>
      </w:pPr>
    </w:p>
    <w:p w14:paraId="11218C55" w14:textId="77777777" w:rsidR="00F74309" w:rsidRDefault="00F74309" w:rsidP="00F74309">
      <w:pPr>
        <w:rPr>
          <w:sz w:val="32"/>
          <w:szCs w:val="32"/>
        </w:rPr>
      </w:pPr>
    </w:p>
    <w:p w14:paraId="4F115A4A" w14:textId="77777777" w:rsidR="00F74309" w:rsidRDefault="00F74309" w:rsidP="00F74309">
      <w:pPr>
        <w:rPr>
          <w:sz w:val="32"/>
          <w:szCs w:val="32"/>
        </w:rPr>
      </w:pPr>
    </w:p>
    <w:p w14:paraId="67C1B8AC" w14:textId="77777777" w:rsidR="00F74309" w:rsidRPr="00845A3C" w:rsidRDefault="00F74309" w:rsidP="00F74309">
      <w:pPr>
        <w:rPr>
          <w:sz w:val="32"/>
          <w:szCs w:val="32"/>
        </w:rPr>
      </w:pPr>
    </w:p>
    <w:p w14:paraId="0DD69EFD" w14:textId="77777777" w:rsidR="00F74309" w:rsidRPr="00845A3C" w:rsidRDefault="00F74309" w:rsidP="00F74309">
      <w:pPr>
        <w:rPr>
          <w:sz w:val="32"/>
          <w:szCs w:val="32"/>
        </w:rPr>
      </w:pPr>
    </w:p>
    <w:p w14:paraId="7D9E1717" w14:textId="77777777" w:rsidR="00F74309" w:rsidRPr="00845A3C" w:rsidRDefault="00F74309" w:rsidP="00F74309">
      <w:pPr>
        <w:rPr>
          <w:sz w:val="32"/>
          <w:szCs w:val="32"/>
        </w:rPr>
      </w:pPr>
    </w:p>
    <w:p w14:paraId="34E8BCA0" w14:textId="77777777" w:rsidR="00F74309" w:rsidRPr="00845A3C" w:rsidRDefault="00F74309" w:rsidP="00F74309">
      <w:pPr>
        <w:rPr>
          <w:sz w:val="32"/>
          <w:szCs w:val="32"/>
        </w:rPr>
      </w:pPr>
    </w:p>
    <w:p w14:paraId="5F9915EC" w14:textId="77777777" w:rsidR="00F74309" w:rsidRPr="00845A3C" w:rsidRDefault="00F74309" w:rsidP="00F74309">
      <w:pPr>
        <w:rPr>
          <w:sz w:val="32"/>
          <w:szCs w:val="32"/>
        </w:rPr>
      </w:pPr>
    </w:p>
    <w:p w14:paraId="0EEAE9BC" w14:textId="77777777" w:rsidR="00F74309" w:rsidRDefault="00F74309" w:rsidP="00F74309">
      <w:pPr>
        <w:spacing w:before="120"/>
        <w:jc w:val="center"/>
        <w:rPr>
          <w:b/>
          <w:sz w:val="28"/>
          <w:szCs w:val="28"/>
          <w:u w:val="single"/>
        </w:rPr>
      </w:pPr>
    </w:p>
    <w:p w14:paraId="65159375" w14:textId="77777777" w:rsidR="00F74309" w:rsidRDefault="00F74309" w:rsidP="00F74309">
      <w:pPr>
        <w:spacing w:before="120"/>
        <w:jc w:val="center"/>
        <w:rPr>
          <w:b/>
          <w:sz w:val="28"/>
          <w:szCs w:val="28"/>
          <w:u w:val="single"/>
        </w:rPr>
      </w:pPr>
    </w:p>
    <w:p w14:paraId="07C6D842" w14:textId="77777777" w:rsidR="00F74309" w:rsidRDefault="00F74309" w:rsidP="00F74309">
      <w:pPr>
        <w:spacing w:before="120"/>
        <w:jc w:val="center"/>
        <w:rPr>
          <w:b/>
          <w:sz w:val="28"/>
          <w:szCs w:val="28"/>
          <w:u w:val="single"/>
        </w:rPr>
      </w:pPr>
    </w:p>
    <w:p w14:paraId="72630CE7" w14:textId="77777777" w:rsidR="00C35C05" w:rsidRDefault="00C35C05" w:rsidP="00F74309">
      <w:pPr>
        <w:spacing w:before="120"/>
        <w:jc w:val="center"/>
        <w:rPr>
          <w:b/>
          <w:sz w:val="28"/>
          <w:szCs w:val="28"/>
          <w:u w:val="single"/>
        </w:rPr>
      </w:pPr>
    </w:p>
    <w:p w14:paraId="5CF2EB35" w14:textId="77777777" w:rsidR="00F74309" w:rsidRDefault="00F74309" w:rsidP="00F74309">
      <w:pPr>
        <w:spacing w:before="120"/>
        <w:jc w:val="center"/>
        <w:rPr>
          <w:b/>
          <w:sz w:val="28"/>
          <w:szCs w:val="28"/>
          <w:u w:val="single"/>
        </w:rPr>
      </w:pPr>
    </w:p>
    <w:p w14:paraId="6E3642AB" w14:textId="77777777" w:rsidR="00F74309" w:rsidRDefault="00F74309" w:rsidP="00F74309">
      <w:pPr>
        <w:spacing w:before="120"/>
        <w:jc w:val="center"/>
        <w:rPr>
          <w:b/>
          <w:sz w:val="28"/>
          <w:szCs w:val="28"/>
          <w:u w:val="single"/>
        </w:rPr>
      </w:pPr>
    </w:p>
    <w:p w14:paraId="32A881F9" w14:textId="77777777" w:rsidR="00DA6DBB" w:rsidRDefault="00DA6DBB" w:rsidP="00F74309">
      <w:pPr>
        <w:spacing w:before="120"/>
        <w:jc w:val="center"/>
        <w:rPr>
          <w:b/>
          <w:sz w:val="28"/>
          <w:szCs w:val="28"/>
          <w:u w:val="single"/>
        </w:rPr>
      </w:pPr>
    </w:p>
    <w:p w14:paraId="058EFE02" w14:textId="77777777" w:rsidR="00F74309" w:rsidRDefault="00F74309" w:rsidP="00F74309">
      <w:pPr>
        <w:spacing w:before="120"/>
        <w:jc w:val="center"/>
        <w:rPr>
          <w:b/>
          <w:sz w:val="28"/>
          <w:szCs w:val="28"/>
          <w:u w:val="single"/>
        </w:rPr>
      </w:pPr>
    </w:p>
    <w:p w14:paraId="2A58E6F1" w14:textId="77777777" w:rsidR="00CB0C07" w:rsidRDefault="00CB0C07" w:rsidP="00CB0C07">
      <w:pPr>
        <w:spacing w:before="120"/>
        <w:jc w:val="center"/>
        <w:rPr>
          <w:b/>
          <w:sz w:val="28"/>
          <w:szCs w:val="28"/>
          <w:u w:val="single"/>
        </w:rPr>
      </w:pPr>
      <w:r>
        <w:rPr>
          <w:b/>
          <w:sz w:val="28"/>
          <w:szCs w:val="28"/>
          <w:u w:val="single"/>
        </w:rPr>
        <w:t>STANDARDY KVALITY SOCIÁLNĚ-</w:t>
      </w:r>
      <w:r w:rsidRPr="001A2EA3">
        <w:rPr>
          <w:b/>
          <w:sz w:val="28"/>
          <w:szCs w:val="28"/>
          <w:u w:val="single"/>
        </w:rPr>
        <w:t xml:space="preserve">PRÁVNÍ OCHRANY </w:t>
      </w:r>
      <w:r>
        <w:rPr>
          <w:b/>
          <w:sz w:val="28"/>
          <w:szCs w:val="28"/>
          <w:u w:val="single"/>
        </w:rPr>
        <w:t>DĚTÍ</w:t>
      </w:r>
    </w:p>
    <w:p w14:paraId="2FA085FE" w14:textId="77777777" w:rsidR="00EA6536" w:rsidRDefault="00EA6536" w:rsidP="00CB0C07">
      <w:pPr>
        <w:spacing w:before="120"/>
        <w:jc w:val="center"/>
        <w:rPr>
          <w:b/>
          <w:sz w:val="28"/>
          <w:szCs w:val="28"/>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B0C07" w14:paraId="0B932C4B" w14:textId="77777777" w:rsidTr="00180992">
        <w:trPr>
          <w:trHeight w:val="860"/>
          <w:jc w:val="center"/>
        </w:trPr>
        <w:tc>
          <w:tcPr>
            <w:tcW w:w="5000" w:type="pct"/>
            <w:shd w:val="pct20" w:color="auto" w:fill="auto"/>
          </w:tcPr>
          <w:p w14:paraId="3C411DF7" w14:textId="77777777" w:rsidR="00CB0C07" w:rsidRPr="00B540B5" w:rsidRDefault="00CB0C07" w:rsidP="00180992">
            <w:pPr>
              <w:spacing w:before="120"/>
              <w:jc w:val="both"/>
              <w:rPr>
                <w:b/>
                <w:sz w:val="16"/>
                <w:szCs w:val="16"/>
              </w:rPr>
            </w:pPr>
          </w:p>
          <w:p w14:paraId="29276B84" w14:textId="77777777" w:rsidR="00CB0C07" w:rsidRDefault="00CB0C07" w:rsidP="008D2F22">
            <w:pPr>
              <w:pStyle w:val="Nadpis2"/>
              <w:rPr>
                <w:sz w:val="28"/>
                <w:szCs w:val="28"/>
              </w:rPr>
            </w:pPr>
            <w:bookmarkStart w:id="15" w:name="_Toc187314291"/>
            <w:r w:rsidRPr="00B540B5">
              <w:t>STANDARD Č.</w:t>
            </w:r>
            <w:r>
              <w:t xml:space="preserve"> 8 </w:t>
            </w:r>
            <w:r w:rsidRPr="008A1271">
              <w:t>PŘIJETÍ OZNÁMENÍ, POSOUZENÍ NALÉHAVOSTI A PŘIDĚLENÍ PŘÍPADU</w:t>
            </w:r>
            <w:bookmarkEnd w:id="15"/>
          </w:p>
          <w:p w14:paraId="6854782C" w14:textId="77777777" w:rsidR="00CB0C07" w:rsidRPr="00B540B5" w:rsidRDefault="00CB0C07" w:rsidP="00180992">
            <w:pPr>
              <w:ind w:left="-35"/>
              <w:jc w:val="both"/>
              <w:rPr>
                <w:b/>
              </w:rPr>
            </w:pPr>
          </w:p>
        </w:tc>
      </w:tr>
      <w:tr w:rsidR="00CB0C07" w14:paraId="147B5040" w14:textId="77777777" w:rsidTr="00180992">
        <w:trPr>
          <w:jc w:val="center"/>
        </w:trPr>
        <w:tc>
          <w:tcPr>
            <w:tcW w:w="5000" w:type="pct"/>
            <w:shd w:val="pct20" w:color="auto" w:fill="auto"/>
          </w:tcPr>
          <w:p w14:paraId="2816F9D6" w14:textId="77777777" w:rsidR="00CB0C07" w:rsidRPr="00B540B5" w:rsidRDefault="00CB0C07" w:rsidP="00180992">
            <w:pPr>
              <w:jc w:val="center"/>
              <w:rPr>
                <w:i/>
              </w:rPr>
            </w:pPr>
            <w:r w:rsidRPr="00B540B5">
              <w:rPr>
                <w:b/>
              </w:rPr>
              <w:t>Kritérium</w:t>
            </w:r>
          </w:p>
        </w:tc>
      </w:tr>
      <w:tr w:rsidR="00CB0C07" w14:paraId="2D12B4E7" w14:textId="77777777" w:rsidTr="00180992">
        <w:trPr>
          <w:trHeight w:val="212"/>
          <w:jc w:val="center"/>
        </w:trPr>
        <w:tc>
          <w:tcPr>
            <w:tcW w:w="5000" w:type="pct"/>
            <w:shd w:val="pct20" w:color="auto" w:fill="auto"/>
          </w:tcPr>
          <w:p w14:paraId="59C261FE" w14:textId="77777777" w:rsidR="00CB0C07" w:rsidRDefault="00CB0C07" w:rsidP="00180992">
            <w:pPr>
              <w:spacing w:before="80"/>
              <w:jc w:val="both"/>
              <w:rPr>
                <w:b/>
              </w:rPr>
            </w:pPr>
          </w:p>
          <w:p w14:paraId="113636B3" w14:textId="77777777" w:rsidR="00CB0C07" w:rsidRPr="0083462D" w:rsidRDefault="00CB0C07" w:rsidP="00180992">
            <w:pPr>
              <w:ind w:left="-35"/>
              <w:jc w:val="both"/>
              <w:rPr>
                <w:b/>
                <w:color w:val="000000"/>
              </w:rPr>
            </w:pPr>
            <w:r>
              <w:rPr>
                <w:b/>
              </w:rPr>
              <w:t>8</w:t>
            </w:r>
            <w:r w:rsidRPr="00B540B5">
              <w:rPr>
                <w:b/>
              </w:rPr>
              <w:t>a</w:t>
            </w:r>
            <w:r>
              <w:rPr>
                <w:b/>
              </w:rPr>
              <w:t>)</w:t>
            </w:r>
            <w:r w:rsidRPr="00B540B5">
              <w:rPr>
                <w:b/>
              </w:rPr>
              <w:t xml:space="preserve"> </w:t>
            </w:r>
            <w:r w:rsidRPr="0083462D">
              <w:rPr>
                <w:b/>
                <w:color w:val="000000"/>
              </w:rPr>
              <w:t>Orgán sociálně-právní ochrany jednotně postupuje při přijetí oznámení případu a jeho evidenci.</w:t>
            </w:r>
          </w:p>
          <w:p w14:paraId="67DD3A4E" w14:textId="77777777" w:rsidR="00CB0C07" w:rsidRPr="00B540B5" w:rsidRDefault="00CB0C07" w:rsidP="00180992">
            <w:pPr>
              <w:jc w:val="both"/>
            </w:pPr>
            <w:r>
              <w:t xml:space="preserve"> </w:t>
            </w:r>
          </w:p>
        </w:tc>
      </w:tr>
      <w:tr w:rsidR="00CB0C07" w14:paraId="59A98B9C" w14:textId="77777777" w:rsidTr="00180992">
        <w:trPr>
          <w:trHeight w:val="815"/>
          <w:jc w:val="center"/>
        </w:trPr>
        <w:tc>
          <w:tcPr>
            <w:tcW w:w="5000" w:type="pct"/>
            <w:shd w:val="clear" w:color="auto" w:fill="auto"/>
          </w:tcPr>
          <w:p w14:paraId="41B2D158" w14:textId="77777777" w:rsidR="00CB0C07" w:rsidRPr="00B540B5" w:rsidRDefault="00CB0C07" w:rsidP="00180992">
            <w:pPr>
              <w:rPr>
                <w:b/>
              </w:rPr>
            </w:pPr>
          </w:p>
          <w:p w14:paraId="0415E521" w14:textId="77777777" w:rsidR="00CB0C07" w:rsidRDefault="00CB0C07" w:rsidP="00180992">
            <w:pPr>
              <w:ind w:left="-35"/>
              <w:jc w:val="both"/>
              <w:rPr>
                <w:color w:val="000000"/>
              </w:rPr>
            </w:pPr>
            <w:r w:rsidRPr="0083462D">
              <w:rPr>
                <w:color w:val="000000"/>
              </w:rPr>
              <w:t>Pracovníci OSPOD</w:t>
            </w:r>
            <w:r>
              <w:rPr>
                <w:color w:val="000000"/>
              </w:rPr>
              <w:t xml:space="preserve"> KÚ</w:t>
            </w:r>
            <w:r w:rsidRPr="0083462D">
              <w:rPr>
                <w:color w:val="000000"/>
              </w:rPr>
              <w:t xml:space="preserve"> KHK oznámení o případu převezmou a v rámci poradenské činnosti poskytnou oznamovateli dostupné informace s odkazem na další spolupráci s příslušným OSPOD obce s rozšířenou působností (</w:t>
            </w:r>
            <w:r w:rsidRPr="005E53D2">
              <w:rPr>
                <w:i/>
                <w:color w:val="000000"/>
              </w:rPr>
              <w:t>dle zákona č. 359/1999 Sb., o sociálně-právní ochraně dětí</w:t>
            </w:r>
            <w:r>
              <w:rPr>
                <w:i/>
                <w:color w:val="000000"/>
              </w:rPr>
              <w:t xml:space="preserve">, </w:t>
            </w:r>
            <w:r w:rsidR="00FC5C2F">
              <w:rPr>
                <w:i/>
                <w:color w:val="000000"/>
              </w:rPr>
              <w:t>ve znění pozdějších předpisů</w:t>
            </w:r>
            <w:r w:rsidRPr="0083462D">
              <w:rPr>
                <w:color w:val="000000"/>
              </w:rPr>
              <w:t>). Oznámením se pro tento standard rozumí jakýkoliv podnět, který se týká nezletilého dítěte</w:t>
            </w:r>
            <w:r>
              <w:rPr>
                <w:color w:val="000000"/>
              </w:rPr>
              <w:t xml:space="preserve"> (např. upozornění na špatnou péči, nevrácení dítěte ze styku k druhému rodiči apod.).</w:t>
            </w:r>
          </w:p>
          <w:p w14:paraId="1B4069AF" w14:textId="77777777" w:rsidR="00B85D8F" w:rsidRDefault="00B85D8F" w:rsidP="00180992">
            <w:pPr>
              <w:ind w:left="-35"/>
              <w:jc w:val="both"/>
              <w:rPr>
                <w:color w:val="000000"/>
              </w:rPr>
            </w:pPr>
          </w:p>
          <w:p w14:paraId="5703D364" w14:textId="103D505B" w:rsidR="00CB0C07" w:rsidRDefault="00CB0C07" w:rsidP="00180992">
            <w:pPr>
              <w:ind w:left="-35"/>
              <w:jc w:val="both"/>
              <w:rPr>
                <w:color w:val="000000"/>
              </w:rPr>
            </w:pPr>
            <w:r>
              <w:rPr>
                <w:color w:val="000000"/>
              </w:rPr>
              <w:t xml:space="preserve">Postup přijetí telefonického/osobního oznámení se vždy řídí tímto schématem: 1) přijetí žádosti 2) v případě oznámení, které se týká ohrožení života dítěte, pracovník neprodleně uvědomí Policii ČR 3) v ostatních případech </w:t>
            </w:r>
            <w:r w:rsidR="00555377">
              <w:rPr>
                <w:color w:val="000000"/>
              </w:rPr>
              <w:t xml:space="preserve">předá </w:t>
            </w:r>
            <w:r>
              <w:rPr>
                <w:color w:val="000000"/>
              </w:rPr>
              <w:t xml:space="preserve">odkaz na příslušný OSPOD 4) následně informuje písemně nebo ústně příslušný OSPOD s žádostí o podání zpětné vazby. </w:t>
            </w:r>
          </w:p>
          <w:p w14:paraId="0BDC92DA" w14:textId="77777777" w:rsidR="00B85D8F" w:rsidRDefault="00B85D8F" w:rsidP="00180992">
            <w:pPr>
              <w:ind w:left="-35"/>
              <w:jc w:val="both"/>
              <w:rPr>
                <w:color w:val="000000"/>
              </w:rPr>
            </w:pPr>
          </w:p>
          <w:p w14:paraId="48D18A34" w14:textId="43EC43CB" w:rsidR="00CB0C07" w:rsidRDefault="00CB0C07" w:rsidP="00180992">
            <w:pPr>
              <w:ind w:left="-35"/>
              <w:jc w:val="both"/>
              <w:rPr>
                <w:color w:val="000000"/>
              </w:rPr>
            </w:pPr>
            <w:r>
              <w:rPr>
                <w:color w:val="000000"/>
              </w:rPr>
              <w:t xml:space="preserve">V případě přijetí oznámení emailovou poštou pracovník postupuje stejně jako v případě telefonického/osobního oznámení (oznamovateli poskytne informace, na který příslušný OSPOD se má obrátit, v případě ohrožení života dítěte zkontaktuje Policii ČR a email všem spolupracujícím institucím přepošle), zároveň vytiskne emailovou zprávu (oznámení) a založí ji </w:t>
            </w:r>
            <w:r w:rsidR="007E440A">
              <w:rPr>
                <w:color w:val="000000"/>
              </w:rPr>
              <w:t xml:space="preserve">do </w:t>
            </w:r>
            <w:r>
              <w:rPr>
                <w:color w:val="000000"/>
              </w:rPr>
              <w:t>spisu. Pokud oznamovatel podá oznámení písemně poštou nebo osobně přes podatelnu KÚ KHK, postupuje se stejně jako v předchozích případech. Ve všech uvedených případech je povinností pracovníka OSPOD KÚ KHK oznámení přijmout a vyřídit.</w:t>
            </w:r>
            <w:r w:rsidR="00B006B4">
              <w:rPr>
                <w:color w:val="000000"/>
              </w:rPr>
              <w:t xml:space="preserve"> Přijetí a oznámení případu a jeho evidence se řídí vnitřním předpisem Spisový řád Krajského úřadu Královéhradeckého kraje</w:t>
            </w:r>
            <w:r w:rsidR="003A12B1">
              <w:rPr>
                <w:color w:val="000000"/>
              </w:rPr>
              <w:t xml:space="preserve"> (viz příloha č. 10 v seznamu vnitřních předpisů</w:t>
            </w:r>
            <w:r w:rsidR="00065422">
              <w:rPr>
                <w:color w:val="000000"/>
              </w:rPr>
              <w:t>).</w:t>
            </w:r>
          </w:p>
          <w:p w14:paraId="29AFD5CB" w14:textId="77777777" w:rsidR="00CB0C07" w:rsidRPr="00B540B5" w:rsidRDefault="00CB0C07" w:rsidP="00180992">
            <w:pPr>
              <w:ind w:left="-35"/>
              <w:jc w:val="both"/>
              <w:rPr>
                <w:b/>
              </w:rPr>
            </w:pPr>
            <w:r>
              <w:rPr>
                <w:color w:val="000000"/>
              </w:rPr>
              <w:t xml:space="preserve"> </w:t>
            </w:r>
          </w:p>
        </w:tc>
      </w:tr>
      <w:tr w:rsidR="00CB0C07" w14:paraId="20EA2E03" w14:textId="77777777" w:rsidTr="00180992">
        <w:trPr>
          <w:jc w:val="center"/>
        </w:trPr>
        <w:tc>
          <w:tcPr>
            <w:tcW w:w="5000" w:type="pct"/>
            <w:shd w:val="pct20" w:color="auto" w:fill="auto"/>
          </w:tcPr>
          <w:p w14:paraId="585DC8B8" w14:textId="77777777" w:rsidR="00CB0C07" w:rsidRPr="00B540B5" w:rsidRDefault="00CB0C07" w:rsidP="00180992">
            <w:pPr>
              <w:jc w:val="center"/>
              <w:rPr>
                <w:i/>
              </w:rPr>
            </w:pPr>
            <w:r w:rsidRPr="00B540B5">
              <w:rPr>
                <w:b/>
              </w:rPr>
              <w:t>Kritérium</w:t>
            </w:r>
          </w:p>
        </w:tc>
      </w:tr>
      <w:tr w:rsidR="00CB0C07" w14:paraId="75E73F8D" w14:textId="77777777" w:rsidTr="00180992">
        <w:trPr>
          <w:trHeight w:val="212"/>
          <w:jc w:val="center"/>
        </w:trPr>
        <w:tc>
          <w:tcPr>
            <w:tcW w:w="5000" w:type="pct"/>
            <w:shd w:val="pct20" w:color="auto" w:fill="auto"/>
          </w:tcPr>
          <w:p w14:paraId="52F3E388" w14:textId="77777777" w:rsidR="00CB0C07" w:rsidRDefault="00CB0C07" w:rsidP="00180992">
            <w:pPr>
              <w:jc w:val="both"/>
              <w:rPr>
                <w:b/>
              </w:rPr>
            </w:pPr>
          </w:p>
          <w:p w14:paraId="716CCC51" w14:textId="77777777" w:rsidR="00CB0C07" w:rsidRPr="00E34E26" w:rsidRDefault="00CB0C07" w:rsidP="009A403B">
            <w:pPr>
              <w:ind w:left="-35"/>
              <w:jc w:val="both"/>
            </w:pPr>
            <w:r>
              <w:rPr>
                <w:b/>
              </w:rPr>
              <w:t xml:space="preserve">8b) </w:t>
            </w:r>
            <w:r w:rsidRPr="0083462D">
              <w:rPr>
                <w:b/>
                <w:color w:val="000000"/>
              </w:rPr>
              <w:t>Každý případ orgánu sociálně-právní ochrany je posouzen s ohledem na jeho naléhavost.</w:t>
            </w:r>
          </w:p>
        </w:tc>
      </w:tr>
      <w:tr w:rsidR="00CB0C07" w14:paraId="245DA532" w14:textId="77777777" w:rsidTr="00D20EC5">
        <w:trPr>
          <w:trHeight w:val="425"/>
          <w:jc w:val="center"/>
        </w:trPr>
        <w:tc>
          <w:tcPr>
            <w:tcW w:w="5000" w:type="pct"/>
            <w:shd w:val="clear" w:color="auto" w:fill="auto"/>
          </w:tcPr>
          <w:p w14:paraId="437DF570" w14:textId="77777777" w:rsidR="00CB0C07" w:rsidRPr="00B540B5" w:rsidRDefault="00CB0C07" w:rsidP="00180992">
            <w:pPr>
              <w:rPr>
                <w:b/>
              </w:rPr>
            </w:pPr>
          </w:p>
          <w:p w14:paraId="69E1EF78" w14:textId="0BFB7381" w:rsidR="00DF68D4" w:rsidRPr="00C75DF9" w:rsidRDefault="00DF68D4" w:rsidP="00B006B4">
            <w:pPr>
              <w:pStyle w:val="Zkladntext"/>
              <w:rPr>
                <w:szCs w:val="24"/>
              </w:rPr>
            </w:pPr>
            <w:r w:rsidRPr="00C75DF9">
              <w:rPr>
                <w:szCs w:val="24"/>
              </w:rPr>
              <w:t>Obsah přijatého podání (zápis, protokol) je bezprostředně vyhodnocen pracovníkem OSPOD KÚ, který oznámení přijal. Současně je určen další pracovník, který daného pracovníka v kauze zastupuje. Posouzení naléhavosti je vyhodnoceno na základě závažnosti oznámených skutečností (věk dítěte, kvalita péče, míra ohrožení základních životních potřeb apod.).</w:t>
            </w:r>
          </w:p>
          <w:p w14:paraId="00603D1C" w14:textId="77777777" w:rsidR="009D4CA3" w:rsidRDefault="009D4CA3" w:rsidP="007908BB">
            <w:pPr>
              <w:pStyle w:val="Zkladntext"/>
              <w:spacing w:after="240"/>
              <w:rPr>
                <w:szCs w:val="24"/>
              </w:rPr>
            </w:pPr>
          </w:p>
          <w:p w14:paraId="14F1092F" w14:textId="26D4CD85" w:rsidR="007931E9" w:rsidRDefault="00DF68D4" w:rsidP="007931E9">
            <w:pPr>
              <w:pStyle w:val="Zkladntext"/>
              <w:spacing w:after="240"/>
              <w:rPr>
                <w:szCs w:val="24"/>
              </w:rPr>
            </w:pPr>
            <w:r w:rsidRPr="00C75DF9">
              <w:rPr>
                <w:szCs w:val="24"/>
              </w:rPr>
              <w:lastRenderedPageBreak/>
              <w:t xml:space="preserve">Nasvědčují-li okolnosti, že dítě je akutně ohroženo (dítě se ocitlo bez rodičů, rodiče dítě ohrožují v důsledku užití návykových látek, dítě vykazuje znaky týrání či pohlavního zneužití), krajský úřad kontaktuje příslušný OSPOD za účelem podání návrhu na vydání předběžného opatření dle § </w:t>
            </w:r>
            <w:r w:rsidR="00AE4E21">
              <w:rPr>
                <w:szCs w:val="24"/>
                <w:lang w:val="cs-CZ"/>
              </w:rPr>
              <w:t>452</w:t>
            </w:r>
            <w:r w:rsidRPr="00C75DF9">
              <w:rPr>
                <w:szCs w:val="24"/>
              </w:rPr>
              <w:t xml:space="preserve"> zákona č. 292/2013 Sb., o zvláštních řízeních soudních, a dle § 924 občanského zákoníku.  </w:t>
            </w:r>
          </w:p>
          <w:p w14:paraId="6DAC2498" w14:textId="60EA3B47" w:rsidR="00DF68D4" w:rsidRPr="00C75DF9" w:rsidRDefault="00DF68D4" w:rsidP="007931E9">
            <w:pPr>
              <w:pStyle w:val="Zkladntext"/>
              <w:spacing w:after="240"/>
              <w:rPr>
                <w:szCs w:val="24"/>
              </w:rPr>
            </w:pPr>
            <w:r w:rsidRPr="00C75DF9">
              <w:rPr>
                <w:szCs w:val="24"/>
              </w:rPr>
              <w:t>Nižší stupeň ohrožení představuj</w:t>
            </w:r>
            <w:r w:rsidR="00D778F8">
              <w:rPr>
                <w:szCs w:val="24"/>
                <w:lang w:val="cs-CZ"/>
              </w:rPr>
              <w:t>í</w:t>
            </w:r>
            <w:r w:rsidRPr="00C75DF9">
              <w:rPr>
                <w:szCs w:val="24"/>
              </w:rPr>
              <w:t xml:space="preserve"> situace, kdy je nutná intervence do rodiny prostřednictvím výchovných opatření, aniž by bylo nutné okamžité odnětí dítěte z rodiny (požívání návykových látek rodiči, zanedbávání povinné školní docházky, nestabilní bytové podmínky apod.). Krajský úřad informuje příslušný OSPOD bezodkladně.</w:t>
            </w:r>
            <w:r w:rsidR="003A12B1">
              <w:rPr>
                <w:szCs w:val="24"/>
                <w:lang w:val="cs-CZ"/>
              </w:rPr>
              <w:t xml:space="preserve"> </w:t>
            </w:r>
            <w:r w:rsidRPr="00C75DF9">
              <w:rPr>
                <w:szCs w:val="24"/>
              </w:rPr>
              <w:t xml:space="preserve">Minimální riziko ohrožení představují situace, kdy je dítě ohroženo konfliktem rodičů, vykazuje výchovné problémy apod. Tyto situace lze řešit prostřednictvím poradenství či zprostředkováním pomoci ze strany OSPOD, jemuž krajský úřad oznámení postoupí.   </w:t>
            </w:r>
          </w:p>
          <w:p w14:paraId="523DB535" w14:textId="4E9FDD50" w:rsidR="00DF68D4" w:rsidRPr="00B540B5" w:rsidRDefault="00DF68D4" w:rsidP="007E440A">
            <w:pPr>
              <w:ind w:left="-35"/>
              <w:jc w:val="both"/>
              <w:rPr>
                <w:b/>
              </w:rPr>
            </w:pPr>
          </w:p>
        </w:tc>
      </w:tr>
      <w:tr w:rsidR="00CB0C07" w14:paraId="3FC1D517" w14:textId="77777777" w:rsidTr="00180992">
        <w:trPr>
          <w:trHeight w:val="225"/>
          <w:jc w:val="center"/>
        </w:trPr>
        <w:tc>
          <w:tcPr>
            <w:tcW w:w="5000" w:type="pct"/>
            <w:shd w:val="pct20" w:color="auto" w:fill="auto"/>
          </w:tcPr>
          <w:p w14:paraId="37973B11" w14:textId="77777777" w:rsidR="00CB0C07" w:rsidRPr="00B540B5" w:rsidRDefault="00CB0C07" w:rsidP="00180992">
            <w:pPr>
              <w:jc w:val="center"/>
              <w:rPr>
                <w:i/>
              </w:rPr>
            </w:pPr>
            <w:r w:rsidRPr="00B540B5">
              <w:rPr>
                <w:b/>
              </w:rPr>
              <w:lastRenderedPageBreak/>
              <w:t>Kritérium</w:t>
            </w:r>
          </w:p>
        </w:tc>
      </w:tr>
      <w:tr w:rsidR="00CB0C07" w14:paraId="3368AA69" w14:textId="77777777" w:rsidTr="00180992">
        <w:trPr>
          <w:trHeight w:val="885"/>
          <w:jc w:val="center"/>
        </w:trPr>
        <w:tc>
          <w:tcPr>
            <w:tcW w:w="5000" w:type="pct"/>
            <w:shd w:val="pct20" w:color="auto" w:fill="auto"/>
          </w:tcPr>
          <w:p w14:paraId="0A18AC00" w14:textId="77777777" w:rsidR="00CB0C07" w:rsidRDefault="00CB0C07" w:rsidP="00180992">
            <w:pPr>
              <w:ind w:left="-35"/>
              <w:jc w:val="both"/>
              <w:rPr>
                <w:b/>
              </w:rPr>
            </w:pPr>
          </w:p>
          <w:p w14:paraId="6F8B2AE7" w14:textId="77777777" w:rsidR="00CB0C07" w:rsidRPr="0083462D" w:rsidRDefault="00CB0C07" w:rsidP="00180992">
            <w:pPr>
              <w:ind w:left="-35"/>
              <w:jc w:val="both"/>
              <w:rPr>
                <w:b/>
                <w:color w:val="000000"/>
              </w:rPr>
            </w:pPr>
            <w:r>
              <w:rPr>
                <w:b/>
              </w:rPr>
              <w:t>8</w:t>
            </w:r>
            <w:r w:rsidRPr="00B540B5">
              <w:rPr>
                <w:b/>
              </w:rPr>
              <w:t>c</w:t>
            </w:r>
            <w:r>
              <w:rPr>
                <w:b/>
              </w:rPr>
              <w:t xml:space="preserve">) </w:t>
            </w:r>
            <w:r w:rsidRPr="0083462D">
              <w:rPr>
                <w:b/>
                <w:color w:val="000000"/>
              </w:rPr>
              <w:t>Každý případ je přidělen konkrétnímu koordinátorovi případu. Koordinátor řídí průběh výkonu sociálně-právní ochrany u daného případu.</w:t>
            </w:r>
          </w:p>
          <w:p w14:paraId="48F9D4E1" w14:textId="77777777" w:rsidR="00CB0C07" w:rsidRPr="00B540B5" w:rsidRDefault="00CB0C07" w:rsidP="00180992">
            <w:pPr>
              <w:jc w:val="both"/>
              <w:rPr>
                <w:b/>
              </w:rPr>
            </w:pPr>
            <w:r w:rsidRPr="00B540B5">
              <w:rPr>
                <w:b/>
              </w:rPr>
              <w:t xml:space="preserve"> </w:t>
            </w:r>
            <w:r>
              <w:rPr>
                <w:b/>
              </w:rPr>
              <w:t xml:space="preserve"> </w:t>
            </w:r>
          </w:p>
        </w:tc>
      </w:tr>
      <w:tr w:rsidR="00CB0C07" w14:paraId="3C0ED91B" w14:textId="77777777" w:rsidTr="00180992">
        <w:trPr>
          <w:trHeight w:val="1003"/>
          <w:jc w:val="center"/>
        </w:trPr>
        <w:tc>
          <w:tcPr>
            <w:tcW w:w="5000" w:type="pct"/>
            <w:shd w:val="clear" w:color="auto" w:fill="auto"/>
          </w:tcPr>
          <w:p w14:paraId="63274DA1" w14:textId="05DBB60A" w:rsidR="00931186" w:rsidRPr="00A97048" w:rsidRDefault="00931186" w:rsidP="00941B69">
            <w:pPr>
              <w:pStyle w:val="Normlnweb"/>
              <w:spacing w:before="240" w:beforeAutospacing="0" w:after="200"/>
              <w:jc w:val="both"/>
            </w:pPr>
            <w:r w:rsidRPr="00A97048">
              <w:t xml:space="preserve">Koordinátorem případu </w:t>
            </w:r>
            <w:r w:rsidR="00AB2206">
              <w:t>na OSPOD KÚ KHK se rozumí</w:t>
            </w:r>
            <w:r w:rsidRPr="00A97048">
              <w:t xml:space="preserve">, oprávněná úřední osoba, která je pověřena vyřízením konkrétního oznámení a na případu spolupracuje s místně příslušným OSPOD ORP, či vyřizuje úkoly v rámci výše uvedených činností. </w:t>
            </w:r>
            <w:r w:rsidR="00AB2206">
              <w:t>Pracovník OSPOD KÚ KHK není</w:t>
            </w:r>
            <w:r w:rsidRPr="00A97048">
              <w:t xml:space="preserve"> ve skutečnosti koordinátorem přímé sociální práce</w:t>
            </w:r>
            <w:r w:rsidR="00AB2206">
              <w:t xml:space="preserve"> s klientem,</w:t>
            </w:r>
            <w:r w:rsidRPr="00A97048">
              <w:t xml:space="preserve"> jako je tomu na OÚ ORP. Ke změně koordinátora případu </w:t>
            </w:r>
            <w:r w:rsidR="00AE4B4A">
              <w:t xml:space="preserve">může dojít pouze na základě rozhodnutí vedoucího oddělení a to např. z důvodu podjatosti koordinátora, v případě dlouhodobé nepřítomnosti pracovníka, při ukončení jeho pracovního poměru nebo na základě </w:t>
            </w:r>
            <w:r w:rsidR="00491F33">
              <w:t>vlastního uvážení vedoucího oddělení.</w:t>
            </w:r>
          </w:p>
          <w:p w14:paraId="79543952" w14:textId="4DC63BDE" w:rsidR="00CB0C07" w:rsidRDefault="00CB0C07" w:rsidP="00941B69">
            <w:pPr>
              <w:ind w:left="-35"/>
              <w:jc w:val="both"/>
              <w:rPr>
                <w:color w:val="000000"/>
              </w:rPr>
            </w:pPr>
            <w:r w:rsidRPr="00A97048">
              <w:rPr>
                <w:color w:val="000000"/>
              </w:rPr>
              <w:t xml:space="preserve">Na OSPOD KÚ KHK je koordinátorem případu ten </w:t>
            </w:r>
            <w:r w:rsidR="00AE6ED9" w:rsidRPr="00A97048">
              <w:rPr>
                <w:color w:val="000000"/>
              </w:rPr>
              <w:t>pracovník</w:t>
            </w:r>
            <w:r w:rsidRPr="00A97048">
              <w:rPr>
                <w:color w:val="000000"/>
              </w:rPr>
              <w:t xml:space="preserve">, který je za danou agendu zodpovědný. </w:t>
            </w:r>
            <w:r w:rsidR="00931186" w:rsidRPr="00A97048">
              <w:rPr>
                <w:color w:val="000000"/>
              </w:rPr>
              <w:t xml:space="preserve">Každý pracovník má nastavenou svoji agendu. O vzájemném rozdělení agend jsou všichni informováni. </w:t>
            </w:r>
            <w:r w:rsidRPr="00A97048">
              <w:rPr>
                <w:color w:val="000000"/>
              </w:rPr>
              <w:t xml:space="preserve">Případy na úseku NRP jsou rozdělovány podle toho, do jaké oblasti spadají (oblast evidence dětí vhodných pro některou z forem NRP, evidence uchazečů NRP, osvojení, pěstounské péče na přechodnou dobu, klasické pěstounské péče). </w:t>
            </w:r>
            <w:r w:rsidR="00EA6536" w:rsidRPr="00A97048">
              <w:rPr>
                <w:color w:val="000000"/>
              </w:rPr>
              <w:t xml:space="preserve">Povinnost </w:t>
            </w:r>
            <w:r w:rsidR="001B59CC" w:rsidRPr="00A97048">
              <w:rPr>
                <w:color w:val="000000"/>
              </w:rPr>
              <w:t>konat základní kroky</w:t>
            </w:r>
            <w:r w:rsidR="00AE6ED9" w:rsidRPr="00A97048">
              <w:rPr>
                <w:color w:val="000000"/>
              </w:rPr>
              <w:t xml:space="preserve"> při přijetí oznámení má ten pracovník, </w:t>
            </w:r>
            <w:r w:rsidR="001B59CC" w:rsidRPr="00A97048">
              <w:rPr>
                <w:color w:val="000000"/>
              </w:rPr>
              <w:t xml:space="preserve">který </w:t>
            </w:r>
            <w:r w:rsidR="00EA6536" w:rsidRPr="00A97048">
              <w:rPr>
                <w:color w:val="000000"/>
              </w:rPr>
              <w:t>oznámení o případu</w:t>
            </w:r>
            <w:r w:rsidR="001B59CC" w:rsidRPr="00A97048">
              <w:rPr>
                <w:color w:val="000000"/>
              </w:rPr>
              <w:t xml:space="preserve"> přijal. </w:t>
            </w:r>
            <w:r w:rsidR="00931186" w:rsidRPr="00A97048">
              <w:rPr>
                <w:color w:val="000000"/>
              </w:rPr>
              <w:t>V případě nejasností, do které agendy případ spadá, rozhodne o koordinátorovi vedoucí oddělení</w:t>
            </w:r>
            <w:r w:rsidR="001125E0">
              <w:rPr>
                <w:color w:val="000000"/>
              </w:rPr>
              <w:t>,</w:t>
            </w:r>
            <w:r w:rsidR="00931186" w:rsidRPr="00A97048">
              <w:rPr>
                <w:color w:val="000000"/>
              </w:rPr>
              <w:t xml:space="preserve"> v jeho nepřítomnosti zástupce vedoucího. </w:t>
            </w:r>
            <w:r w:rsidRPr="00A97048">
              <w:rPr>
                <w:color w:val="000000"/>
              </w:rPr>
              <w:t xml:space="preserve">V době dlouhodobé nepřítomnosti daného </w:t>
            </w:r>
            <w:r w:rsidR="00AE6ED9" w:rsidRPr="00A97048">
              <w:rPr>
                <w:color w:val="000000"/>
              </w:rPr>
              <w:t>pracovníka</w:t>
            </w:r>
            <w:r w:rsidRPr="00A97048">
              <w:rPr>
                <w:color w:val="000000"/>
              </w:rPr>
              <w:t xml:space="preserve"> za něj přebere případ zastupující </w:t>
            </w:r>
            <w:r w:rsidR="00AE6ED9" w:rsidRPr="00A97048">
              <w:rPr>
                <w:color w:val="000000"/>
              </w:rPr>
              <w:t>pracovník</w:t>
            </w:r>
            <w:r w:rsidRPr="00A97048">
              <w:rPr>
                <w:color w:val="000000"/>
              </w:rPr>
              <w:t xml:space="preserve">. Po návratu pracovníka ho zastupující pracovník seznámí s daným případem a sdělí mu veškeré informace a postupy, které v dané věci byly učiněny. </w:t>
            </w:r>
          </w:p>
          <w:p w14:paraId="59EEDFDC" w14:textId="322652F4" w:rsidR="00491F33" w:rsidRPr="00AF5621" w:rsidRDefault="00491F33" w:rsidP="00491F33">
            <w:pPr>
              <w:spacing w:line="276" w:lineRule="auto"/>
              <w:ind w:left="-35"/>
              <w:jc w:val="both"/>
            </w:pPr>
          </w:p>
        </w:tc>
      </w:tr>
      <w:tr w:rsidR="00CB0C07" w14:paraId="78FE8EA2" w14:textId="77777777" w:rsidTr="00180992">
        <w:trPr>
          <w:jc w:val="center"/>
        </w:trPr>
        <w:tc>
          <w:tcPr>
            <w:tcW w:w="5000" w:type="pct"/>
            <w:shd w:val="pct20" w:color="auto" w:fill="auto"/>
          </w:tcPr>
          <w:p w14:paraId="20ABC703" w14:textId="77777777" w:rsidR="00CB0C07" w:rsidRPr="00B540B5" w:rsidRDefault="00CB0C07" w:rsidP="00180992">
            <w:pPr>
              <w:jc w:val="center"/>
              <w:rPr>
                <w:i/>
              </w:rPr>
            </w:pPr>
            <w:r w:rsidRPr="00B540B5">
              <w:rPr>
                <w:b/>
              </w:rPr>
              <w:t>Kritérium</w:t>
            </w:r>
          </w:p>
        </w:tc>
      </w:tr>
      <w:tr w:rsidR="00CB0C07" w14:paraId="42B39C07" w14:textId="77777777" w:rsidTr="00180992">
        <w:trPr>
          <w:jc w:val="center"/>
        </w:trPr>
        <w:tc>
          <w:tcPr>
            <w:tcW w:w="5000" w:type="pct"/>
            <w:shd w:val="pct20" w:color="auto" w:fill="auto"/>
          </w:tcPr>
          <w:p w14:paraId="58B2E72B" w14:textId="77777777" w:rsidR="00CB0C07" w:rsidRDefault="00CB0C07" w:rsidP="00180992">
            <w:pPr>
              <w:jc w:val="both"/>
              <w:rPr>
                <w:b/>
              </w:rPr>
            </w:pPr>
          </w:p>
          <w:p w14:paraId="625B4272" w14:textId="77777777" w:rsidR="00CB0C07" w:rsidRDefault="00CB0C07" w:rsidP="00180992">
            <w:pPr>
              <w:jc w:val="both"/>
              <w:rPr>
                <w:b/>
                <w:color w:val="000000"/>
              </w:rPr>
            </w:pPr>
            <w:r>
              <w:rPr>
                <w:b/>
              </w:rPr>
              <w:t>8</w:t>
            </w:r>
            <w:r w:rsidRPr="00B540B5">
              <w:rPr>
                <w:b/>
              </w:rPr>
              <w:t>d</w:t>
            </w:r>
            <w:r>
              <w:rPr>
                <w:b/>
              </w:rPr>
              <w:t xml:space="preserve">) </w:t>
            </w:r>
            <w:r w:rsidRPr="0083462D">
              <w:rPr>
                <w:b/>
                <w:color w:val="000000"/>
              </w:rPr>
              <w:t>Každý zaměstnanec zařazený v orgánu sociálně-právní ochrany k výkonu sociálně-právní ochrany pracuje maximálně s 80 rodinami, v případě kurátora pro děti a mládež se 40 rodinami. V případě práce s osobami pečujícími a osobami v evidenci pracuje maximálně se 40 rodinami.</w:t>
            </w:r>
          </w:p>
          <w:p w14:paraId="621109D8" w14:textId="77777777" w:rsidR="00CB0C07" w:rsidRPr="00B540B5" w:rsidRDefault="00CB0C07" w:rsidP="00180992">
            <w:pPr>
              <w:jc w:val="both"/>
              <w:rPr>
                <w:i/>
              </w:rPr>
            </w:pPr>
          </w:p>
        </w:tc>
      </w:tr>
      <w:tr w:rsidR="00CB0C07" w14:paraId="2344325B" w14:textId="77777777" w:rsidTr="00180992">
        <w:trPr>
          <w:trHeight w:val="1024"/>
          <w:jc w:val="center"/>
        </w:trPr>
        <w:tc>
          <w:tcPr>
            <w:tcW w:w="5000" w:type="pct"/>
            <w:shd w:val="clear" w:color="auto" w:fill="auto"/>
          </w:tcPr>
          <w:p w14:paraId="7F759C58" w14:textId="77777777" w:rsidR="00CB0C07" w:rsidRPr="00B540B5" w:rsidRDefault="00CB0C07" w:rsidP="00180992">
            <w:pPr>
              <w:rPr>
                <w:b/>
              </w:rPr>
            </w:pPr>
          </w:p>
          <w:p w14:paraId="5DFBDA12" w14:textId="77777777" w:rsidR="00CB0C07" w:rsidRPr="005F2F3B" w:rsidRDefault="00CB0C07" w:rsidP="00180992">
            <w:pPr>
              <w:jc w:val="both"/>
              <w:rPr>
                <w:color w:val="000000"/>
              </w:rPr>
            </w:pPr>
            <w:r w:rsidRPr="0083462D">
              <w:rPr>
                <w:i/>
                <w:color w:val="000000"/>
              </w:rPr>
              <w:t>*Kritérium 8d se nehodnotí u orgánu sociálně-právní ochrany, je-li jím obecní úřad, krajský úřad, Ministerstvo práce a sociálních věcí a Úřad pro mezinárodněprávní ochranu dětí.</w:t>
            </w:r>
          </w:p>
          <w:p w14:paraId="21E9D95B" w14:textId="77777777" w:rsidR="00CB0C07" w:rsidRPr="00B540B5" w:rsidRDefault="00CB0C07" w:rsidP="00180992">
            <w:pPr>
              <w:jc w:val="both"/>
              <w:rPr>
                <w:b/>
              </w:rPr>
            </w:pPr>
          </w:p>
        </w:tc>
      </w:tr>
      <w:tr w:rsidR="00CB0C07" w14:paraId="42909FBA" w14:textId="77777777" w:rsidTr="00180992">
        <w:trPr>
          <w:jc w:val="center"/>
        </w:trPr>
        <w:tc>
          <w:tcPr>
            <w:tcW w:w="5000" w:type="pct"/>
            <w:shd w:val="pct20" w:color="auto" w:fill="auto"/>
          </w:tcPr>
          <w:p w14:paraId="0A4C8CAD" w14:textId="77777777" w:rsidR="00CB0C07" w:rsidRDefault="00CB0C07" w:rsidP="00180992">
            <w:pPr>
              <w:jc w:val="both"/>
              <w:rPr>
                <w:b/>
              </w:rPr>
            </w:pPr>
            <w:r w:rsidRPr="00B540B5">
              <w:rPr>
                <w:b/>
              </w:rPr>
              <w:t>Související dokumenty</w:t>
            </w:r>
          </w:p>
          <w:p w14:paraId="3AB4E368" w14:textId="77777777" w:rsidR="00CB0C07" w:rsidRDefault="00CB0C07" w:rsidP="00180992">
            <w:pPr>
              <w:jc w:val="both"/>
            </w:pPr>
            <w:r>
              <w:t xml:space="preserve">Zákon č. 359/1999 Sb., o sociálně-právní ochraně dětí, </w:t>
            </w:r>
            <w:r w:rsidR="00FC5C2F">
              <w:t>ve znění pozdějších předpisů</w:t>
            </w:r>
            <w:r>
              <w:t>.</w:t>
            </w:r>
          </w:p>
          <w:p w14:paraId="35BD847E" w14:textId="23DC429E" w:rsidR="00A97048" w:rsidRPr="005F2F3B" w:rsidRDefault="00A97048" w:rsidP="00A97048">
            <w:r>
              <w:t xml:space="preserve">Spisový řád </w:t>
            </w:r>
          </w:p>
        </w:tc>
      </w:tr>
      <w:tr w:rsidR="00CB0C07" w14:paraId="2FE8A753" w14:textId="77777777" w:rsidTr="00180992">
        <w:trPr>
          <w:jc w:val="center"/>
        </w:trPr>
        <w:tc>
          <w:tcPr>
            <w:tcW w:w="5000" w:type="pct"/>
            <w:shd w:val="pct20" w:color="auto" w:fill="auto"/>
          </w:tcPr>
          <w:p w14:paraId="414C8720" w14:textId="47AEEA6E" w:rsidR="00CB0C07" w:rsidRPr="00B540B5" w:rsidRDefault="00CB0C07" w:rsidP="00180992">
            <w:pPr>
              <w:jc w:val="both"/>
              <w:rPr>
                <w:i/>
              </w:rPr>
            </w:pPr>
            <w:r w:rsidRPr="00B540B5">
              <w:rPr>
                <w:b/>
              </w:rPr>
              <w:t>Platnost</w:t>
            </w:r>
            <w:r>
              <w:rPr>
                <w:b/>
              </w:rPr>
              <w:t xml:space="preserve"> od</w:t>
            </w:r>
            <w:r w:rsidRPr="00B540B5">
              <w:rPr>
                <w:b/>
              </w:rPr>
              <w:t>:</w:t>
            </w:r>
            <w:r>
              <w:rPr>
                <w:b/>
              </w:rPr>
              <w:t xml:space="preserve"> </w:t>
            </w:r>
            <w:r w:rsidR="00861BEC">
              <w:rPr>
                <w:b/>
              </w:rPr>
              <w:t>01.01.2015</w:t>
            </w:r>
          </w:p>
        </w:tc>
      </w:tr>
      <w:tr w:rsidR="00CB0C07" w14:paraId="2C097EA6" w14:textId="77777777" w:rsidTr="00180992">
        <w:trPr>
          <w:jc w:val="center"/>
        </w:trPr>
        <w:tc>
          <w:tcPr>
            <w:tcW w:w="5000" w:type="pct"/>
            <w:shd w:val="pct20" w:color="auto" w:fill="auto"/>
          </w:tcPr>
          <w:p w14:paraId="0B67E6AF" w14:textId="243F219B" w:rsidR="00CB0C07" w:rsidRPr="00B540B5" w:rsidRDefault="00CB0C07" w:rsidP="00856A11">
            <w:pPr>
              <w:jc w:val="both"/>
              <w:rPr>
                <w:i/>
              </w:rPr>
            </w:pPr>
            <w:r w:rsidRPr="00B540B5">
              <w:rPr>
                <w:b/>
              </w:rPr>
              <w:t>Aktualizace:</w:t>
            </w:r>
            <w:r w:rsidR="00B433B4">
              <w:rPr>
                <w:b/>
              </w:rPr>
              <w:t xml:space="preserve"> </w:t>
            </w:r>
            <w:r w:rsidR="00861BEC">
              <w:rPr>
                <w:b/>
              </w:rPr>
              <w:t>01.0</w:t>
            </w:r>
            <w:r w:rsidR="00883024">
              <w:rPr>
                <w:b/>
              </w:rPr>
              <w:t>4</w:t>
            </w:r>
            <w:r w:rsidR="00861BEC">
              <w:rPr>
                <w:b/>
              </w:rPr>
              <w:t>.202</w:t>
            </w:r>
            <w:r w:rsidR="00065422">
              <w:rPr>
                <w:b/>
              </w:rPr>
              <w:t>5</w:t>
            </w:r>
          </w:p>
        </w:tc>
      </w:tr>
      <w:tr w:rsidR="00CB0C07" w14:paraId="4084D497" w14:textId="77777777" w:rsidTr="00D20EC5">
        <w:trPr>
          <w:trHeight w:val="557"/>
          <w:jc w:val="center"/>
        </w:trPr>
        <w:tc>
          <w:tcPr>
            <w:tcW w:w="5000" w:type="pct"/>
          </w:tcPr>
          <w:p w14:paraId="034C6D31" w14:textId="77777777" w:rsidR="00CB0C07" w:rsidRPr="00B540B5" w:rsidRDefault="00CB0C07" w:rsidP="00180992">
            <w:pPr>
              <w:rPr>
                <w:b/>
              </w:rPr>
            </w:pPr>
            <w:r w:rsidRPr="00B540B5">
              <w:rPr>
                <w:b/>
              </w:rPr>
              <w:t>Odpovědná osoba:</w:t>
            </w:r>
          </w:p>
          <w:p w14:paraId="26059DD6" w14:textId="77777777" w:rsidR="00CB0C07" w:rsidRPr="00A84125" w:rsidRDefault="00CB0C07" w:rsidP="00180992">
            <w:r w:rsidRPr="00A84125">
              <w:t>Ing. Mgr. Jiří Vitvar – vedoucí odboru sociálních věcí</w:t>
            </w:r>
          </w:p>
        </w:tc>
      </w:tr>
      <w:tr w:rsidR="00CB0C07" w14:paraId="48D0A05D" w14:textId="77777777" w:rsidTr="00D20EC5">
        <w:trPr>
          <w:trHeight w:val="552"/>
          <w:jc w:val="center"/>
        </w:trPr>
        <w:tc>
          <w:tcPr>
            <w:tcW w:w="5000" w:type="pct"/>
          </w:tcPr>
          <w:p w14:paraId="42DC7807" w14:textId="77777777" w:rsidR="00CB0C07" w:rsidRPr="00B540B5" w:rsidRDefault="00CB0C07" w:rsidP="00180992">
            <w:pPr>
              <w:rPr>
                <w:b/>
              </w:rPr>
            </w:pPr>
            <w:r w:rsidRPr="00B540B5">
              <w:rPr>
                <w:b/>
              </w:rPr>
              <w:t>Zpracoval:</w:t>
            </w:r>
          </w:p>
          <w:p w14:paraId="1EF56FD9" w14:textId="77777777" w:rsidR="00CB0C07" w:rsidRPr="00A84125" w:rsidRDefault="00CB0C07" w:rsidP="00E01EC4">
            <w:r w:rsidRPr="00A84125">
              <w:t xml:space="preserve">Odbor sociálních věcí, oddělení </w:t>
            </w:r>
            <w:r w:rsidR="00E01EC4">
              <w:t>SPOD</w:t>
            </w:r>
          </w:p>
        </w:tc>
      </w:tr>
    </w:tbl>
    <w:p w14:paraId="06A4E309" w14:textId="77777777" w:rsidR="00CB0C07" w:rsidRPr="00084C4A" w:rsidRDefault="00CB0C07" w:rsidP="00CB0C07">
      <w:pPr>
        <w:rPr>
          <w:b/>
        </w:rPr>
      </w:pPr>
    </w:p>
    <w:p w14:paraId="7EA67C2D" w14:textId="561DEE9E" w:rsidR="00CB0C07" w:rsidRDefault="00CB0C07" w:rsidP="00CB0C07">
      <w:pPr>
        <w:rPr>
          <w:sz w:val="32"/>
          <w:szCs w:val="32"/>
        </w:rPr>
      </w:pPr>
    </w:p>
    <w:p w14:paraId="55580DA5" w14:textId="2E106283" w:rsidR="00861BEC" w:rsidRDefault="00861BEC" w:rsidP="00CB0C07">
      <w:pPr>
        <w:rPr>
          <w:sz w:val="32"/>
          <w:szCs w:val="32"/>
        </w:rPr>
      </w:pPr>
    </w:p>
    <w:p w14:paraId="45A000D3" w14:textId="264C7233" w:rsidR="00861BEC" w:rsidRDefault="00861BEC" w:rsidP="00CB0C07">
      <w:pPr>
        <w:rPr>
          <w:sz w:val="32"/>
          <w:szCs w:val="32"/>
        </w:rPr>
      </w:pPr>
    </w:p>
    <w:p w14:paraId="5DC5D64F" w14:textId="09BB6EFE" w:rsidR="00861BEC" w:rsidRDefault="00861BEC" w:rsidP="00CB0C07">
      <w:pPr>
        <w:rPr>
          <w:sz w:val="32"/>
          <w:szCs w:val="32"/>
        </w:rPr>
      </w:pPr>
    </w:p>
    <w:p w14:paraId="769DB507" w14:textId="1B36B492" w:rsidR="00861BEC" w:rsidRDefault="00861BEC" w:rsidP="00CB0C07">
      <w:pPr>
        <w:rPr>
          <w:sz w:val="32"/>
          <w:szCs w:val="32"/>
        </w:rPr>
      </w:pPr>
    </w:p>
    <w:p w14:paraId="1CBA1597" w14:textId="29DAFF73" w:rsidR="00861BEC" w:rsidRDefault="00861BEC" w:rsidP="00CB0C07">
      <w:pPr>
        <w:rPr>
          <w:sz w:val="32"/>
          <w:szCs w:val="32"/>
        </w:rPr>
      </w:pPr>
    </w:p>
    <w:p w14:paraId="51869E17" w14:textId="346BC4DA" w:rsidR="00861BEC" w:rsidRDefault="00861BEC" w:rsidP="00CB0C07">
      <w:pPr>
        <w:rPr>
          <w:sz w:val="32"/>
          <w:szCs w:val="32"/>
        </w:rPr>
      </w:pPr>
    </w:p>
    <w:p w14:paraId="256BB9A3" w14:textId="30BD5EE8" w:rsidR="00861BEC" w:rsidRDefault="00861BEC" w:rsidP="00CB0C07">
      <w:pPr>
        <w:rPr>
          <w:sz w:val="32"/>
          <w:szCs w:val="32"/>
        </w:rPr>
      </w:pPr>
    </w:p>
    <w:p w14:paraId="6BEEC910" w14:textId="42A46266" w:rsidR="00861BEC" w:rsidRDefault="00861BEC" w:rsidP="00CB0C07">
      <w:pPr>
        <w:rPr>
          <w:sz w:val="32"/>
          <w:szCs w:val="32"/>
        </w:rPr>
      </w:pPr>
    </w:p>
    <w:p w14:paraId="375FB900" w14:textId="6E48F596" w:rsidR="00861BEC" w:rsidRDefault="00861BEC" w:rsidP="00CB0C07">
      <w:pPr>
        <w:rPr>
          <w:sz w:val="32"/>
          <w:szCs w:val="32"/>
        </w:rPr>
      </w:pPr>
    </w:p>
    <w:p w14:paraId="00026B5D" w14:textId="77DD899A" w:rsidR="00861BEC" w:rsidRDefault="00861BEC" w:rsidP="00CB0C07">
      <w:pPr>
        <w:rPr>
          <w:sz w:val="32"/>
          <w:szCs w:val="32"/>
        </w:rPr>
      </w:pPr>
    </w:p>
    <w:p w14:paraId="08F4C958" w14:textId="31DCE1B4" w:rsidR="00861BEC" w:rsidRDefault="00861BEC" w:rsidP="00CB0C07">
      <w:pPr>
        <w:rPr>
          <w:sz w:val="32"/>
          <w:szCs w:val="32"/>
        </w:rPr>
      </w:pPr>
    </w:p>
    <w:p w14:paraId="01CB7ABB" w14:textId="762FFE38" w:rsidR="00861BEC" w:rsidRDefault="00861BEC" w:rsidP="00CB0C07">
      <w:pPr>
        <w:rPr>
          <w:sz w:val="32"/>
          <w:szCs w:val="32"/>
        </w:rPr>
      </w:pPr>
    </w:p>
    <w:p w14:paraId="2A38A395" w14:textId="59E851A3" w:rsidR="00861BEC" w:rsidRDefault="00861BEC" w:rsidP="00CB0C07">
      <w:pPr>
        <w:rPr>
          <w:sz w:val="32"/>
          <w:szCs w:val="32"/>
        </w:rPr>
      </w:pPr>
    </w:p>
    <w:p w14:paraId="4090B122" w14:textId="09E833CE" w:rsidR="00861BEC" w:rsidRDefault="00861BEC" w:rsidP="00CB0C07">
      <w:pPr>
        <w:rPr>
          <w:sz w:val="32"/>
          <w:szCs w:val="32"/>
        </w:rPr>
      </w:pPr>
    </w:p>
    <w:p w14:paraId="2C182022" w14:textId="349577F7" w:rsidR="00861BEC" w:rsidRDefault="00861BEC" w:rsidP="00CB0C07">
      <w:pPr>
        <w:rPr>
          <w:sz w:val="32"/>
          <w:szCs w:val="32"/>
        </w:rPr>
      </w:pPr>
    </w:p>
    <w:p w14:paraId="652820BC" w14:textId="4F7CBC9D" w:rsidR="00861BEC" w:rsidRDefault="00861BEC" w:rsidP="00CB0C07">
      <w:pPr>
        <w:rPr>
          <w:sz w:val="32"/>
          <w:szCs w:val="32"/>
        </w:rPr>
      </w:pPr>
    </w:p>
    <w:p w14:paraId="4FA4E2AB" w14:textId="77777777" w:rsidR="00DC471D" w:rsidRDefault="00DC471D" w:rsidP="00CB0C07">
      <w:pPr>
        <w:spacing w:before="120"/>
        <w:jc w:val="center"/>
        <w:rPr>
          <w:b/>
          <w:sz w:val="28"/>
          <w:szCs w:val="28"/>
          <w:u w:val="single"/>
        </w:rPr>
      </w:pPr>
    </w:p>
    <w:p w14:paraId="113181DE" w14:textId="77777777" w:rsidR="00DC471D" w:rsidRDefault="00DC471D" w:rsidP="00CB0C07">
      <w:pPr>
        <w:spacing w:before="120"/>
        <w:jc w:val="center"/>
        <w:rPr>
          <w:b/>
          <w:sz w:val="28"/>
          <w:szCs w:val="28"/>
          <w:u w:val="single"/>
        </w:rPr>
      </w:pPr>
    </w:p>
    <w:p w14:paraId="1A032F0A" w14:textId="77777777" w:rsidR="00DC471D" w:rsidRDefault="00DC471D" w:rsidP="00CB0C07">
      <w:pPr>
        <w:spacing w:before="120"/>
        <w:jc w:val="center"/>
        <w:rPr>
          <w:b/>
          <w:sz w:val="28"/>
          <w:szCs w:val="28"/>
          <w:u w:val="single"/>
        </w:rPr>
      </w:pPr>
    </w:p>
    <w:p w14:paraId="63CA5D26" w14:textId="77777777" w:rsidR="00DC471D" w:rsidRDefault="00DC471D" w:rsidP="00CB0C07">
      <w:pPr>
        <w:spacing w:before="120"/>
        <w:jc w:val="center"/>
        <w:rPr>
          <w:b/>
          <w:sz w:val="28"/>
          <w:szCs w:val="28"/>
          <w:u w:val="single"/>
        </w:rPr>
      </w:pPr>
    </w:p>
    <w:p w14:paraId="59AA9A97" w14:textId="77777777" w:rsidR="00DC471D" w:rsidRDefault="00DC471D" w:rsidP="00CB0C07">
      <w:pPr>
        <w:spacing w:before="120"/>
        <w:jc w:val="center"/>
        <w:rPr>
          <w:b/>
          <w:sz w:val="28"/>
          <w:szCs w:val="28"/>
          <w:u w:val="single"/>
        </w:rPr>
      </w:pPr>
    </w:p>
    <w:p w14:paraId="30643C7F" w14:textId="77777777" w:rsidR="003E7B30" w:rsidRDefault="003E7B30" w:rsidP="00CB0C07">
      <w:pPr>
        <w:spacing w:before="120"/>
        <w:jc w:val="center"/>
        <w:rPr>
          <w:b/>
          <w:sz w:val="28"/>
          <w:szCs w:val="28"/>
          <w:u w:val="single"/>
        </w:rPr>
      </w:pPr>
    </w:p>
    <w:p w14:paraId="731DEDA5" w14:textId="277F43C5" w:rsidR="003E7B30" w:rsidRDefault="003E7B30" w:rsidP="00CB0C07">
      <w:pPr>
        <w:spacing w:before="120"/>
        <w:jc w:val="center"/>
        <w:rPr>
          <w:b/>
          <w:sz w:val="28"/>
          <w:szCs w:val="28"/>
          <w:u w:val="single"/>
        </w:rPr>
      </w:pPr>
    </w:p>
    <w:p w14:paraId="5857AC37" w14:textId="77777777" w:rsidR="00F03DB2" w:rsidRDefault="00F03DB2" w:rsidP="00CB0C07">
      <w:pPr>
        <w:spacing w:before="120"/>
        <w:jc w:val="center"/>
        <w:rPr>
          <w:b/>
          <w:sz w:val="28"/>
          <w:szCs w:val="28"/>
          <w:u w:val="single"/>
        </w:rPr>
      </w:pPr>
    </w:p>
    <w:p w14:paraId="60C1DE1E" w14:textId="1071A6F0" w:rsidR="00CB0C07" w:rsidRDefault="00CB0C07" w:rsidP="00CB0C07">
      <w:pPr>
        <w:spacing w:before="120"/>
        <w:jc w:val="center"/>
        <w:rPr>
          <w:b/>
          <w:sz w:val="28"/>
          <w:szCs w:val="28"/>
          <w:u w:val="single"/>
        </w:rPr>
      </w:pPr>
      <w:r>
        <w:rPr>
          <w:b/>
          <w:sz w:val="28"/>
          <w:szCs w:val="28"/>
          <w:u w:val="single"/>
        </w:rPr>
        <w:lastRenderedPageBreak/>
        <w:t>STANDARDY KVALITY SOCIÁLNĚ-</w:t>
      </w:r>
      <w:r w:rsidRPr="001A2EA3">
        <w:rPr>
          <w:b/>
          <w:sz w:val="28"/>
          <w:szCs w:val="28"/>
          <w:u w:val="single"/>
        </w:rPr>
        <w:t xml:space="preserve">PRÁVNÍ OCHRANY </w:t>
      </w:r>
      <w:r>
        <w:rPr>
          <w:b/>
          <w:sz w:val="28"/>
          <w:szCs w:val="28"/>
          <w:u w:val="single"/>
        </w:rPr>
        <w:t>DĚTÍ</w:t>
      </w:r>
    </w:p>
    <w:p w14:paraId="087311D9" w14:textId="77777777" w:rsidR="00CB0C07" w:rsidRPr="001A2EA3" w:rsidRDefault="00CB0C07" w:rsidP="00CB0C07">
      <w:pPr>
        <w:spacing w:before="120"/>
        <w:jc w:val="center"/>
        <w:rPr>
          <w:b/>
          <w:sz w:val="28"/>
          <w:szCs w:val="28"/>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B0C07" w14:paraId="530AD92B" w14:textId="77777777" w:rsidTr="00180992">
        <w:trPr>
          <w:trHeight w:val="860"/>
          <w:jc w:val="center"/>
        </w:trPr>
        <w:tc>
          <w:tcPr>
            <w:tcW w:w="5000" w:type="pct"/>
            <w:shd w:val="pct20" w:color="auto" w:fill="auto"/>
          </w:tcPr>
          <w:p w14:paraId="4180695B" w14:textId="77777777" w:rsidR="00CB0C07" w:rsidRPr="00B540B5" w:rsidRDefault="00CB0C07" w:rsidP="00180992">
            <w:pPr>
              <w:spacing w:before="120"/>
              <w:jc w:val="both"/>
              <w:rPr>
                <w:b/>
                <w:sz w:val="16"/>
                <w:szCs w:val="16"/>
              </w:rPr>
            </w:pPr>
          </w:p>
          <w:p w14:paraId="723AC0FF" w14:textId="497235B3" w:rsidR="00CB0C07" w:rsidRPr="008D2F22" w:rsidRDefault="00CB0C07" w:rsidP="008D2F22">
            <w:pPr>
              <w:pStyle w:val="Nadpis2"/>
            </w:pPr>
            <w:bookmarkStart w:id="16" w:name="_Toc187314292"/>
            <w:r w:rsidRPr="00B540B5">
              <w:t>STANDARD Č.</w:t>
            </w:r>
            <w:r>
              <w:t xml:space="preserve"> 9</w:t>
            </w:r>
            <w:r w:rsidRPr="00B540B5">
              <w:t xml:space="preserve"> </w:t>
            </w:r>
            <w:r w:rsidRPr="008A1271">
              <w:t xml:space="preserve">JEDNÁNÍ, VYHODNOCOVÁNÍ A </w:t>
            </w:r>
            <w:r w:rsidR="00F22143">
              <w:t>IPOD</w:t>
            </w:r>
            <w:bookmarkEnd w:id="16"/>
          </w:p>
        </w:tc>
      </w:tr>
      <w:tr w:rsidR="00CB0C07" w14:paraId="6A2D29D9" w14:textId="77777777" w:rsidTr="00180992">
        <w:trPr>
          <w:jc w:val="center"/>
        </w:trPr>
        <w:tc>
          <w:tcPr>
            <w:tcW w:w="5000" w:type="pct"/>
            <w:shd w:val="pct20" w:color="auto" w:fill="auto"/>
          </w:tcPr>
          <w:p w14:paraId="623A1B10" w14:textId="77777777" w:rsidR="00CB0C07" w:rsidRPr="00B540B5" w:rsidRDefault="00CB0C07" w:rsidP="00180992">
            <w:pPr>
              <w:jc w:val="center"/>
              <w:rPr>
                <w:i/>
              </w:rPr>
            </w:pPr>
            <w:r w:rsidRPr="00B540B5">
              <w:rPr>
                <w:b/>
              </w:rPr>
              <w:t>Kritérium</w:t>
            </w:r>
          </w:p>
        </w:tc>
      </w:tr>
      <w:tr w:rsidR="00CB0C07" w14:paraId="2673D8FC" w14:textId="77777777" w:rsidTr="00180992">
        <w:trPr>
          <w:trHeight w:val="212"/>
          <w:jc w:val="center"/>
        </w:trPr>
        <w:tc>
          <w:tcPr>
            <w:tcW w:w="5000" w:type="pct"/>
            <w:shd w:val="pct20" w:color="auto" w:fill="auto"/>
          </w:tcPr>
          <w:p w14:paraId="61AB5F65" w14:textId="77777777" w:rsidR="00CB0C07" w:rsidRDefault="00CB0C07" w:rsidP="00180992">
            <w:pPr>
              <w:spacing w:before="80"/>
              <w:jc w:val="both"/>
              <w:rPr>
                <w:b/>
              </w:rPr>
            </w:pPr>
          </w:p>
          <w:p w14:paraId="06777F4F" w14:textId="77777777" w:rsidR="00CB0C07" w:rsidRDefault="00CB0C07" w:rsidP="00180992">
            <w:pPr>
              <w:ind w:left="-35"/>
              <w:jc w:val="both"/>
              <w:rPr>
                <w:b/>
                <w:color w:val="000000"/>
              </w:rPr>
            </w:pPr>
            <w:r>
              <w:rPr>
                <w:b/>
              </w:rPr>
              <w:t>9</w:t>
            </w:r>
            <w:r w:rsidRPr="00B540B5">
              <w:rPr>
                <w:b/>
              </w:rPr>
              <w:t>a</w:t>
            </w:r>
            <w:r>
              <w:rPr>
                <w:b/>
              </w:rPr>
              <w:t>)</w:t>
            </w:r>
            <w:r w:rsidRPr="00B540B5">
              <w:rPr>
                <w:b/>
              </w:rPr>
              <w:t xml:space="preserve"> </w:t>
            </w:r>
            <w:r>
              <w:rPr>
                <w:b/>
                <w:color w:val="000000"/>
              </w:rPr>
              <w:t xml:space="preserve">Při jednání s klientem </w:t>
            </w:r>
            <w:r w:rsidRPr="00B10DE1">
              <w:rPr>
                <w:b/>
                <w:color w:val="000000"/>
              </w:rPr>
              <w:t xml:space="preserve">dodržuje orgán sociálně-právní ochrany základní principy výkonu </w:t>
            </w:r>
            <w:r>
              <w:rPr>
                <w:b/>
                <w:color w:val="000000"/>
              </w:rPr>
              <w:t xml:space="preserve">sociálně-právní ochrany, zejména </w:t>
            </w:r>
            <w:r w:rsidRPr="00B10DE1">
              <w:rPr>
                <w:b/>
                <w:color w:val="000000"/>
              </w:rPr>
              <w:t>respektuje individ</w:t>
            </w:r>
            <w:r>
              <w:rPr>
                <w:b/>
                <w:color w:val="000000"/>
              </w:rPr>
              <w:t xml:space="preserve">uální přístup ke všem klientům, </w:t>
            </w:r>
            <w:r w:rsidRPr="00B10DE1">
              <w:rPr>
                <w:b/>
                <w:color w:val="000000"/>
              </w:rPr>
              <w:t>vychází z individ</w:t>
            </w:r>
            <w:r>
              <w:rPr>
                <w:b/>
                <w:color w:val="000000"/>
              </w:rPr>
              <w:t xml:space="preserve">uálních potřeb každého klienta, </w:t>
            </w:r>
            <w:r w:rsidRPr="00252652">
              <w:rPr>
                <w:b/>
                <w:color w:val="000000"/>
              </w:rPr>
              <w:t>motivuje k péči o děti, posiluje sociální začleňování klientů</w:t>
            </w:r>
            <w:r>
              <w:rPr>
                <w:b/>
                <w:color w:val="000000"/>
              </w:rPr>
              <w:t xml:space="preserve">, </w:t>
            </w:r>
            <w:r w:rsidRPr="00252652">
              <w:rPr>
                <w:b/>
                <w:color w:val="000000"/>
              </w:rPr>
              <w:t>důsledně dodržuje lidská práva a základní svobody</w:t>
            </w:r>
            <w:r>
              <w:rPr>
                <w:b/>
                <w:color w:val="000000"/>
              </w:rPr>
              <w:t xml:space="preserve">, </w:t>
            </w:r>
            <w:r w:rsidRPr="00B10DE1">
              <w:rPr>
                <w:b/>
                <w:color w:val="000000"/>
              </w:rPr>
              <w:t>podporuje kontakt s p</w:t>
            </w:r>
            <w:r>
              <w:rPr>
                <w:b/>
                <w:color w:val="000000"/>
              </w:rPr>
              <w:t xml:space="preserve">řirozeným sociálním prostředím, </w:t>
            </w:r>
            <w:r w:rsidRPr="00B10DE1">
              <w:rPr>
                <w:b/>
                <w:color w:val="000000"/>
              </w:rPr>
              <w:t>informuje klienta o postupech používaných při</w:t>
            </w:r>
            <w:r>
              <w:rPr>
                <w:b/>
                <w:color w:val="000000"/>
              </w:rPr>
              <w:t xml:space="preserve"> výkonu sociálně-právní ochrany.</w:t>
            </w:r>
          </w:p>
          <w:p w14:paraId="315BB678" w14:textId="77777777" w:rsidR="00CB0C07" w:rsidRPr="00B540B5" w:rsidRDefault="00CB0C07" w:rsidP="00180992">
            <w:pPr>
              <w:ind w:left="-35"/>
              <w:jc w:val="both"/>
            </w:pPr>
          </w:p>
        </w:tc>
      </w:tr>
      <w:tr w:rsidR="00CB0C07" w14:paraId="1586BC11" w14:textId="77777777" w:rsidTr="00180992">
        <w:trPr>
          <w:trHeight w:val="815"/>
          <w:jc w:val="center"/>
        </w:trPr>
        <w:tc>
          <w:tcPr>
            <w:tcW w:w="5000" w:type="pct"/>
            <w:shd w:val="clear" w:color="auto" w:fill="auto"/>
          </w:tcPr>
          <w:p w14:paraId="455808A6" w14:textId="77777777" w:rsidR="00CB0C07" w:rsidRPr="00B540B5" w:rsidRDefault="00CB0C07" w:rsidP="00180992">
            <w:pPr>
              <w:rPr>
                <w:b/>
              </w:rPr>
            </w:pPr>
          </w:p>
          <w:p w14:paraId="5D509E9F" w14:textId="4A56C182" w:rsidR="00CB0C07" w:rsidRDefault="00CB0C07" w:rsidP="00180992">
            <w:pPr>
              <w:jc w:val="both"/>
              <w:rPr>
                <w:color w:val="000000"/>
              </w:rPr>
            </w:pPr>
            <w:r>
              <w:rPr>
                <w:color w:val="000000"/>
              </w:rPr>
              <w:t>Pracovníci OSPOD KÚ KHK znají a uplatňují při jednání s klientem i s ostatními subjekty participující</w:t>
            </w:r>
            <w:r w:rsidR="00432190">
              <w:rPr>
                <w:color w:val="000000"/>
              </w:rPr>
              <w:t>mi</w:t>
            </w:r>
            <w:r>
              <w:rPr>
                <w:color w:val="000000"/>
              </w:rPr>
              <w:t xml:space="preserve"> na výkonu SPOD zák</w:t>
            </w:r>
            <w:r w:rsidR="00432190">
              <w:rPr>
                <w:color w:val="000000"/>
              </w:rPr>
              <w:t>ladní principy výkonu SPOD (</w:t>
            </w:r>
            <w:r>
              <w:rPr>
                <w:color w:val="000000"/>
              </w:rPr>
              <w:t xml:space="preserve">příloha č. </w:t>
            </w:r>
            <w:r w:rsidR="00432190">
              <w:rPr>
                <w:color w:val="000000"/>
              </w:rPr>
              <w:t>1</w:t>
            </w:r>
            <w:r>
              <w:rPr>
                <w:color w:val="000000"/>
              </w:rPr>
              <w:t>), mají individuální přístup, chovají se profesionálně v souladu s etickým kodexem KÚ KHK (</w:t>
            </w:r>
            <w:r w:rsidRPr="001B4341">
              <w:rPr>
                <w:i/>
                <w:color w:val="000000"/>
              </w:rPr>
              <w:t>Etický kodex</w:t>
            </w:r>
            <w:r>
              <w:rPr>
                <w:color w:val="000000"/>
              </w:rPr>
              <w:t xml:space="preserve">). Vždy se řídí podle příslušných zákonů a vyhlášek, které souvisí s výkonem SPOD. Dále při jednání s klienty i ostatními spolupracujícími subjekty naplňují Úmluvu o právech dítěte </w:t>
            </w:r>
            <w:r w:rsidR="00BF6CBF">
              <w:rPr>
                <w:color w:val="000000"/>
              </w:rPr>
              <w:t xml:space="preserve">(sdělení FMZV č. 104/1991 Sb.) </w:t>
            </w:r>
            <w:r>
              <w:rPr>
                <w:color w:val="000000"/>
              </w:rPr>
              <w:t>a Listinu základních práv a svobod (</w:t>
            </w:r>
            <w:r w:rsidRPr="00D20893">
              <w:rPr>
                <w:i/>
              </w:rPr>
              <w:t>Ústavní zákon č. 2/1993 Sb</w:t>
            </w:r>
            <w:r>
              <w:rPr>
                <w:color w:val="000000"/>
              </w:rPr>
              <w:t xml:space="preserve">., </w:t>
            </w:r>
            <w:r w:rsidRPr="00D20893">
              <w:rPr>
                <w:i/>
                <w:color w:val="000000"/>
              </w:rPr>
              <w:t xml:space="preserve">Ústava ČR, </w:t>
            </w:r>
            <w:r w:rsidR="00FC5C2F">
              <w:rPr>
                <w:i/>
                <w:color w:val="000000"/>
              </w:rPr>
              <w:t>ve znění pozdějších předpisů</w:t>
            </w:r>
            <w:r w:rsidR="00BF6CBF">
              <w:rPr>
                <w:i/>
                <w:color w:val="000000"/>
              </w:rPr>
              <w:t>).</w:t>
            </w:r>
            <w:r w:rsidRPr="00D20893">
              <w:rPr>
                <w:color w:val="000000"/>
              </w:rPr>
              <w:t xml:space="preserve"> </w:t>
            </w:r>
            <w:r>
              <w:rPr>
                <w:color w:val="000000"/>
              </w:rPr>
              <w:t xml:space="preserve">Pracovníci OSPOD KÚ KHK spolupracují s dalšími subjekty v rámci výkonu SPOD s ohledem na nejvyšší zájem a blaho dítěte. Každý pracovník OSPOD KÚ KHK je vázán podle </w:t>
            </w:r>
            <w:r w:rsidRPr="009245E1">
              <w:rPr>
                <w:i/>
                <w:iCs/>
                <w:color w:val="000000"/>
              </w:rPr>
              <w:t>zákona č. 359</w:t>
            </w:r>
            <w:r w:rsidRPr="00065426">
              <w:rPr>
                <w:i/>
                <w:color w:val="000000"/>
              </w:rPr>
              <w:t xml:space="preserve">/1999 Sb., o </w:t>
            </w:r>
            <w:r w:rsidR="00F22143" w:rsidRPr="00065426">
              <w:rPr>
                <w:i/>
                <w:color w:val="000000"/>
              </w:rPr>
              <w:t>s</w:t>
            </w:r>
            <w:r w:rsidR="00F22143">
              <w:rPr>
                <w:i/>
                <w:color w:val="000000"/>
              </w:rPr>
              <w:t>ociálně – právní</w:t>
            </w:r>
            <w:r>
              <w:rPr>
                <w:i/>
                <w:color w:val="000000"/>
              </w:rPr>
              <w:t xml:space="preserve"> ochraně dětí, </w:t>
            </w:r>
            <w:r w:rsidR="00FC5C2F">
              <w:rPr>
                <w:i/>
                <w:color w:val="000000"/>
              </w:rPr>
              <w:t>ve znění pozdějších předpisů</w:t>
            </w:r>
            <w:r w:rsidRPr="00065426">
              <w:rPr>
                <w:i/>
                <w:color w:val="000000"/>
              </w:rPr>
              <w:t xml:space="preserve"> </w:t>
            </w:r>
            <w:r>
              <w:rPr>
                <w:color w:val="000000"/>
              </w:rPr>
              <w:t xml:space="preserve">a </w:t>
            </w:r>
            <w:r w:rsidRPr="00065426">
              <w:rPr>
                <w:i/>
                <w:color w:val="000000"/>
              </w:rPr>
              <w:t>Etického kodexu</w:t>
            </w:r>
            <w:r>
              <w:rPr>
                <w:i/>
                <w:color w:val="000000"/>
              </w:rPr>
              <w:t xml:space="preserve"> KÚ </w:t>
            </w:r>
            <w:r w:rsidRPr="00065426">
              <w:rPr>
                <w:i/>
                <w:color w:val="000000"/>
              </w:rPr>
              <w:t>KHK</w:t>
            </w:r>
            <w:r>
              <w:rPr>
                <w:i/>
                <w:color w:val="000000"/>
              </w:rPr>
              <w:t xml:space="preserve"> </w:t>
            </w:r>
            <w:r>
              <w:rPr>
                <w:color w:val="000000"/>
              </w:rPr>
              <w:t xml:space="preserve">(příloha č. </w:t>
            </w:r>
            <w:r w:rsidR="00432190">
              <w:rPr>
                <w:color w:val="000000"/>
              </w:rPr>
              <w:t>2</w:t>
            </w:r>
            <w:r>
              <w:rPr>
                <w:i/>
                <w:color w:val="000000"/>
              </w:rPr>
              <w:t xml:space="preserve">) </w:t>
            </w:r>
            <w:r>
              <w:rPr>
                <w:color w:val="000000"/>
              </w:rPr>
              <w:t>mlčenlivostí. Pracovníci OSPOD KÚ KHK poskytují klientům i spolupracujícím subjektům při plnění svých úkolů pravdivé informace v souladu s právními předpisy a pravdivě také informují klienta o postupech při výkonu SPOD (např. zaslání oznámení žadatelům o NRP o doručení žádosti a dalším postupu, informace o postoupení stížnosti atd.).</w:t>
            </w:r>
          </w:p>
          <w:p w14:paraId="78E21D30" w14:textId="77777777" w:rsidR="00CB0C07" w:rsidRPr="00B540B5" w:rsidRDefault="00CB0C07" w:rsidP="00180992">
            <w:pPr>
              <w:jc w:val="both"/>
              <w:rPr>
                <w:b/>
              </w:rPr>
            </w:pPr>
          </w:p>
        </w:tc>
      </w:tr>
      <w:tr w:rsidR="00CB0C07" w14:paraId="5803C74D" w14:textId="77777777" w:rsidTr="00180992">
        <w:trPr>
          <w:jc w:val="center"/>
        </w:trPr>
        <w:tc>
          <w:tcPr>
            <w:tcW w:w="5000" w:type="pct"/>
            <w:shd w:val="pct20" w:color="auto" w:fill="auto"/>
          </w:tcPr>
          <w:p w14:paraId="6CE994F1" w14:textId="77777777" w:rsidR="00CB0C07" w:rsidRPr="00B540B5" w:rsidRDefault="00CB0C07" w:rsidP="00180992">
            <w:pPr>
              <w:jc w:val="center"/>
              <w:rPr>
                <w:i/>
              </w:rPr>
            </w:pPr>
            <w:r w:rsidRPr="00B540B5">
              <w:rPr>
                <w:b/>
              </w:rPr>
              <w:t>Kritérium</w:t>
            </w:r>
          </w:p>
        </w:tc>
      </w:tr>
      <w:tr w:rsidR="00CB0C07" w14:paraId="1EC3EB7E" w14:textId="77777777" w:rsidTr="00180992">
        <w:trPr>
          <w:trHeight w:val="212"/>
          <w:jc w:val="center"/>
        </w:trPr>
        <w:tc>
          <w:tcPr>
            <w:tcW w:w="5000" w:type="pct"/>
            <w:shd w:val="pct20" w:color="auto" w:fill="auto"/>
          </w:tcPr>
          <w:p w14:paraId="2401C897" w14:textId="77777777" w:rsidR="00CB0C07" w:rsidRDefault="00CB0C07" w:rsidP="00180992">
            <w:pPr>
              <w:jc w:val="both"/>
              <w:rPr>
                <w:b/>
              </w:rPr>
            </w:pPr>
          </w:p>
          <w:p w14:paraId="737906BE" w14:textId="77777777" w:rsidR="00CB0C07" w:rsidRDefault="00CB0C07" w:rsidP="00180992">
            <w:pPr>
              <w:jc w:val="both"/>
              <w:rPr>
                <w:b/>
                <w:color w:val="000000"/>
              </w:rPr>
            </w:pPr>
            <w:r>
              <w:rPr>
                <w:b/>
              </w:rPr>
              <w:t xml:space="preserve">9b) </w:t>
            </w:r>
            <w:r w:rsidRPr="007741FB">
              <w:rPr>
                <w:b/>
                <w:color w:val="000000"/>
              </w:rPr>
              <w:t>Orgán sociálně-právní ochrany zajišťuje služby potřebné pro jednání s osobami se specifickými potřebami, nebo má dojednanou spolupráci s fyzickými osobami a právnickými osobami, které tyto služby zajistí externě.</w:t>
            </w:r>
            <w:r>
              <w:rPr>
                <w:b/>
                <w:color w:val="000000"/>
              </w:rPr>
              <w:t xml:space="preserve"> </w:t>
            </w:r>
          </w:p>
          <w:p w14:paraId="0504A894" w14:textId="77777777" w:rsidR="00CB0C07" w:rsidRPr="00E34E26" w:rsidRDefault="00CB0C07" w:rsidP="00180992">
            <w:pPr>
              <w:ind w:left="-35"/>
              <w:jc w:val="both"/>
            </w:pPr>
          </w:p>
        </w:tc>
      </w:tr>
      <w:tr w:rsidR="00CB0C07" w14:paraId="07449FE6" w14:textId="77777777" w:rsidTr="00180992">
        <w:trPr>
          <w:trHeight w:val="815"/>
          <w:jc w:val="center"/>
        </w:trPr>
        <w:tc>
          <w:tcPr>
            <w:tcW w:w="5000" w:type="pct"/>
            <w:shd w:val="clear" w:color="auto" w:fill="auto"/>
          </w:tcPr>
          <w:p w14:paraId="5D2DFD50" w14:textId="77777777" w:rsidR="00312693" w:rsidRDefault="00312693" w:rsidP="00180992">
            <w:pPr>
              <w:jc w:val="both"/>
              <w:rPr>
                <w:color w:val="000000"/>
              </w:rPr>
            </w:pPr>
          </w:p>
          <w:p w14:paraId="11486D68" w14:textId="77777777" w:rsidR="00CB7D4F" w:rsidRDefault="00CB0C07" w:rsidP="009D329B">
            <w:pPr>
              <w:jc w:val="both"/>
              <w:rPr>
                <w:color w:val="000000"/>
              </w:rPr>
            </w:pPr>
            <w:r>
              <w:rPr>
                <w:color w:val="000000"/>
              </w:rPr>
              <w:t xml:space="preserve">Pracovníci OSPOD KÚ KHK respektují specifické potřeby svých klientů a pokud to situace vyžaduje, zajistí pro klienta služby potřebné pro takové jednání (tlumočnické služby, asistenční služby pro nevidomé apod.) v souladu s </w:t>
            </w:r>
            <w:r w:rsidRPr="001954AF">
              <w:rPr>
                <w:i/>
                <w:color w:val="000000"/>
              </w:rPr>
              <w:t>§</w:t>
            </w:r>
            <w:r>
              <w:rPr>
                <w:i/>
                <w:color w:val="000000"/>
              </w:rPr>
              <w:t xml:space="preserve"> </w:t>
            </w:r>
            <w:r w:rsidRPr="001954AF">
              <w:rPr>
                <w:i/>
                <w:color w:val="000000"/>
              </w:rPr>
              <w:t>16 odst. 5 zákona č. 5</w:t>
            </w:r>
            <w:r>
              <w:rPr>
                <w:i/>
                <w:color w:val="000000"/>
              </w:rPr>
              <w:t xml:space="preserve">00/2004 Sb., správní řád, </w:t>
            </w:r>
            <w:r w:rsidR="00FC5C2F">
              <w:rPr>
                <w:i/>
                <w:color w:val="000000"/>
              </w:rPr>
              <w:t>ve znění pozdějších předpisů</w:t>
            </w:r>
            <w:r w:rsidRPr="001954AF">
              <w:rPr>
                <w:i/>
                <w:color w:val="000000"/>
              </w:rPr>
              <w:t>.</w:t>
            </w:r>
            <w:r>
              <w:rPr>
                <w:i/>
                <w:color w:val="000000"/>
              </w:rPr>
              <w:t xml:space="preserve"> </w:t>
            </w:r>
            <w:r w:rsidRPr="00AE7D1F">
              <w:rPr>
                <w:color w:val="000000"/>
              </w:rPr>
              <w:t>Zprostředkování</w:t>
            </w:r>
            <w:r>
              <w:rPr>
                <w:color w:val="000000"/>
              </w:rPr>
              <w:t xml:space="preserve"> služby klientům se specifickými potřebami</w:t>
            </w:r>
            <w:r w:rsidRPr="00AE7D1F">
              <w:rPr>
                <w:color w:val="000000"/>
              </w:rPr>
              <w:t xml:space="preserve"> je zajištěno prostřednictvím nákupu sociální služby u organizací, které jsou v síti poskytovatelů</w:t>
            </w:r>
            <w:r>
              <w:rPr>
                <w:color w:val="000000"/>
              </w:rPr>
              <w:t xml:space="preserve"> sociálních</w:t>
            </w:r>
            <w:r w:rsidRPr="00AE7D1F">
              <w:rPr>
                <w:color w:val="000000"/>
              </w:rPr>
              <w:t xml:space="preserve"> služeb</w:t>
            </w:r>
            <w:r>
              <w:rPr>
                <w:color w:val="000000"/>
              </w:rPr>
              <w:t xml:space="preserve"> (seznam poskytovatelů –</w:t>
            </w:r>
            <w:r w:rsidR="00432190">
              <w:rPr>
                <w:color w:val="000000"/>
              </w:rPr>
              <w:t xml:space="preserve"> </w:t>
            </w:r>
            <w:r>
              <w:rPr>
                <w:color w:val="000000"/>
              </w:rPr>
              <w:t xml:space="preserve">příloha č. </w:t>
            </w:r>
            <w:r w:rsidR="00432190">
              <w:rPr>
                <w:color w:val="000000"/>
              </w:rPr>
              <w:t>3</w:t>
            </w:r>
            <w:r>
              <w:rPr>
                <w:color w:val="000000"/>
              </w:rPr>
              <w:t>)</w:t>
            </w:r>
            <w:r w:rsidRPr="00AE7D1F">
              <w:rPr>
                <w:color w:val="000000"/>
              </w:rPr>
              <w:t xml:space="preserve">. </w:t>
            </w:r>
            <w:r>
              <w:rPr>
                <w:color w:val="000000"/>
              </w:rPr>
              <w:t xml:space="preserve">Nadstandardní služby jsou hrazeny z finanční kapitoly odboru sociálních věcí KÚ KHK. Dojednání služby pro klienta se specifickými potřebami zajišťuje </w:t>
            </w:r>
            <w:r w:rsidR="006D7480">
              <w:rPr>
                <w:color w:val="000000"/>
              </w:rPr>
              <w:t>oddělení plánování a financování sociálních služeb</w:t>
            </w:r>
            <w:r>
              <w:rPr>
                <w:color w:val="000000"/>
              </w:rPr>
              <w:t xml:space="preserve"> (odbor sociálních věcí). Pracovníci OSPOD KÚ KHK však plně respektují, pokud se klient se specifickými potřebami k jednání dostaví s vlastním tlumočníkem nebo asistentem.</w:t>
            </w:r>
            <w:r w:rsidR="00BB389F">
              <w:rPr>
                <w:color w:val="000000"/>
              </w:rPr>
              <w:t xml:space="preserve"> </w:t>
            </w:r>
            <w:r>
              <w:rPr>
                <w:color w:val="000000"/>
              </w:rPr>
              <w:t xml:space="preserve">Jednání se vede v českém jazyce. </w:t>
            </w:r>
            <w:r w:rsidRPr="00C551CE">
              <w:rPr>
                <w:color w:val="000000"/>
              </w:rPr>
              <w:t xml:space="preserve">Každý, kdo prohlásí, že neovládá jazyk, jímž se vede </w:t>
            </w:r>
            <w:r w:rsidRPr="00C551CE">
              <w:rPr>
                <w:color w:val="000000"/>
              </w:rPr>
              <w:lastRenderedPageBreak/>
              <w:t xml:space="preserve">jednání, má právo na tlumočníka zapsaného v seznamu tlumočníků, kterého si obstará na své náklady. </w:t>
            </w:r>
          </w:p>
          <w:p w14:paraId="485BDD46" w14:textId="54EC4D86" w:rsidR="001B3C10" w:rsidRPr="008D2F22" w:rsidRDefault="00CB0C07" w:rsidP="009D329B">
            <w:pPr>
              <w:jc w:val="both"/>
              <w:rPr>
                <w:i/>
                <w:color w:val="000000"/>
              </w:rPr>
            </w:pPr>
            <w:r w:rsidRPr="00C551CE">
              <w:rPr>
                <w:color w:val="000000"/>
              </w:rPr>
              <w:t>V řízení o žádosti si žadatel, který není občanem České republiky, obstará tlumočníka na své náklady</w:t>
            </w:r>
            <w:r w:rsidR="00BB389F">
              <w:rPr>
                <w:color w:val="000000"/>
              </w:rPr>
              <w:t xml:space="preserve"> sám, nestanoví-li zákon jinak. </w:t>
            </w:r>
            <w:r w:rsidRPr="00C551CE">
              <w:rPr>
                <w:color w:val="000000"/>
              </w:rPr>
              <w:t>Občan České republiky příslušející k národnostní menšině, která tradičně a dlouhodobě žije na území České republiky, má před správním orgánem právo činit podání a jednat v jazyce své národnostní menšiny. Nemá-li správní orgán úřední osobu znalou jazyka národnostní menšiny, obstará si tento občan tlumočníka zapsaného v seznamu tlumočníků. Náklady tlumočení a náklady na pořízení překladu v t</w:t>
            </w:r>
            <w:r>
              <w:rPr>
                <w:color w:val="000000"/>
              </w:rPr>
              <w:t xml:space="preserve">omto případě nese správní orgán </w:t>
            </w:r>
            <w:r w:rsidRPr="0088313C">
              <w:rPr>
                <w:i/>
                <w:color w:val="000000"/>
              </w:rPr>
              <w:t>(§ 16 ods</w:t>
            </w:r>
            <w:r>
              <w:rPr>
                <w:i/>
                <w:color w:val="000000"/>
              </w:rPr>
              <w:t>t</w:t>
            </w:r>
            <w:r w:rsidRPr="0088313C">
              <w:rPr>
                <w:i/>
                <w:color w:val="000000"/>
              </w:rPr>
              <w:t>. 3-5 zákona č. 500/2004, Sb., správní řá</w:t>
            </w:r>
            <w:r w:rsidR="00312693">
              <w:rPr>
                <w:i/>
                <w:color w:val="000000"/>
              </w:rPr>
              <w:t>d, ve znění pozdějších předpisů).</w:t>
            </w:r>
          </w:p>
        </w:tc>
      </w:tr>
      <w:tr w:rsidR="00CB0C07" w14:paraId="7A244298" w14:textId="77777777" w:rsidTr="00180992">
        <w:trPr>
          <w:jc w:val="center"/>
        </w:trPr>
        <w:tc>
          <w:tcPr>
            <w:tcW w:w="5000" w:type="pct"/>
            <w:shd w:val="pct20" w:color="auto" w:fill="auto"/>
          </w:tcPr>
          <w:p w14:paraId="6EB6E962" w14:textId="77777777" w:rsidR="00CB0C07" w:rsidRPr="00B540B5" w:rsidRDefault="00CB0C07" w:rsidP="00180992">
            <w:pPr>
              <w:jc w:val="center"/>
              <w:rPr>
                <w:i/>
              </w:rPr>
            </w:pPr>
            <w:r w:rsidRPr="00B540B5">
              <w:rPr>
                <w:b/>
              </w:rPr>
              <w:lastRenderedPageBreak/>
              <w:t>Kritérium</w:t>
            </w:r>
          </w:p>
        </w:tc>
      </w:tr>
      <w:tr w:rsidR="00CB0C07" w14:paraId="6A76681A" w14:textId="77777777" w:rsidTr="00180992">
        <w:trPr>
          <w:jc w:val="center"/>
        </w:trPr>
        <w:tc>
          <w:tcPr>
            <w:tcW w:w="5000" w:type="pct"/>
            <w:shd w:val="pct20" w:color="auto" w:fill="auto"/>
          </w:tcPr>
          <w:p w14:paraId="5C1BB3EF" w14:textId="77777777" w:rsidR="00CB0C07" w:rsidRDefault="00CB0C07" w:rsidP="00180992">
            <w:pPr>
              <w:jc w:val="both"/>
              <w:rPr>
                <w:b/>
              </w:rPr>
            </w:pPr>
          </w:p>
          <w:p w14:paraId="2DD2B543" w14:textId="77777777" w:rsidR="00CB0C07" w:rsidRPr="00666188" w:rsidRDefault="00CB0C07" w:rsidP="00180992">
            <w:pPr>
              <w:jc w:val="both"/>
              <w:rPr>
                <w:b/>
                <w:color w:val="000000"/>
              </w:rPr>
            </w:pPr>
            <w:r>
              <w:rPr>
                <w:b/>
              </w:rPr>
              <w:t>9</w:t>
            </w:r>
            <w:r w:rsidRPr="00B540B5">
              <w:rPr>
                <w:b/>
              </w:rPr>
              <w:t>c</w:t>
            </w:r>
            <w:r>
              <w:rPr>
                <w:b/>
              </w:rPr>
              <w:t xml:space="preserve">) </w:t>
            </w:r>
            <w:r w:rsidRPr="00666188">
              <w:rPr>
                <w:b/>
                <w:color w:val="000000"/>
              </w:rPr>
              <w:t>Orgán sociálně-právní ochrany provádí u všech případů, zejména v okamžiku zavedení dítěte do evidence dětí uvedených v § 54 zákona, základní vyhodnocování potřeb dítěte a situace rodiny (dále jen „vyhodnocování“), zaměřené na skutečnost, zda se jedná o dítě uvedené v § 6 a § 54 písm. a) zákona, o dítě uvedené v § 54 písm. b) zákona, nebo o dítě zařazené do evidence dětí z jiného důvodu. Jestliže ze závěru vyhodnocování vyplývá, že se jedná o dítě uvedené v § 6 zákona, provádí orgán sociálně-právní ochrany podrobné vyhodnocování.</w:t>
            </w:r>
            <w:r>
              <w:rPr>
                <w:b/>
                <w:color w:val="000000"/>
              </w:rPr>
              <w:t xml:space="preserve"> </w:t>
            </w:r>
          </w:p>
          <w:p w14:paraId="0780923A" w14:textId="77777777" w:rsidR="00CB0C07" w:rsidRPr="0087371C" w:rsidRDefault="00CB0C07" w:rsidP="00180992">
            <w:pPr>
              <w:jc w:val="both"/>
            </w:pPr>
          </w:p>
        </w:tc>
      </w:tr>
      <w:tr w:rsidR="00CB0C07" w14:paraId="2EF68943" w14:textId="77777777" w:rsidTr="00180992">
        <w:trPr>
          <w:trHeight w:val="1003"/>
          <w:jc w:val="center"/>
        </w:trPr>
        <w:tc>
          <w:tcPr>
            <w:tcW w:w="5000" w:type="pct"/>
            <w:shd w:val="clear" w:color="auto" w:fill="auto"/>
          </w:tcPr>
          <w:p w14:paraId="5B848DA7" w14:textId="77777777" w:rsidR="00CB0C07" w:rsidRPr="00AF5621" w:rsidRDefault="00CB0C07" w:rsidP="00180992"/>
          <w:p w14:paraId="073B2234" w14:textId="77777777" w:rsidR="00CB0C07" w:rsidRPr="00666188" w:rsidRDefault="00CB0C07" w:rsidP="00180992">
            <w:pPr>
              <w:jc w:val="both"/>
              <w:rPr>
                <w:i/>
                <w:color w:val="000000"/>
              </w:rPr>
            </w:pPr>
            <w:r>
              <w:rPr>
                <w:i/>
                <w:color w:val="000000"/>
              </w:rPr>
              <w:t>*Kritérium</w:t>
            </w:r>
            <w:r w:rsidRPr="00666188">
              <w:rPr>
                <w:i/>
                <w:color w:val="000000"/>
              </w:rPr>
              <w:t xml:space="preserve"> 9c</w:t>
            </w:r>
            <w:r>
              <w:rPr>
                <w:i/>
                <w:color w:val="000000"/>
              </w:rPr>
              <w:t>)</w:t>
            </w:r>
            <w:r w:rsidRPr="00666188">
              <w:rPr>
                <w:i/>
                <w:color w:val="000000"/>
              </w:rPr>
              <w:t xml:space="preserve"> se nehodnotí u orgánu sociálně-právní ochrany, je-li jím obecní úřad, krajský úřad, Ministerstvo práce a sociálních věcí a Úřad pro mezinárodněprávní ochranu dětí.</w:t>
            </w:r>
          </w:p>
          <w:p w14:paraId="029BD2E7" w14:textId="77777777" w:rsidR="00CB0C07" w:rsidRPr="00AF5621" w:rsidRDefault="00CB0C07" w:rsidP="00180992">
            <w:pPr>
              <w:ind w:left="-35"/>
              <w:jc w:val="both"/>
            </w:pPr>
          </w:p>
        </w:tc>
      </w:tr>
      <w:tr w:rsidR="00CB0C07" w14:paraId="70F91DA2" w14:textId="77777777" w:rsidTr="00180992">
        <w:trPr>
          <w:jc w:val="center"/>
        </w:trPr>
        <w:tc>
          <w:tcPr>
            <w:tcW w:w="5000" w:type="pct"/>
            <w:shd w:val="pct20" w:color="auto" w:fill="auto"/>
          </w:tcPr>
          <w:p w14:paraId="42FCA2AA" w14:textId="77777777" w:rsidR="00CB0C07" w:rsidRPr="00B540B5" w:rsidRDefault="00CB0C07" w:rsidP="00180992">
            <w:pPr>
              <w:jc w:val="center"/>
              <w:rPr>
                <w:i/>
              </w:rPr>
            </w:pPr>
            <w:r w:rsidRPr="00B540B5">
              <w:rPr>
                <w:b/>
              </w:rPr>
              <w:t>Kritérium</w:t>
            </w:r>
          </w:p>
        </w:tc>
      </w:tr>
      <w:tr w:rsidR="00CB0C07" w14:paraId="5F2E4FE7" w14:textId="77777777" w:rsidTr="00180992">
        <w:trPr>
          <w:jc w:val="center"/>
        </w:trPr>
        <w:tc>
          <w:tcPr>
            <w:tcW w:w="5000" w:type="pct"/>
            <w:shd w:val="pct20" w:color="auto" w:fill="auto"/>
          </w:tcPr>
          <w:p w14:paraId="1FF2D3CD" w14:textId="77777777" w:rsidR="00CB0C07" w:rsidRDefault="00CB0C07" w:rsidP="00180992">
            <w:pPr>
              <w:jc w:val="both"/>
              <w:rPr>
                <w:b/>
              </w:rPr>
            </w:pPr>
          </w:p>
          <w:p w14:paraId="41B4345E" w14:textId="77777777" w:rsidR="00CB0C07" w:rsidRDefault="00CB0C07" w:rsidP="00180992">
            <w:pPr>
              <w:jc w:val="both"/>
              <w:rPr>
                <w:b/>
                <w:color w:val="000000"/>
              </w:rPr>
            </w:pPr>
            <w:r>
              <w:rPr>
                <w:b/>
              </w:rPr>
              <w:t>9</w:t>
            </w:r>
            <w:r w:rsidRPr="00B540B5">
              <w:rPr>
                <w:b/>
              </w:rPr>
              <w:t>d</w:t>
            </w:r>
            <w:r>
              <w:rPr>
                <w:b/>
              </w:rPr>
              <w:t xml:space="preserve">) </w:t>
            </w:r>
            <w:r w:rsidRPr="00666188">
              <w:rPr>
                <w:b/>
                <w:color w:val="000000"/>
              </w:rPr>
              <w:t>Orgán sociálně-právní ochrany zpracovává v případě, kdy provedl podrobné vyhodnocování se závěrem, že se jedná o dítě uvedené v § 6 zákona, individuální plán ochrany dítěte, podle potřeby jej přehodnocuje a následně jej uzavírá.</w:t>
            </w:r>
          </w:p>
          <w:p w14:paraId="3949CC45" w14:textId="77777777" w:rsidR="00CB0C07" w:rsidRPr="0087371C" w:rsidRDefault="00CB0C07" w:rsidP="00180992">
            <w:pPr>
              <w:jc w:val="both"/>
            </w:pPr>
          </w:p>
        </w:tc>
      </w:tr>
      <w:tr w:rsidR="00CB0C07" w14:paraId="503416DD" w14:textId="77777777" w:rsidTr="00180992">
        <w:trPr>
          <w:trHeight w:val="1024"/>
          <w:jc w:val="center"/>
        </w:trPr>
        <w:tc>
          <w:tcPr>
            <w:tcW w:w="5000" w:type="pct"/>
            <w:shd w:val="clear" w:color="auto" w:fill="auto"/>
          </w:tcPr>
          <w:p w14:paraId="0EBC2CC9" w14:textId="77777777" w:rsidR="00CB0C07" w:rsidRPr="00B540B5" w:rsidRDefault="00CB0C07" w:rsidP="00180992">
            <w:pPr>
              <w:rPr>
                <w:b/>
              </w:rPr>
            </w:pPr>
          </w:p>
          <w:p w14:paraId="640EC2A8" w14:textId="77777777" w:rsidR="00CB0C07" w:rsidRPr="005F2F3B" w:rsidRDefault="00CB0C07" w:rsidP="00180992">
            <w:pPr>
              <w:jc w:val="both"/>
              <w:rPr>
                <w:color w:val="000000"/>
              </w:rPr>
            </w:pPr>
            <w:r>
              <w:rPr>
                <w:i/>
                <w:color w:val="000000"/>
              </w:rPr>
              <w:t>*Kritérium 9</w:t>
            </w:r>
            <w:r w:rsidRPr="0083462D">
              <w:rPr>
                <w:i/>
                <w:color w:val="000000"/>
              </w:rPr>
              <w:t>d</w:t>
            </w:r>
            <w:r>
              <w:rPr>
                <w:i/>
                <w:color w:val="000000"/>
              </w:rPr>
              <w:t>)</w:t>
            </w:r>
            <w:r w:rsidRPr="0083462D">
              <w:rPr>
                <w:i/>
                <w:color w:val="000000"/>
              </w:rPr>
              <w:t xml:space="preserve"> se nehodnotí u orgánu sociálně-právní ochrany, je-li jím obecní úřad, krajský úřad, Ministerstvo práce a sociálních věcí a Úřad pro mezinárodněprávní ochranu dětí.</w:t>
            </w:r>
          </w:p>
          <w:p w14:paraId="254E843E" w14:textId="77777777" w:rsidR="00CB0C07" w:rsidRPr="00B540B5" w:rsidRDefault="00CB0C07" w:rsidP="00180992">
            <w:pPr>
              <w:jc w:val="both"/>
              <w:rPr>
                <w:b/>
              </w:rPr>
            </w:pPr>
          </w:p>
        </w:tc>
      </w:tr>
      <w:tr w:rsidR="00CB0C07" w14:paraId="4593F3EF" w14:textId="77777777" w:rsidTr="00180992">
        <w:trPr>
          <w:jc w:val="center"/>
        </w:trPr>
        <w:tc>
          <w:tcPr>
            <w:tcW w:w="5000" w:type="pct"/>
            <w:shd w:val="pct20" w:color="auto" w:fill="auto"/>
          </w:tcPr>
          <w:p w14:paraId="795DFC0A" w14:textId="77777777" w:rsidR="00CB0C07" w:rsidRDefault="00CB0C07" w:rsidP="00180992">
            <w:pPr>
              <w:jc w:val="both"/>
              <w:rPr>
                <w:b/>
              </w:rPr>
            </w:pPr>
            <w:r w:rsidRPr="00B540B5">
              <w:rPr>
                <w:b/>
              </w:rPr>
              <w:t>Související dokumenty</w:t>
            </w:r>
          </w:p>
          <w:p w14:paraId="259B1115" w14:textId="074D861D" w:rsidR="00CB0C07" w:rsidRDefault="00CB0C07" w:rsidP="00180992">
            <w:pPr>
              <w:jc w:val="both"/>
              <w:rPr>
                <w:color w:val="000000"/>
              </w:rPr>
            </w:pPr>
            <w:r>
              <w:rPr>
                <w:color w:val="000000"/>
              </w:rPr>
              <w:t>Z</w:t>
            </w:r>
            <w:r w:rsidRPr="00403F59">
              <w:rPr>
                <w:color w:val="000000"/>
              </w:rPr>
              <w:t>ákon č. 359/1999 Sb., o sociálně-právní ochraně,</w:t>
            </w:r>
            <w:r>
              <w:rPr>
                <w:color w:val="000000"/>
              </w:rPr>
              <w:t xml:space="preserve"> </w:t>
            </w:r>
            <w:r w:rsidR="00FC5C2F">
              <w:rPr>
                <w:color w:val="000000"/>
              </w:rPr>
              <w:t>ve znění pozdějších předpisů</w:t>
            </w:r>
            <w:r>
              <w:rPr>
                <w:color w:val="000000"/>
              </w:rPr>
              <w:t>.</w:t>
            </w:r>
          </w:p>
          <w:p w14:paraId="48EB1970" w14:textId="77777777" w:rsidR="00CB0C07" w:rsidRPr="000E3200" w:rsidRDefault="00CB0C07" w:rsidP="00180992">
            <w:pPr>
              <w:jc w:val="both"/>
              <w:rPr>
                <w:rStyle w:val="h1a1"/>
                <w:sz w:val="24"/>
                <w:szCs w:val="24"/>
              </w:rPr>
            </w:pPr>
            <w:r w:rsidRPr="000E3200">
              <w:rPr>
                <w:rStyle w:val="h1a1"/>
                <w:sz w:val="24"/>
                <w:szCs w:val="24"/>
                <w:specVanish w:val="0"/>
              </w:rPr>
              <w:t xml:space="preserve">Zákon č. 101/2000 Sb., o ochraně osobních údajů, </w:t>
            </w:r>
            <w:r w:rsidR="00FC5C2F">
              <w:rPr>
                <w:rStyle w:val="h1a1"/>
                <w:sz w:val="24"/>
                <w:szCs w:val="24"/>
                <w:specVanish w:val="0"/>
              </w:rPr>
              <w:t>ve znění pozdějších předpisů</w:t>
            </w:r>
            <w:r w:rsidRPr="000E3200">
              <w:rPr>
                <w:rStyle w:val="h1a1"/>
                <w:sz w:val="24"/>
                <w:szCs w:val="24"/>
                <w:specVanish w:val="0"/>
              </w:rPr>
              <w:t>.</w:t>
            </w:r>
            <w:r w:rsidR="000E3200">
              <w:rPr>
                <w:rStyle w:val="h1a1"/>
                <w:sz w:val="24"/>
                <w:szCs w:val="24"/>
                <w:specVanish w:val="0"/>
              </w:rPr>
              <w:t xml:space="preserve"> </w:t>
            </w:r>
          </w:p>
          <w:p w14:paraId="7E3BAA1C" w14:textId="77777777" w:rsidR="00CB0C07" w:rsidRDefault="00CB0C07" w:rsidP="00180992">
            <w:pPr>
              <w:jc w:val="both"/>
              <w:rPr>
                <w:color w:val="000000"/>
              </w:rPr>
            </w:pPr>
            <w:r w:rsidRPr="00403F59">
              <w:t>Ústavní zákon č. 2/1993 Sb</w:t>
            </w:r>
            <w:r w:rsidRPr="00403F59">
              <w:rPr>
                <w:color w:val="000000"/>
              </w:rPr>
              <w:t xml:space="preserve">., Ústava ČR, </w:t>
            </w:r>
            <w:r w:rsidR="00FC5C2F">
              <w:rPr>
                <w:color w:val="000000"/>
              </w:rPr>
              <w:t>ve znění pozdějších předpisů</w:t>
            </w:r>
            <w:r>
              <w:rPr>
                <w:color w:val="000000"/>
              </w:rPr>
              <w:t>.</w:t>
            </w:r>
            <w:r w:rsidRPr="00403F59">
              <w:rPr>
                <w:color w:val="000000"/>
              </w:rPr>
              <w:t xml:space="preserve"> </w:t>
            </w:r>
          </w:p>
          <w:p w14:paraId="51F9FEDD" w14:textId="77777777" w:rsidR="00BF6CBF" w:rsidRDefault="00BF6CBF" w:rsidP="00180992">
            <w:pPr>
              <w:jc w:val="both"/>
              <w:rPr>
                <w:rStyle w:val="CittHTML"/>
              </w:rPr>
            </w:pPr>
            <w:r w:rsidRPr="00BF6CBF">
              <w:rPr>
                <w:color w:val="000000"/>
              </w:rPr>
              <w:t>Sdělení FMZV</w:t>
            </w:r>
            <w:r w:rsidR="00CB0C07" w:rsidRPr="00BF6CBF">
              <w:rPr>
                <w:color w:val="000000"/>
              </w:rPr>
              <w:t xml:space="preserve"> </w:t>
            </w:r>
            <w:r w:rsidR="00CB0C07" w:rsidRPr="00BF6CBF">
              <w:rPr>
                <w:rStyle w:val="CittHTML"/>
                <w:i w:val="0"/>
              </w:rPr>
              <w:t>č. 104/1991 Sb., o s</w:t>
            </w:r>
            <w:r w:rsidR="000F0C89">
              <w:rPr>
                <w:rStyle w:val="CittHTML"/>
                <w:i w:val="0"/>
              </w:rPr>
              <w:t>jednání úmluvy o právech dítěte.</w:t>
            </w:r>
            <w:r w:rsidR="00CB0C07" w:rsidRPr="00403F59">
              <w:rPr>
                <w:rStyle w:val="CittHTML"/>
              </w:rPr>
              <w:t xml:space="preserve"> </w:t>
            </w:r>
          </w:p>
          <w:p w14:paraId="7EB34683" w14:textId="77777777" w:rsidR="00CB0C07" w:rsidRDefault="00CB0C07" w:rsidP="00180992">
            <w:pPr>
              <w:jc w:val="both"/>
              <w:rPr>
                <w:color w:val="000000"/>
              </w:rPr>
            </w:pPr>
            <w:r>
              <w:rPr>
                <w:color w:val="000000"/>
              </w:rPr>
              <w:t>Zákon</w:t>
            </w:r>
            <w:r w:rsidRPr="00403F59">
              <w:rPr>
                <w:color w:val="000000"/>
              </w:rPr>
              <w:t xml:space="preserve"> č. 500/2004 Sb., správní řád, </w:t>
            </w:r>
            <w:r w:rsidR="00FC5C2F">
              <w:rPr>
                <w:color w:val="000000"/>
              </w:rPr>
              <w:t>ve znění pozdějších předpisů</w:t>
            </w:r>
            <w:r w:rsidRPr="00403F59">
              <w:rPr>
                <w:color w:val="000000"/>
              </w:rPr>
              <w:t xml:space="preserve">. </w:t>
            </w:r>
          </w:p>
          <w:p w14:paraId="3EA514D0" w14:textId="77777777" w:rsidR="00CB0C07" w:rsidRDefault="00CB0C07" w:rsidP="00180992">
            <w:pPr>
              <w:jc w:val="both"/>
              <w:rPr>
                <w:color w:val="000000"/>
              </w:rPr>
            </w:pPr>
            <w:r>
              <w:rPr>
                <w:color w:val="000000"/>
              </w:rPr>
              <w:t xml:space="preserve">Základní principy výkonu SPOD – příloha č. </w:t>
            </w:r>
            <w:r w:rsidR="00432190">
              <w:rPr>
                <w:color w:val="000000"/>
              </w:rPr>
              <w:t>1</w:t>
            </w:r>
          </w:p>
          <w:p w14:paraId="5E1C47E7" w14:textId="77777777" w:rsidR="00CB0C07" w:rsidRDefault="00CB0C07" w:rsidP="00180992">
            <w:pPr>
              <w:jc w:val="both"/>
            </w:pPr>
            <w:r>
              <w:t xml:space="preserve">Etický kodex KÚ KHK – příloha č. </w:t>
            </w:r>
            <w:r w:rsidR="00432190">
              <w:t>2</w:t>
            </w:r>
          </w:p>
          <w:p w14:paraId="7DFF48AC" w14:textId="579A5F68" w:rsidR="00CB0C07" w:rsidRPr="005F2F3B" w:rsidRDefault="00CB0C07" w:rsidP="00432190">
            <w:pPr>
              <w:jc w:val="both"/>
            </w:pPr>
            <w:r>
              <w:rPr>
                <w:color w:val="000000"/>
              </w:rPr>
              <w:t xml:space="preserve">Seznam poskytovatelů služeb pro </w:t>
            </w:r>
            <w:r w:rsidR="001B3C10">
              <w:rPr>
                <w:color w:val="000000"/>
              </w:rPr>
              <w:t xml:space="preserve">osoby se zdravotním </w:t>
            </w:r>
            <w:r w:rsidR="00F22143">
              <w:rPr>
                <w:color w:val="000000"/>
              </w:rPr>
              <w:t>postižením – příloha</w:t>
            </w:r>
            <w:r>
              <w:rPr>
                <w:color w:val="000000"/>
              </w:rPr>
              <w:t xml:space="preserve"> č. </w:t>
            </w:r>
            <w:r w:rsidR="00432190">
              <w:rPr>
                <w:color w:val="000000"/>
              </w:rPr>
              <w:t>3</w:t>
            </w:r>
          </w:p>
        </w:tc>
      </w:tr>
      <w:tr w:rsidR="00CB0C07" w14:paraId="5AC6B947" w14:textId="77777777" w:rsidTr="00180992">
        <w:trPr>
          <w:jc w:val="center"/>
        </w:trPr>
        <w:tc>
          <w:tcPr>
            <w:tcW w:w="5000" w:type="pct"/>
            <w:shd w:val="pct20" w:color="auto" w:fill="auto"/>
          </w:tcPr>
          <w:p w14:paraId="5801DEA1" w14:textId="131CD13F" w:rsidR="00CB0C07" w:rsidRPr="00B540B5" w:rsidRDefault="00CB0C07" w:rsidP="00180992">
            <w:pPr>
              <w:jc w:val="both"/>
              <w:rPr>
                <w:i/>
              </w:rPr>
            </w:pPr>
            <w:r w:rsidRPr="00B540B5">
              <w:rPr>
                <w:b/>
              </w:rPr>
              <w:t>Platnost</w:t>
            </w:r>
            <w:r>
              <w:rPr>
                <w:b/>
              </w:rPr>
              <w:t xml:space="preserve"> od</w:t>
            </w:r>
            <w:r w:rsidRPr="00B540B5">
              <w:rPr>
                <w:b/>
              </w:rPr>
              <w:t>:</w:t>
            </w:r>
            <w:r>
              <w:rPr>
                <w:b/>
              </w:rPr>
              <w:t xml:space="preserve"> </w:t>
            </w:r>
            <w:r w:rsidR="00466503">
              <w:rPr>
                <w:b/>
              </w:rPr>
              <w:t>01.01.2015</w:t>
            </w:r>
          </w:p>
        </w:tc>
      </w:tr>
      <w:tr w:rsidR="00CB0C07" w14:paraId="746A306A" w14:textId="77777777" w:rsidTr="00180992">
        <w:trPr>
          <w:jc w:val="center"/>
        </w:trPr>
        <w:tc>
          <w:tcPr>
            <w:tcW w:w="5000" w:type="pct"/>
            <w:shd w:val="pct20" w:color="auto" w:fill="auto"/>
          </w:tcPr>
          <w:p w14:paraId="14BEBD20" w14:textId="1E8CC6D6" w:rsidR="00CB0C07" w:rsidRPr="00B540B5" w:rsidRDefault="00CB0C07" w:rsidP="00856A11">
            <w:pPr>
              <w:jc w:val="both"/>
              <w:rPr>
                <w:i/>
              </w:rPr>
            </w:pPr>
            <w:r w:rsidRPr="00B540B5">
              <w:rPr>
                <w:b/>
              </w:rPr>
              <w:t>Aktualizace:</w:t>
            </w:r>
            <w:r w:rsidR="00460804">
              <w:rPr>
                <w:b/>
              </w:rPr>
              <w:t xml:space="preserve"> </w:t>
            </w:r>
            <w:r w:rsidR="00466503">
              <w:rPr>
                <w:b/>
              </w:rPr>
              <w:t>01.</w:t>
            </w:r>
            <w:r w:rsidR="00776FD2">
              <w:rPr>
                <w:b/>
              </w:rPr>
              <w:t>01.2025</w:t>
            </w:r>
          </w:p>
        </w:tc>
      </w:tr>
      <w:tr w:rsidR="00CB0C07" w14:paraId="3F1BFA7C" w14:textId="77777777" w:rsidTr="00D20EC5">
        <w:trPr>
          <w:trHeight w:val="566"/>
          <w:jc w:val="center"/>
        </w:trPr>
        <w:tc>
          <w:tcPr>
            <w:tcW w:w="5000" w:type="pct"/>
          </w:tcPr>
          <w:p w14:paraId="28D050C4" w14:textId="77777777" w:rsidR="00CB0C07" w:rsidRPr="00B540B5" w:rsidRDefault="00CB0C07" w:rsidP="00180992">
            <w:pPr>
              <w:rPr>
                <w:b/>
              </w:rPr>
            </w:pPr>
            <w:r w:rsidRPr="00B540B5">
              <w:rPr>
                <w:b/>
              </w:rPr>
              <w:t>Odpovědná osoba:</w:t>
            </w:r>
          </w:p>
          <w:p w14:paraId="5AB7253A" w14:textId="77777777" w:rsidR="00CB0C07" w:rsidRPr="00A84125" w:rsidRDefault="00CB0C07" w:rsidP="00180992">
            <w:r w:rsidRPr="00A84125">
              <w:t>Ing. Mgr. Jiří Vitvar – vedoucí odboru sociálních věcí</w:t>
            </w:r>
          </w:p>
        </w:tc>
      </w:tr>
      <w:tr w:rsidR="008F0BC1" w14:paraId="3CE83B4D" w14:textId="77777777" w:rsidTr="00D20EC5">
        <w:trPr>
          <w:trHeight w:val="566"/>
          <w:jc w:val="center"/>
        </w:trPr>
        <w:tc>
          <w:tcPr>
            <w:tcW w:w="5000" w:type="pct"/>
          </w:tcPr>
          <w:p w14:paraId="2F654DC6" w14:textId="77777777" w:rsidR="008F0BC1" w:rsidRDefault="008F0BC1" w:rsidP="00180992">
            <w:pPr>
              <w:rPr>
                <w:b/>
              </w:rPr>
            </w:pPr>
            <w:r>
              <w:rPr>
                <w:b/>
              </w:rPr>
              <w:t>Zpracoval:</w:t>
            </w:r>
          </w:p>
          <w:p w14:paraId="5C657FE4" w14:textId="77777777" w:rsidR="008F0BC1" w:rsidRPr="00B540B5" w:rsidRDefault="008F0BC1" w:rsidP="004D1C32">
            <w:pPr>
              <w:rPr>
                <w:b/>
              </w:rPr>
            </w:pPr>
            <w:r w:rsidRPr="00A84125">
              <w:t xml:space="preserve">Odbor sociálních věcí, oddělení </w:t>
            </w:r>
            <w:r w:rsidR="004D1C32">
              <w:t>SPOD</w:t>
            </w:r>
          </w:p>
        </w:tc>
      </w:tr>
    </w:tbl>
    <w:p w14:paraId="3437BAE9" w14:textId="2D935B02" w:rsidR="00812F56" w:rsidRDefault="00812F56" w:rsidP="00812F56">
      <w:pPr>
        <w:spacing w:before="120"/>
        <w:jc w:val="center"/>
        <w:rPr>
          <w:b/>
          <w:sz w:val="28"/>
          <w:szCs w:val="28"/>
          <w:u w:val="single"/>
        </w:rPr>
      </w:pPr>
      <w:r>
        <w:rPr>
          <w:b/>
          <w:sz w:val="28"/>
          <w:szCs w:val="28"/>
          <w:u w:val="single"/>
        </w:rPr>
        <w:lastRenderedPageBreak/>
        <w:t>STANDARDY KVALITY SOCIÁLNĚ-</w:t>
      </w:r>
      <w:r w:rsidRPr="001A2EA3">
        <w:rPr>
          <w:b/>
          <w:sz w:val="28"/>
          <w:szCs w:val="28"/>
          <w:u w:val="single"/>
        </w:rPr>
        <w:t xml:space="preserve">PRÁVNÍ OCHRANY </w:t>
      </w:r>
      <w:r>
        <w:rPr>
          <w:b/>
          <w:sz w:val="28"/>
          <w:szCs w:val="28"/>
          <w:u w:val="single"/>
        </w:rPr>
        <w:t>DĚTÍ</w:t>
      </w:r>
    </w:p>
    <w:p w14:paraId="590A507D" w14:textId="77777777" w:rsidR="00812F56" w:rsidRDefault="00812F56" w:rsidP="00812F56">
      <w:pPr>
        <w:spacing w:before="120"/>
        <w:jc w:val="center"/>
        <w:rPr>
          <w:b/>
          <w:sz w:val="28"/>
          <w:szCs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12F56" w14:paraId="374CBBE0" w14:textId="77777777" w:rsidTr="00180992">
        <w:trPr>
          <w:trHeight w:val="860"/>
          <w:jc w:val="center"/>
        </w:trPr>
        <w:tc>
          <w:tcPr>
            <w:tcW w:w="0" w:type="auto"/>
            <w:tcBorders>
              <w:bottom w:val="single" w:sz="4" w:space="0" w:color="auto"/>
            </w:tcBorders>
            <w:shd w:val="pct20" w:color="auto" w:fill="auto"/>
          </w:tcPr>
          <w:p w14:paraId="7BBEAF10" w14:textId="77777777" w:rsidR="00812F56" w:rsidRPr="001D4CCC" w:rsidRDefault="00812F56" w:rsidP="00180992">
            <w:pPr>
              <w:spacing w:before="120"/>
              <w:jc w:val="both"/>
              <w:rPr>
                <w:b/>
                <w:sz w:val="16"/>
                <w:szCs w:val="16"/>
              </w:rPr>
            </w:pPr>
          </w:p>
          <w:p w14:paraId="5D4EE8FB" w14:textId="77777777" w:rsidR="00812F56" w:rsidRPr="001D4CCC" w:rsidRDefault="00812F56" w:rsidP="008D2F22">
            <w:pPr>
              <w:pStyle w:val="Nadpis2"/>
            </w:pPr>
            <w:bookmarkStart w:id="17" w:name="_Toc187314293"/>
            <w:r w:rsidRPr="001D4CCC">
              <w:t>STANDARD Č.</w:t>
            </w:r>
            <w:r>
              <w:t xml:space="preserve"> 10</w:t>
            </w:r>
            <w:r w:rsidRPr="001D4CCC">
              <w:t xml:space="preserve"> </w:t>
            </w:r>
            <w:r>
              <w:t>KONTROLA PŘÍPADU</w:t>
            </w:r>
            <w:bookmarkEnd w:id="17"/>
          </w:p>
        </w:tc>
      </w:tr>
      <w:tr w:rsidR="00812F56" w14:paraId="760A972D" w14:textId="77777777" w:rsidTr="00180992">
        <w:trPr>
          <w:jc w:val="center"/>
        </w:trPr>
        <w:tc>
          <w:tcPr>
            <w:tcW w:w="0" w:type="auto"/>
            <w:shd w:val="pct20" w:color="auto" w:fill="auto"/>
          </w:tcPr>
          <w:p w14:paraId="15D06049" w14:textId="77777777" w:rsidR="00812F56" w:rsidRPr="001D4CCC" w:rsidRDefault="00812F56" w:rsidP="00180992">
            <w:pPr>
              <w:jc w:val="center"/>
              <w:rPr>
                <w:i/>
              </w:rPr>
            </w:pPr>
            <w:r w:rsidRPr="001D4CCC">
              <w:rPr>
                <w:b/>
              </w:rPr>
              <w:t>Kritérium</w:t>
            </w:r>
          </w:p>
        </w:tc>
      </w:tr>
      <w:tr w:rsidR="00812F56" w14:paraId="1EC9DD21" w14:textId="77777777" w:rsidTr="00180992">
        <w:trPr>
          <w:trHeight w:val="212"/>
          <w:jc w:val="center"/>
        </w:trPr>
        <w:tc>
          <w:tcPr>
            <w:tcW w:w="0" w:type="auto"/>
            <w:shd w:val="pct20" w:color="auto" w:fill="auto"/>
          </w:tcPr>
          <w:p w14:paraId="0F567E34" w14:textId="77777777" w:rsidR="00812F56" w:rsidRDefault="00812F56" w:rsidP="00180992">
            <w:pPr>
              <w:jc w:val="both"/>
              <w:rPr>
                <w:b/>
              </w:rPr>
            </w:pPr>
          </w:p>
          <w:p w14:paraId="04345741" w14:textId="77777777" w:rsidR="00812F56" w:rsidRDefault="00812F56" w:rsidP="00180992">
            <w:pPr>
              <w:ind w:left="-35"/>
              <w:jc w:val="both"/>
              <w:rPr>
                <w:b/>
                <w:color w:val="000000"/>
              </w:rPr>
            </w:pPr>
            <w:r>
              <w:rPr>
                <w:b/>
              </w:rPr>
              <w:t>10</w:t>
            </w:r>
            <w:r w:rsidRPr="001D4CCC">
              <w:rPr>
                <w:b/>
              </w:rPr>
              <w:t>a</w:t>
            </w:r>
            <w:r>
              <w:rPr>
                <w:b/>
              </w:rPr>
              <w:t>)</w:t>
            </w:r>
            <w:r w:rsidRPr="001D4CCC">
              <w:rPr>
                <w:b/>
              </w:rPr>
              <w:t xml:space="preserve"> </w:t>
            </w:r>
            <w:r w:rsidRPr="00B83F73">
              <w:rPr>
                <w:b/>
                <w:color w:val="000000"/>
              </w:rPr>
              <w:t>Orgán sociálně-právní ochrany zajišťu</w:t>
            </w:r>
            <w:r>
              <w:rPr>
                <w:b/>
                <w:color w:val="000000"/>
              </w:rPr>
              <w:t>je pravidelnou kontrolu případů.</w:t>
            </w:r>
          </w:p>
          <w:p w14:paraId="6703FB3A" w14:textId="77777777" w:rsidR="00812F56" w:rsidRPr="00C44804" w:rsidRDefault="00812F56" w:rsidP="00180992">
            <w:pPr>
              <w:jc w:val="both"/>
            </w:pPr>
          </w:p>
        </w:tc>
      </w:tr>
      <w:tr w:rsidR="00812F56" w14:paraId="21BD3C5A" w14:textId="77777777" w:rsidTr="00180992">
        <w:trPr>
          <w:trHeight w:val="815"/>
          <w:jc w:val="center"/>
        </w:trPr>
        <w:tc>
          <w:tcPr>
            <w:tcW w:w="0" w:type="auto"/>
            <w:shd w:val="clear" w:color="auto" w:fill="auto"/>
          </w:tcPr>
          <w:p w14:paraId="4134F489" w14:textId="77777777" w:rsidR="00812F56" w:rsidRDefault="00812F56" w:rsidP="00180992">
            <w:pPr>
              <w:jc w:val="both"/>
              <w:rPr>
                <w:i/>
                <w:color w:val="000000"/>
              </w:rPr>
            </w:pPr>
          </w:p>
          <w:p w14:paraId="2795F26E" w14:textId="4D329B01" w:rsidR="00812F56" w:rsidRDefault="00812F56" w:rsidP="00180992">
            <w:pPr>
              <w:ind w:left="-35"/>
              <w:jc w:val="both"/>
              <w:rPr>
                <w:color w:val="000000"/>
              </w:rPr>
            </w:pPr>
            <w:r>
              <w:rPr>
                <w:color w:val="000000"/>
              </w:rPr>
              <w:t xml:space="preserve">Kontrola vedení agendy a přidělených případů probíhá ze strany nadřízených tím, že všechna rozhodnutí, odvolání a další důležité dokumenty jsou jim předkládány pracovníky OSPOD KÚ KHK k podpisu. </w:t>
            </w:r>
            <w:r w:rsidR="0008356B">
              <w:rPr>
                <w:color w:val="000000"/>
              </w:rPr>
              <w:t xml:space="preserve">Spolu s rozhodnutím k podpisu </w:t>
            </w:r>
            <w:r w:rsidR="00CD7692">
              <w:rPr>
                <w:color w:val="000000"/>
              </w:rPr>
              <w:t xml:space="preserve">předkládá pracovník celý spis ke kontrole. </w:t>
            </w:r>
            <w:r>
              <w:rPr>
                <w:color w:val="000000"/>
              </w:rPr>
              <w:t xml:space="preserve">Tím mají nadřízení možnost se s případem nejen seznámit, ale zároveň mohou upozornit pracovníka na případné nepřesnosti či nedostatky, které je potřeba změnit. Vedoucí oddělení je informován o všech přijatých případech, které pracovníci OSPOD řeší. Pracovníci OSPOD KÚ KHK se mohou v případě složitosti nebo nejednoznačnosti případu, obracet nejen na své nadřízené a kolegy, ale také na právníka odboru sociálních věcí KÚ KHK. </w:t>
            </w:r>
          </w:p>
          <w:p w14:paraId="29715C9E" w14:textId="452AFBBF" w:rsidR="00CD7692" w:rsidRDefault="00CD7692" w:rsidP="00180992">
            <w:pPr>
              <w:ind w:left="-35"/>
              <w:jc w:val="both"/>
              <w:rPr>
                <w:color w:val="000000"/>
              </w:rPr>
            </w:pPr>
            <w:r>
              <w:rPr>
                <w:color w:val="000000"/>
              </w:rPr>
              <w:t>V případě zjištěných nedostatků jsou tyto s konkrétním pracovníkem ihned prodiskutovány</w:t>
            </w:r>
            <w:r w:rsidR="00222856">
              <w:rPr>
                <w:color w:val="000000"/>
              </w:rPr>
              <w:t>,</w:t>
            </w:r>
            <w:r>
              <w:rPr>
                <w:color w:val="000000"/>
              </w:rPr>
              <w:t xml:space="preserve"> pokud se jedná o systémové věci, jsou tyto nedostatky projednány v rámci pravidelných porad za účelem zkvalitnění výkonu SPOD.</w:t>
            </w:r>
          </w:p>
          <w:p w14:paraId="3E822474" w14:textId="77777777" w:rsidR="00812F56" w:rsidRPr="001D4CCC" w:rsidRDefault="00812F56" w:rsidP="00180992">
            <w:pPr>
              <w:ind w:left="-35"/>
              <w:jc w:val="both"/>
              <w:rPr>
                <w:b/>
              </w:rPr>
            </w:pPr>
          </w:p>
        </w:tc>
      </w:tr>
      <w:tr w:rsidR="00812F56" w14:paraId="13570CD0" w14:textId="77777777" w:rsidTr="00180992">
        <w:trPr>
          <w:jc w:val="center"/>
        </w:trPr>
        <w:tc>
          <w:tcPr>
            <w:tcW w:w="0" w:type="auto"/>
            <w:shd w:val="pct20" w:color="auto" w:fill="auto"/>
          </w:tcPr>
          <w:p w14:paraId="73C103BC" w14:textId="77777777" w:rsidR="0033073F" w:rsidRDefault="00812F56" w:rsidP="00180992">
            <w:pPr>
              <w:jc w:val="both"/>
              <w:rPr>
                <w:b/>
              </w:rPr>
            </w:pPr>
            <w:r>
              <w:rPr>
                <w:b/>
              </w:rPr>
              <w:t>Související dokumenty</w:t>
            </w:r>
          </w:p>
          <w:p w14:paraId="4EB94898" w14:textId="77777777" w:rsidR="00812F56" w:rsidRPr="0033073F" w:rsidRDefault="0033073F" w:rsidP="00180992">
            <w:pPr>
              <w:jc w:val="both"/>
            </w:pPr>
            <w:r w:rsidRPr="0033073F">
              <w:t>Podpisový řád Královéhradeckého kraje</w:t>
            </w:r>
            <w:r w:rsidR="001F08A4">
              <w:t xml:space="preserve"> – příloha č. 1</w:t>
            </w:r>
          </w:p>
          <w:p w14:paraId="3522CE74" w14:textId="77777777" w:rsidR="00812F56" w:rsidRPr="004F4C6D" w:rsidRDefault="00812F56" w:rsidP="00180992">
            <w:pPr>
              <w:ind w:left="-35"/>
              <w:jc w:val="both"/>
            </w:pPr>
          </w:p>
        </w:tc>
      </w:tr>
      <w:tr w:rsidR="00812F56" w14:paraId="65C26F7E" w14:textId="77777777" w:rsidTr="00180992">
        <w:trPr>
          <w:jc w:val="center"/>
        </w:trPr>
        <w:tc>
          <w:tcPr>
            <w:tcW w:w="0" w:type="auto"/>
            <w:shd w:val="pct20" w:color="auto" w:fill="auto"/>
          </w:tcPr>
          <w:p w14:paraId="0D9344C8" w14:textId="36E2A58E" w:rsidR="00812F56" w:rsidRDefault="00812F56" w:rsidP="00180992">
            <w:pPr>
              <w:rPr>
                <w:b/>
              </w:rPr>
            </w:pPr>
            <w:r>
              <w:rPr>
                <w:b/>
              </w:rPr>
              <w:t xml:space="preserve">Platnost od: </w:t>
            </w:r>
            <w:r w:rsidR="001E64B0">
              <w:rPr>
                <w:b/>
              </w:rPr>
              <w:t>01.01.2015</w:t>
            </w:r>
          </w:p>
        </w:tc>
      </w:tr>
      <w:tr w:rsidR="00812F56" w14:paraId="6E2BED27" w14:textId="77777777" w:rsidTr="00180992">
        <w:trPr>
          <w:jc w:val="center"/>
        </w:trPr>
        <w:tc>
          <w:tcPr>
            <w:tcW w:w="0" w:type="auto"/>
            <w:shd w:val="pct20" w:color="auto" w:fill="auto"/>
          </w:tcPr>
          <w:p w14:paraId="6F3C0F82" w14:textId="3D3B17C5" w:rsidR="00812F56" w:rsidRPr="00F05524" w:rsidRDefault="0008631C" w:rsidP="00856A11">
            <w:pPr>
              <w:jc w:val="both"/>
              <w:rPr>
                <w:i/>
              </w:rPr>
            </w:pPr>
            <w:r>
              <w:rPr>
                <w:b/>
              </w:rPr>
              <w:t xml:space="preserve">Aktualizace: </w:t>
            </w:r>
            <w:r w:rsidR="001E64B0">
              <w:rPr>
                <w:b/>
              </w:rPr>
              <w:t>01.</w:t>
            </w:r>
            <w:r w:rsidR="00776FD2">
              <w:rPr>
                <w:b/>
              </w:rPr>
              <w:t>01.2025</w:t>
            </w:r>
          </w:p>
        </w:tc>
      </w:tr>
      <w:tr w:rsidR="00812F56" w14:paraId="207733F5" w14:textId="77777777" w:rsidTr="00BB389F">
        <w:trPr>
          <w:trHeight w:val="548"/>
          <w:jc w:val="center"/>
        </w:trPr>
        <w:tc>
          <w:tcPr>
            <w:tcW w:w="0" w:type="auto"/>
            <w:shd w:val="clear" w:color="auto" w:fill="auto"/>
          </w:tcPr>
          <w:p w14:paraId="2635E5FC" w14:textId="77777777" w:rsidR="00812F56" w:rsidRDefault="00812F56" w:rsidP="00180992">
            <w:pPr>
              <w:rPr>
                <w:b/>
              </w:rPr>
            </w:pPr>
            <w:r>
              <w:rPr>
                <w:b/>
              </w:rPr>
              <w:t>Odpovědná osoba:</w:t>
            </w:r>
          </w:p>
          <w:p w14:paraId="7CC4AEEA" w14:textId="77777777" w:rsidR="00812F56" w:rsidRPr="008D14B6" w:rsidRDefault="00812F56" w:rsidP="00180992">
            <w:r>
              <w:t>Ing. Mgr. Jiří Vitvar –</w:t>
            </w:r>
            <w:r w:rsidR="000133B1">
              <w:t xml:space="preserve"> vedoucí odboru sociálních věcí</w:t>
            </w:r>
          </w:p>
        </w:tc>
      </w:tr>
      <w:tr w:rsidR="00812F56" w14:paraId="6E961F53" w14:textId="77777777" w:rsidTr="00BB389F">
        <w:trPr>
          <w:trHeight w:val="428"/>
          <w:jc w:val="center"/>
        </w:trPr>
        <w:tc>
          <w:tcPr>
            <w:tcW w:w="0" w:type="auto"/>
            <w:shd w:val="clear" w:color="auto" w:fill="auto"/>
          </w:tcPr>
          <w:p w14:paraId="1810F5AE" w14:textId="77777777" w:rsidR="00812F56" w:rsidRDefault="00812F56" w:rsidP="00180992">
            <w:pPr>
              <w:rPr>
                <w:b/>
              </w:rPr>
            </w:pPr>
            <w:r>
              <w:rPr>
                <w:b/>
              </w:rPr>
              <w:t>Zpracoval:</w:t>
            </w:r>
          </w:p>
          <w:p w14:paraId="5DADC61D" w14:textId="77777777" w:rsidR="00812F56" w:rsidRPr="008D14B6" w:rsidRDefault="00812F56" w:rsidP="00BA3B41">
            <w:r>
              <w:t xml:space="preserve">Odbor sociálních věcí, oddělení </w:t>
            </w:r>
            <w:r w:rsidR="00BA3B41">
              <w:t>SPOD</w:t>
            </w:r>
          </w:p>
        </w:tc>
      </w:tr>
    </w:tbl>
    <w:p w14:paraId="103C965C" w14:textId="77777777" w:rsidR="00812F56" w:rsidRDefault="00812F56" w:rsidP="00812F56">
      <w:pPr>
        <w:rPr>
          <w:sz w:val="32"/>
          <w:szCs w:val="32"/>
        </w:rPr>
      </w:pPr>
    </w:p>
    <w:p w14:paraId="7F610DC7" w14:textId="77777777" w:rsidR="00F74309" w:rsidRDefault="00F74309" w:rsidP="00F74309">
      <w:pPr>
        <w:spacing w:before="120"/>
        <w:jc w:val="center"/>
        <w:rPr>
          <w:b/>
          <w:sz w:val="28"/>
          <w:szCs w:val="28"/>
          <w:u w:val="single"/>
        </w:rPr>
      </w:pPr>
    </w:p>
    <w:p w14:paraId="495A7AA3" w14:textId="77777777" w:rsidR="00F74309" w:rsidRDefault="00F74309" w:rsidP="00F74309">
      <w:pPr>
        <w:spacing w:before="120"/>
        <w:jc w:val="center"/>
        <w:rPr>
          <w:b/>
          <w:sz w:val="28"/>
          <w:szCs w:val="28"/>
          <w:u w:val="single"/>
        </w:rPr>
      </w:pPr>
    </w:p>
    <w:p w14:paraId="2F1F960F" w14:textId="77777777" w:rsidR="00F74309" w:rsidRDefault="00F74309" w:rsidP="00F74309">
      <w:pPr>
        <w:spacing w:before="120"/>
        <w:jc w:val="center"/>
        <w:rPr>
          <w:b/>
          <w:sz w:val="28"/>
          <w:szCs w:val="28"/>
          <w:u w:val="single"/>
        </w:rPr>
      </w:pPr>
    </w:p>
    <w:p w14:paraId="69CC84EE" w14:textId="77777777" w:rsidR="00F74309" w:rsidRDefault="00F74309" w:rsidP="00F74309">
      <w:pPr>
        <w:spacing w:before="120"/>
        <w:jc w:val="center"/>
        <w:rPr>
          <w:b/>
          <w:sz w:val="28"/>
          <w:szCs w:val="28"/>
          <w:u w:val="single"/>
        </w:rPr>
      </w:pPr>
    </w:p>
    <w:p w14:paraId="6614833D" w14:textId="77777777" w:rsidR="00F74309" w:rsidRDefault="00F74309" w:rsidP="00F74309">
      <w:pPr>
        <w:spacing w:before="120"/>
        <w:jc w:val="center"/>
        <w:rPr>
          <w:b/>
          <w:sz w:val="28"/>
          <w:szCs w:val="28"/>
          <w:u w:val="single"/>
        </w:rPr>
      </w:pPr>
    </w:p>
    <w:p w14:paraId="3BFBA0C3" w14:textId="77777777" w:rsidR="00F74309" w:rsidRDefault="00F74309" w:rsidP="00F74309">
      <w:pPr>
        <w:spacing w:before="120"/>
        <w:jc w:val="center"/>
        <w:rPr>
          <w:b/>
          <w:sz w:val="28"/>
          <w:szCs w:val="28"/>
          <w:u w:val="single"/>
        </w:rPr>
      </w:pPr>
    </w:p>
    <w:p w14:paraId="3F533E5E" w14:textId="77777777" w:rsidR="00F74309" w:rsidRDefault="00F74309" w:rsidP="00F74309">
      <w:pPr>
        <w:spacing w:before="120"/>
        <w:jc w:val="center"/>
        <w:rPr>
          <w:b/>
          <w:sz w:val="28"/>
          <w:szCs w:val="28"/>
          <w:u w:val="single"/>
        </w:rPr>
      </w:pPr>
    </w:p>
    <w:p w14:paraId="778C7AB4" w14:textId="77777777" w:rsidR="00F74309" w:rsidRDefault="00F74309" w:rsidP="00F74309">
      <w:pPr>
        <w:spacing w:before="120"/>
        <w:jc w:val="center"/>
        <w:rPr>
          <w:b/>
          <w:sz w:val="28"/>
          <w:szCs w:val="28"/>
          <w:u w:val="single"/>
        </w:rPr>
      </w:pPr>
    </w:p>
    <w:p w14:paraId="634C546F" w14:textId="77777777" w:rsidR="00B73222" w:rsidRDefault="00B73222" w:rsidP="00F74309">
      <w:pPr>
        <w:spacing w:before="120"/>
        <w:jc w:val="center"/>
        <w:rPr>
          <w:b/>
          <w:sz w:val="28"/>
          <w:szCs w:val="28"/>
          <w:u w:val="single"/>
        </w:rPr>
      </w:pPr>
    </w:p>
    <w:p w14:paraId="025008B6" w14:textId="77777777" w:rsidR="00B73222" w:rsidRDefault="00B73222" w:rsidP="00F74309">
      <w:pPr>
        <w:spacing w:before="120"/>
        <w:jc w:val="center"/>
        <w:rPr>
          <w:b/>
          <w:sz w:val="28"/>
          <w:szCs w:val="28"/>
          <w:u w:val="single"/>
        </w:rPr>
      </w:pPr>
    </w:p>
    <w:p w14:paraId="7477DA89" w14:textId="77777777" w:rsidR="009B4536" w:rsidRDefault="009B4536" w:rsidP="009B4536">
      <w:pPr>
        <w:spacing w:before="120"/>
        <w:jc w:val="center"/>
        <w:rPr>
          <w:b/>
          <w:sz w:val="28"/>
          <w:szCs w:val="28"/>
          <w:u w:val="single"/>
        </w:rPr>
      </w:pPr>
      <w:r w:rsidRPr="001A2EA3">
        <w:rPr>
          <w:b/>
          <w:sz w:val="28"/>
          <w:szCs w:val="28"/>
          <w:u w:val="single"/>
        </w:rPr>
        <w:lastRenderedPageBreak/>
        <w:t>S</w:t>
      </w:r>
      <w:r>
        <w:rPr>
          <w:b/>
          <w:sz w:val="28"/>
          <w:szCs w:val="28"/>
          <w:u w:val="single"/>
        </w:rPr>
        <w:t>TANDARDY KVALITY SOCIÁLNĚ-</w:t>
      </w:r>
      <w:r w:rsidRPr="001A2EA3">
        <w:rPr>
          <w:b/>
          <w:sz w:val="28"/>
          <w:szCs w:val="28"/>
          <w:u w:val="single"/>
        </w:rPr>
        <w:t xml:space="preserve">PRÁVNÍ OCHRANY </w:t>
      </w:r>
      <w:r>
        <w:rPr>
          <w:b/>
          <w:sz w:val="28"/>
          <w:szCs w:val="28"/>
          <w:u w:val="single"/>
        </w:rPr>
        <w:t>DĚTÍ</w:t>
      </w:r>
    </w:p>
    <w:p w14:paraId="3507B75A" w14:textId="77777777" w:rsidR="009B4536" w:rsidRPr="001A2EA3" w:rsidRDefault="009B4536" w:rsidP="009B4536">
      <w:pPr>
        <w:spacing w:before="120"/>
        <w:jc w:val="center"/>
        <w:rPr>
          <w:b/>
          <w:sz w:val="28"/>
          <w:szCs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B4536" w14:paraId="696A6E5D" w14:textId="77777777" w:rsidTr="00180992">
        <w:trPr>
          <w:trHeight w:val="860"/>
          <w:jc w:val="center"/>
        </w:trPr>
        <w:tc>
          <w:tcPr>
            <w:tcW w:w="0" w:type="auto"/>
            <w:tcBorders>
              <w:bottom w:val="single" w:sz="4" w:space="0" w:color="auto"/>
            </w:tcBorders>
            <w:shd w:val="pct20" w:color="auto" w:fill="auto"/>
          </w:tcPr>
          <w:p w14:paraId="0411BBA9" w14:textId="77777777" w:rsidR="009B4536" w:rsidRPr="001D4CCC" w:rsidRDefault="009B4536" w:rsidP="00180992">
            <w:pPr>
              <w:spacing w:before="120"/>
              <w:jc w:val="both"/>
              <w:rPr>
                <w:b/>
                <w:sz w:val="16"/>
                <w:szCs w:val="16"/>
              </w:rPr>
            </w:pPr>
          </w:p>
          <w:p w14:paraId="3758EC35" w14:textId="77777777" w:rsidR="009B4536" w:rsidRPr="001D4CCC" w:rsidRDefault="009B4536" w:rsidP="008D2F22">
            <w:pPr>
              <w:pStyle w:val="Nadpis2"/>
            </w:pPr>
            <w:bookmarkStart w:id="18" w:name="_Toc187314294"/>
            <w:r w:rsidRPr="001D4CCC">
              <w:t>STANDARD Č.</w:t>
            </w:r>
            <w:r>
              <w:t xml:space="preserve"> 11</w:t>
            </w:r>
            <w:r w:rsidRPr="001D4CCC">
              <w:t xml:space="preserve"> </w:t>
            </w:r>
            <w:r w:rsidRPr="00B009E1">
              <w:t>RIZIKOVÉ A NOUZOVÉ SITUACE</w:t>
            </w:r>
            <w:bookmarkEnd w:id="18"/>
          </w:p>
        </w:tc>
      </w:tr>
      <w:tr w:rsidR="009B4536" w14:paraId="5C58D6CC" w14:textId="77777777" w:rsidTr="00180992">
        <w:trPr>
          <w:jc w:val="center"/>
        </w:trPr>
        <w:tc>
          <w:tcPr>
            <w:tcW w:w="0" w:type="auto"/>
            <w:shd w:val="pct20" w:color="auto" w:fill="auto"/>
          </w:tcPr>
          <w:p w14:paraId="3318E012" w14:textId="77777777" w:rsidR="009B4536" w:rsidRPr="001D4CCC" w:rsidRDefault="009B4536" w:rsidP="00180992">
            <w:pPr>
              <w:jc w:val="center"/>
              <w:rPr>
                <w:i/>
              </w:rPr>
            </w:pPr>
            <w:r w:rsidRPr="001D4CCC">
              <w:rPr>
                <w:b/>
              </w:rPr>
              <w:t>Kritérium</w:t>
            </w:r>
          </w:p>
        </w:tc>
      </w:tr>
      <w:tr w:rsidR="009B4536" w14:paraId="2BB6069F" w14:textId="77777777" w:rsidTr="00180992">
        <w:trPr>
          <w:trHeight w:val="212"/>
          <w:jc w:val="center"/>
        </w:trPr>
        <w:tc>
          <w:tcPr>
            <w:tcW w:w="0" w:type="auto"/>
            <w:shd w:val="pct20" w:color="auto" w:fill="auto"/>
          </w:tcPr>
          <w:p w14:paraId="57353C28" w14:textId="77777777" w:rsidR="009B4536" w:rsidRDefault="009B4536" w:rsidP="00180992">
            <w:pPr>
              <w:jc w:val="both"/>
              <w:rPr>
                <w:b/>
              </w:rPr>
            </w:pPr>
          </w:p>
          <w:p w14:paraId="3051A186" w14:textId="77777777" w:rsidR="009B4536" w:rsidRDefault="009B4536" w:rsidP="00180992">
            <w:pPr>
              <w:ind w:left="-35"/>
              <w:jc w:val="both"/>
              <w:rPr>
                <w:b/>
                <w:color w:val="000000"/>
              </w:rPr>
            </w:pPr>
            <w:r>
              <w:rPr>
                <w:b/>
              </w:rPr>
              <w:t>11</w:t>
            </w:r>
            <w:r w:rsidRPr="001D4CCC">
              <w:rPr>
                <w:b/>
              </w:rPr>
              <w:t>a</w:t>
            </w:r>
            <w:r>
              <w:rPr>
                <w:b/>
              </w:rPr>
              <w:t>)</w:t>
            </w:r>
            <w:r w:rsidRPr="001D4CCC">
              <w:rPr>
                <w:b/>
              </w:rPr>
              <w:t xml:space="preserve"> </w:t>
            </w:r>
            <w:r w:rsidRPr="00B36FC0">
              <w:rPr>
                <w:b/>
                <w:color w:val="000000"/>
              </w:rPr>
              <w:t>Zaměstnanci zařazení v orgánech sociálně-právní ochrany k výkonu sociálně-právní ochrany jsou připraveni na výskyt rizikových a nouzových situací a jsou prokazatelně seznámeni se situacemi, které mohou nastat v souvislosti s výkonem sociálně-právní ochrany včetně postupů při jejich řešení.</w:t>
            </w:r>
            <w:r>
              <w:rPr>
                <w:b/>
                <w:color w:val="000000"/>
              </w:rPr>
              <w:t xml:space="preserve"> </w:t>
            </w:r>
          </w:p>
          <w:p w14:paraId="46AE6719" w14:textId="77777777" w:rsidR="009B4536" w:rsidRPr="00C44804" w:rsidRDefault="009B4536" w:rsidP="00180992">
            <w:pPr>
              <w:ind w:left="-35"/>
              <w:jc w:val="both"/>
            </w:pPr>
          </w:p>
        </w:tc>
      </w:tr>
      <w:tr w:rsidR="009B4536" w:rsidRPr="00341748" w14:paraId="7B64BF6D" w14:textId="77777777" w:rsidTr="00180992">
        <w:trPr>
          <w:trHeight w:val="815"/>
          <w:jc w:val="center"/>
        </w:trPr>
        <w:tc>
          <w:tcPr>
            <w:tcW w:w="0" w:type="auto"/>
            <w:shd w:val="clear" w:color="auto" w:fill="auto"/>
          </w:tcPr>
          <w:p w14:paraId="0128C1C1" w14:textId="77777777" w:rsidR="009B4536" w:rsidRPr="009B4536" w:rsidRDefault="009B4536" w:rsidP="00180992">
            <w:pPr>
              <w:pStyle w:val="Default"/>
              <w:rPr>
                <w:rFonts w:ascii="Times New Roman" w:hAnsi="Times New Roman" w:cs="Times New Roman"/>
                <w:b/>
                <w:bCs/>
              </w:rPr>
            </w:pPr>
          </w:p>
          <w:p w14:paraId="139DC13D" w14:textId="77777777" w:rsidR="009B4536" w:rsidRPr="009B4536" w:rsidRDefault="009B4536" w:rsidP="003E7B30">
            <w:pPr>
              <w:pStyle w:val="Default"/>
              <w:jc w:val="both"/>
              <w:rPr>
                <w:rFonts w:ascii="Times New Roman" w:hAnsi="Times New Roman" w:cs="Times New Roman"/>
                <w:bCs/>
              </w:rPr>
            </w:pPr>
            <w:r w:rsidRPr="009B4536">
              <w:rPr>
                <w:rFonts w:ascii="Times New Roman" w:hAnsi="Times New Roman" w:cs="Times New Roman"/>
                <w:bCs/>
              </w:rPr>
              <w:t>Pro snížení vzniku rizikové situace je velmi důležitá komunikace mezi pracovníkem OSPOD a klientem. Každý klient ocení, pokud se setká s pracovníkem, který je schopný respektovat jeho práva. Proto je tedy také velmi důležité, aby pracovníci OSPOD znali práva klientů, snažili se porozumět tomu, co jim klient sděluje a srozumitelnou formou byli schopni klientovi předat informace a zodpovědět jejich dotazy. Klient při jednání na úřadě očekává, že k němu bude pracovník slušný, bude s ním jednat korektně a s respektem. Velmi dobře sleduje nonverbální gesta pracovníka. Jakýkoliv náznak nebo gesto může být bráno ze strany klienta buď jako projev souhlasu nebo nesouhlasu a může být případně spouštěčem agrese či napadení. Z těchto důvodů je velmi důležité, aby si na nonverbální komunikaci dávali pracovníci dobrý pozor. Profesionální pracovník musí umět zvládat vypjaté situace. Vyžaduje se po něm, aby byl schopný empatie, umět naslouchat, číst gesta a mimiku klienta. Jako velmi důležité se ukazuje to, aby pracovník OSPOD ovládal komunikační dovednosti, byl asertivní a uměl se vyvarovat hodnocení, předsudků a nálepkování. Důležité také je umět přijmout odlišný názor klienta a snažit se pochopit</w:t>
            </w:r>
            <w:r w:rsidR="0033073F">
              <w:rPr>
                <w:rFonts w:ascii="Times New Roman" w:hAnsi="Times New Roman" w:cs="Times New Roman"/>
                <w:bCs/>
              </w:rPr>
              <w:t>,</w:t>
            </w:r>
            <w:r w:rsidRPr="009B4536">
              <w:rPr>
                <w:rFonts w:ascii="Times New Roman" w:hAnsi="Times New Roman" w:cs="Times New Roman"/>
                <w:bCs/>
              </w:rPr>
              <w:t xml:space="preserve"> co ho k jeho názoru přivedlo. </w:t>
            </w:r>
          </w:p>
          <w:p w14:paraId="260AF683" w14:textId="77777777" w:rsidR="009B4536" w:rsidRPr="009B4536" w:rsidRDefault="009B4536" w:rsidP="00CB7D4F">
            <w:pPr>
              <w:pStyle w:val="Default"/>
              <w:jc w:val="both"/>
              <w:rPr>
                <w:rFonts w:ascii="Times New Roman" w:hAnsi="Times New Roman" w:cs="Times New Roman"/>
                <w:bCs/>
              </w:rPr>
            </w:pPr>
          </w:p>
          <w:p w14:paraId="0D9FCB29" w14:textId="58CFEB07" w:rsidR="009B4536" w:rsidRPr="009B4536" w:rsidRDefault="007324E0" w:rsidP="00CB7D4F">
            <w:pPr>
              <w:jc w:val="both"/>
              <w:rPr>
                <w:color w:val="000000"/>
              </w:rPr>
            </w:pPr>
            <w:r>
              <w:rPr>
                <w:color w:val="000000"/>
              </w:rPr>
              <w:t xml:space="preserve">Pracovníci OSPOD KÚ KHK jsou si vědomi toho, že je </w:t>
            </w:r>
            <w:r w:rsidR="003144C4">
              <w:rPr>
                <w:color w:val="000000"/>
              </w:rPr>
              <w:t xml:space="preserve">nutné zachovávat zásadu soukromí a důvěrnosti jednání, </w:t>
            </w:r>
            <w:r>
              <w:rPr>
                <w:color w:val="000000"/>
              </w:rPr>
              <w:t>proto je</w:t>
            </w:r>
            <w:r w:rsidR="003144C4">
              <w:rPr>
                <w:color w:val="000000"/>
              </w:rPr>
              <w:t xml:space="preserve"> při jednání s klientem pouze jeden pracovník, a to s ohledem na obsah jednání.  </w:t>
            </w:r>
            <w:r w:rsidR="006D6E13">
              <w:rPr>
                <w:color w:val="000000"/>
              </w:rPr>
              <w:t>V příp</w:t>
            </w:r>
            <w:r w:rsidR="003144C4">
              <w:rPr>
                <w:color w:val="000000"/>
              </w:rPr>
              <w:t>a</w:t>
            </w:r>
            <w:r w:rsidR="006D6E13">
              <w:rPr>
                <w:color w:val="000000"/>
              </w:rPr>
              <w:t xml:space="preserve">dě, že pracovníci předpokládají </w:t>
            </w:r>
            <w:r w:rsidR="003144C4">
              <w:rPr>
                <w:color w:val="000000"/>
              </w:rPr>
              <w:t>jednání s agresivním klientem</w:t>
            </w:r>
            <w:r>
              <w:rPr>
                <w:color w:val="000000"/>
              </w:rPr>
              <w:t xml:space="preserve"> (např. minulá negativní zkušenost, klient, který si opakovaně stěžuje, neúspěšný žadatel o NRP apod</w:t>
            </w:r>
            <w:r w:rsidR="00BA40B0">
              <w:rPr>
                <w:color w:val="000000"/>
              </w:rPr>
              <w:t>.</w:t>
            </w:r>
            <w:r>
              <w:rPr>
                <w:color w:val="000000"/>
              </w:rPr>
              <w:t>)</w:t>
            </w:r>
            <w:r w:rsidR="003144C4">
              <w:rPr>
                <w:color w:val="000000"/>
              </w:rPr>
              <w:t xml:space="preserve">, či jinak vyhrocené a složité jednání, </w:t>
            </w:r>
            <w:r w:rsidR="00BA40B0">
              <w:rPr>
                <w:color w:val="000000"/>
              </w:rPr>
              <w:t xml:space="preserve">probíhá takové jednání za účasti dvou pracovníků. </w:t>
            </w:r>
            <w:r w:rsidR="009B4536" w:rsidRPr="009B4536">
              <w:rPr>
                <w:color w:val="000000"/>
              </w:rPr>
              <w:t>Pracovníci byli prokazatelně seznámeni se standardy kvality, tedy i s rizikovými a nouzovými situacemi.</w:t>
            </w:r>
          </w:p>
          <w:p w14:paraId="46418B45" w14:textId="77777777" w:rsidR="009B4536" w:rsidRPr="009B4536" w:rsidRDefault="009B4536" w:rsidP="00180992">
            <w:pPr>
              <w:jc w:val="both"/>
              <w:rPr>
                <w:color w:val="000000"/>
              </w:rPr>
            </w:pPr>
          </w:p>
          <w:p w14:paraId="5B88AE11" w14:textId="77777777" w:rsidR="009B4536" w:rsidRPr="009B4536" w:rsidRDefault="009B4536" w:rsidP="00180992">
            <w:pPr>
              <w:pStyle w:val="Default"/>
              <w:rPr>
                <w:rFonts w:ascii="Times New Roman" w:hAnsi="Times New Roman" w:cs="Times New Roman"/>
                <w:b/>
                <w:bCs/>
              </w:rPr>
            </w:pPr>
            <w:r w:rsidRPr="009B4536">
              <w:rPr>
                <w:rFonts w:ascii="Times New Roman" w:hAnsi="Times New Roman" w:cs="Times New Roman"/>
                <w:b/>
                <w:bCs/>
              </w:rPr>
              <w:t xml:space="preserve">Zásady pro komunikaci s klientem: </w:t>
            </w:r>
          </w:p>
          <w:p w14:paraId="258ABC29" w14:textId="77777777" w:rsidR="009B4536" w:rsidRPr="009B4536" w:rsidRDefault="009B4536" w:rsidP="00180992">
            <w:pPr>
              <w:pStyle w:val="Default"/>
              <w:rPr>
                <w:rFonts w:ascii="Times New Roman" w:hAnsi="Times New Roman" w:cs="Times New Roman"/>
              </w:rPr>
            </w:pPr>
          </w:p>
          <w:p w14:paraId="56613FA5" w14:textId="77777777" w:rsidR="009B4536" w:rsidRPr="009B4536" w:rsidRDefault="009B4536" w:rsidP="009B4536">
            <w:pPr>
              <w:pStyle w:val="Default"/>
              <w:numPr>
                <w:ilvl w:val="0"/>
                <w:numId w:val="5"/>
              </w:numPr>
              <w:spacing w:after="27"/>
              <w:rPr>
                <w:rFonts w:ascii="Times New Roman" w:hAnsi="Times New Roman" w:cs="Times New Roman"/>
              </w:rPr>
            </w:pPr>
            <w:r w:rsidRPr="009B4536">
              <w:rPr>
                <w:rFonts w:ascii="Times New Roman" w:hAnsi="Times New Roman" w:cs="Times New Roman"/>
              </w:rPr>
              <w:t>Pozdravení, podání ruky, vzájemné představení se</w:t>
            </w:r>
          </w:p>
          <w:p w14:paraId="6BD3731B" w14:textId="2CADB636" w:rsidR="009B4536" w:rsidRPr="009B4536" w:rsidRDefault="009B4536" w:rsidP="009B4536">
            <w:pPr>
              <w:pStyle w:val="Default"/>
              <w:numPr>
                <w:ilvl w:val="0"/>
                <w:numId w:val="5"/>
              </w:numPr>
              <w:spacing w:after="27"/>
              <w:rPr>
                <w:rFonts w:ascii="Times New Roman" w:hAnsi="Times New Roman" w:cs="Times New Roman"/>
              </w:rPr>
            </w:pPr>
            <w:r w:rsidRPr="009B4536">
              <w:rPr>
                <w:rFonts w:ascii="Times New Roman" w:hAnsi="Times New Roman" w:cs="Times New Roman"/>
              </w:rPr>
              <w:t xml:space="preserve">Vytvoření vhodných </w:t>
            </w:r>
            <w:r w:rsidR="008D2F22" w:rsidRPr="009B4536">
              <w:rPr>
                <w:rFonts w:ascii="Times New Roman" w:hAnsi="Times New Roman" w:cs="Times New Roman"/>
              </w:rPr>
              <w:t>podmínek</w:t>
            </w:r>
            <w:r w:rsidR="008D2F22">
              <w:rPr>
                <w:rFonts w:ascii="Times New Roman" w:hAnsi="Times New Roman" w:cs="Times New Roman"/>
              </w:rPr>
              <w:t xml:space="preserve"> – zamezení</w:t>
            </w:r>
            <w:r w:rsidRPr="009B4536">
              <w:rPr>
                <w:rFonts w:ascii="Times New Roman" w:hAnsi="Times New Roman" w:cs="Times New Roman"/>
              </w:rPr>
              <w:t xml:space="preserve"> hluku, správné rozestavění židlí pro posezení – pokud možno si zajistit prostor tak, aby mezi pracovníkem a klientem byla nějaká bariéra</w:t>
            </w:r>
            <w:r w:rsidR="0033073F">
              <w:rPr>
                <w:rFonts w:ascii="Times New Roman" w:hAnsi="Times New Roman" w:cs="Times New Roman"/>
              </w:rPr>
              <w:t>,</w:t>
            </w:r>
            <w:r w:rsidRPr="009B4536">
              <w:rPr>
                <w:rFonts w:ascii="Times New Roman" w:hAnsi="Times New Roman" w:cs="Times New Roman"/>
              </w:rPr>
              <w:t xml:space="preserve"> např. stůl, vždy se posadit do blízkosti únikové cesty</w:t>
            </w:r>
            <w:r w:rsidR="0033073F">
              <w:rPr>
                <w:rFonts w:ascii="Times New Roman" w:hAnsi="Times New Roman" w:cs="Times New Roman"/>
              </w:rPr>
              <w:t xml:space="preserve"> (</w:t>
            </w:r>
            <w:r w:rsidRPr="009B4536">
              <w:rPr>
                <w:rFonts w:ascii="Times New Roman" w:hAnsi="Times New Roman" w:cs="Times New Roman"/>
              </w:rPr>
              <w:t>dveří</w:t>
            </w:r>
            <w:r w:rsidR="0033073F">
              <w:rPr>
                <w:rFonts w:ascii="Times New Roman" w:hAnsi="Times New Roman" w:cs="Times New Roman"/>
              </w:rPr>
              <w:t>)</w:t>
            </w:r>
            <w:r w:rsidRPr="009B4536">
              <w:rPr>
                <w:rFonts w:ascii="Times New Roman" w:hAnsi="Times New Roman" w:cs="Times New Roman"/>
              </w:rPr>
              <w:t>, dodržovat bezpečnou vzdálenost, respektovat osobní prostor klienta a chránit si svůj osobní prostor</w:t>
            </w:r>
          </w:p>
          <w:p w14:paraId="29F3CEAB" w14:textId="77777777" w:rsidR="009B4536" w:rsidRPr="009B4536" w:rsidRDefault="009B4536" w:rsidP="009B4536">
            <w:pPr>
              <w:pStyle w:val="Default"/>
              <w:numPr>
                <w:ilvl w:val="0"/>
                <w:numId w:val="5"/>
              </w:numPr>
              <w:spacing w:after="27"/>
              <w:rPr>
                <w:rFonts w:ascii="Times New Roman" w:hAnsi="Times New Roman" w:cs="Times New Roman"/>
              </w:rPr>
            </w:pPr>
            <w:r w:rsidRPr="009B4536">
              <w:rPr>
                <w:rFonts w:ascii="Times New Roman" w:hAnsi="Times New Roman" w:cs="Times New Roman"/>
              </w:rPr>
              <w:t>Vždy klienta oslovovat s úctou – pane/paní příjmení, pokud klient má titul</w:t>
            </w:r>
            <w:r w:rsidR="0033073F">
              <w:rPr>
                <w:rFonts w:ascii="Times New Roman" w:hAnsi="Times New Roman" w:cs="Times New Roman"/>
              </w:rPr>
              <w:t>,</w:t>
            </w:r>
            <w:r w:rsidRPr="009B4536">
              <w:rPr>
                <w:rFonts w:ascii="Times New Roman" w:hAnsi="Times New Roman" w:cs="Times New Roman"/>
              </w:rPr>
              <w:t xml:space="preserve"> pak lze použít i oslovení s titulem</w:t>
            </w:r>
          </w:p>
          <w:p w14:paraId="094C3357" w14:textId="77777777" w:rsidR="009B4536" w:rsidRPr="009B4536" w:rsidRDefault="009B4536" w:rsidP="009B4536">
            <w:pPr>
              <w:pStyle w:val="Default"/>
              <w:numPr>
                <w:ilvl w:val="0"/>
                <w:numId w:val="5"/>
              </w:numPr>
              <w:spacing w:after="27"/>
              <w:rPr>
                <w:rFonts w:ascii="Times New Roman" w:hAnsi="Times New Roman" w:cs="Times New Roman"/>
              </w:rPr>
            </w:pPr>
            <w:r w:rsidRPr="009B4536">
              <w:rPr>
                <w:rFonts w:ascii="Times New Roman" w:hAnsi="Times New Roman" w:cs="Times New Roman"/>
              </w:rPr>
              <w:t>Při rozhovoru respektovat klientovo tempo řeči, nezasahovat mu do řeči, sledovat jeho mimické projevy, tón hlasu, gesta atd.</w:t>
            </w:r>
          </w:p>
          <w:p w14:paraId="4B5A5371" w14:textId="77777777" w:rsidR="009B4536" w:rsidRPr="009B4536" w:rsidRDefault="009B4536" w:rsidP="009B4536">
            <w:pPr>
              <w:pStyle w:val="Default"/>
              <w:numPr>
                <w:ilvl w:val="0"/>
                <w:numId w:val="5"/>
              </w:numPr>
              <w:spacing w:after="27"/>
              <w:rPr>
                <w:rFonts w:ascii="Times New Roman" w:hAnsi="Times New Roman" w:cs="Times New Roman"/>
              </w:rPr>
            </w:pPr>
            <w:r w:rsidRPr="009B4536">
              <w:rPr>
                <w:rFonts w:ascii="Times New Roman" w:hAnsi="Times New Roman" w:cs="Times New Roman"/>
              </w:rPr>
              <w:lastRenderedPageBreak/>
              <w:t>Dát klientovi najevo zájem, být asertivní, nehodnotit, nekritizovat. Hledat možnosti a řešení dané situace.</w:t>
            </w:r>
          </w:p>
          <w:p w14:paraId="633FF0CA" w14:textId="77777777" w:rsidR="009B4536" w:rsidRPr="009B4536" w:rsidRDefault="009B4536" w:rsidP="009B4536">
            <w:pPr>
              <w:pStyle w:val="Default"/>
              <w:numPr>
                <w:ilvl w:val="0"/>
                <w:numId w:val="5"/>
              </w:numPr>
              <w:spacing w:after="27"/>
              <w:rPr>
                <w:rFonts w:ascii="Times New Roman" w:hAnsi="Times New Roman" w:cs="Times New Roman"/>
              </w:rPr>
            </w:pPr>
            <w:r w:rsidRPr="009B4536">
              <w:rPr>
                <w:rFonts w:ascii="Times New Roman" w:hAnsi="Times New Roman" w:cs="Times New Roman"/>
              </w:rPr>
              <w:t>Hovořit o tom, co ho trápí nyní, nezabíhat do minulosti, nenechat ho příliš široce hovořit o problému nebo o dalších osobách, zajímá nás problém klienta</w:t>
            </w:r>
            <w:r w:rsidR="0033073F">
              <w:rPr>
                <w:rFonts w:ascii="Times New Roman" w:hAnsi="Times New Roman" w:cs="Times New Roman"/>
              </w:rPr>
              <w:t>,</w:t>
            </w:r>
            <w:r w:rsidRPr="009B4536">
              <w:rPr>
                <w:rFonts w:ascii="Times New Roman" w:hAnsi="Times New Roman" w:cs="Times New Roman"/>
              </w:rPr>
              <w:t xml:space="preserve"> nikoli jeho rodinných příslušníků a bývalých partnerů </w:t>
            </w:r>
          </w:p>
          <w:p w14:paraId="27054DF3" w14:textId="77777777" w:rsidR="009B4536" w:rsidRPr="009B4536" w:rsidRDefault="009B4536" w:rsidP="009B4536">
            <w:pPr>
              <w:pStyle w:val="Default"/>
              <w:numPr>
                <w:ilvl w:val="0"/>
                <w:numId w:val="5"/>
              </w:numPr>
              <w:spacing w:after="27"/>
              <w:rPr>
                <w:rFonts w:ascii="Times New Roman" w:hAnsi="Times New Roman" w:cs="Times New Roman"/>
              </w:rPr>
            </w:pPr>
            <w:r w:rsidRPr="009B4536">
              <w:rPr>
                <w:rFonts w:ascii="Times New Roman" w:hAnsi="Times New Roman" w:cs="Times New Roman"/>
              </w:rPr>
              <w:t>Pokud klient obtížně chápe nebo má jiný handicap, pak je nutno tomu přizpůsobit způsob a vedení rozhovoru, používat jednoduché, krátké věty, nepoužívat cizí výrazy, zopakování odpovědi atd.</w:t>
            </w:r>
          </w:p>
          <w:p w14:paraId="118C3195" w14:textId="77777777" w:rsidR="009B4536" w:rsidRPr="009B4536" w:rsidRDefault="009B4536" w:rsidP="009B4536">
            <w:pPr>
              <w:pStyle w:val="Default"/>
              <w:numPr>
                <w:ilvl w:val="0"/>
                <w:numId w:val="5"/>
              </w:numPr>
              <w:spacing w:after="27"/>
              <w:rPr>
                <w:rFonts w:ascii="Times New Roman" w:hAnsi="Times New Roman" w:cs="Times New Roman"/>
              </w:rPr>
            </w:pPr>
            <w:r w:rsidRPr="009B4536">
              <w:rPr>
                <w:rFonts w:ascii="Times New Roman" w:hAnsi="Times New Roman" w:cs="Times New Roman"/>
              </w:rPr>
              <w:t xml:space="preserve">Pokud přesto dojde k situaci, kdy se klient dostane do afektu, je nutné zachovat klid a pokusit se klienta zklidnit. </w:t>
            </w:r>
          </w:p>
          <w:p w14:paraId="4A56CD7C" w14:textId="77777777" w:rsidR="009B4536" w:rsidRPr="009B4536" w:rsidRDefault="009B4536" w:rsidP="009B4536">
            <w:pPr>
              <w:pStyle w:val="Default"/>
              <w:numPr>
                <w:ilvl w:val="0"/>
                <w:numId w:val="5"/>
              </w:numPr>
              <w:spacing w:after="27"/>
              <w:rPr>
                <w:rFonts w:ascii="Times New Roman" w:hAnsi="Times New Roman" w:cs="Times New Roman"/>
              </w:rPr>
            </w:pPr>
            <w:r w:rsidRPr="009B4536">
              <w:rPr>
                <w:rFonts w:ascii="Times New Roman" w:hAnsi="Times New Roman" w:cs="Times New Roman"/>
              </w:rPr>
              <w:t xml:space="preserve">Pokud je jednání vedeno s klientem, o kterém se již </w:t>
            </w:r>
            <w:r w:rsidR="0033073F">
              <w:rPr>
                <w:rFonts w:ascii="Times New Roman" w:hAnsi="Times New Roman" w:cs="Times New Roman"/>
              </w:rPr>
              <w:t xml:space="preserve">z </w:t>
            </w:r>
            <w:r w:rsidRPr="009B4536">
              <w:rPr>
                <w:rFonts w:ascii="Times New Roman" w:hAnsi="Times New Roman" w:cs="Times New Roman"/>
              </w:rPr>
              <w:t>minulosti ví, že jedná agresivně, jako nejvhodnější prevencí se jeví vést rozhovor ve společnosti dalšího pracovníka.</w:t>
            </w:r>
          </w:p>
          <w:p w14:paraId="7F15FC43" w14:textId="77777777" w:rsidR="009B4536" w:rsidRPr="009B4536" w:rsidRDefault="009B4536" w:rsidP="00180992">
            <w:pPr>
              <w:pStyle w:val="Default"/>
              <w:spacing w:after="27"/>
              <w:rPr>
                <w:rFonts w:ascii="Times New Roman" w:hAnsi="Times New Roman" w:cs="Times New Roman"/>
              </w:rPr>
            </w:pPr>
          </w:p>
          <w:p w14:paraId="097B9DF7" w14:textId="77777777" w:rsidR="009B4536" w:rsidRPr="009B4536" w:rsidRDefault="009B4536" w:rsidP="00180992">
            <w:pPr>
              <w:pStyle w:val="Default"/>
              <w:spacing w:after="27"/>
              <w:rPr>
                <w:rFonts w:ascii="Times New Roman" w:hAnsi="Times New Roman" w:cs="Times New Roman"/>
              </w:rPr>
            </w:pPr>
            <w:r w:rsidRPr="009B4536">
              <w:rPr>
                <w:rFonts w:ascii="Times New Roman" w:hAnsi="Times New Roman" w:cs="Times New Roman"/>
                <w:u w:val="single"/>
              </w:rPr>
              <w:t>RIZIKOVÉ a NOUZOVÉ</w:t>
            </w:r>
            <w:r w:rsidRPr="009B4536">
              <w:rPr>
                <w:rFonts w:ascii="Times New Roman" w:hAnsi="Times New Roman" w:cs="Times New Roman"/>
              </w:rPr>
              <w:t xml:space="preserve"> situace – nikdy nelze popsat všechny rizikové a nouzové situace, které mohou při práci sociálního pracovníka nastat. V tomto standardu jsou uvedeny pouze některé situace, se kterými se nejčastěji pracovníci OSPOD setkávají.</w:t>
            </w:r>
          </w:p>
          <w:p w14:paraId="6667B783" w14:textId="77777777" w:rsidR="009B4536" w:rsidRPr="009B4536" w:rsidRDefault="009B4536" w:rsidP="00180992">
            <w:pPr>
              <w:pStyle w:val="Default"/>
              <w:spacing w:after="27"/>
              <w:ind w:left="360"/>
              <w:rPr>
                <w:rFonts w:ascii="Times New Roman" w:hAnsi="Times New Roman" w:cs="Times New Roman"/>
              </w:rPr>
            </w:pPr>
          </w:p>
          <w:p w14:paraId="33F811EE" w14:textId="77777777" w:rsidR="009B4536" w:rsidRPr="009B4536" w:rsidRDefault="009B4536" w:rsidP="00180992">
            <w:pPr>
              <w:pStyle w:val="Default"/>
              <w:spacing w:after="27"/>
              <w:rPr>
                <w:rFonts w:ascii="Times New Roman" w:hAnsi="Times New Roman" w:cs="Times New Roman"/>
                <w:b/>
                <w:bCs/>
              </w:rPr>
            </w:pPr>
            <w:r w:rsidRPr="009B4536">
              <w:rPr>
                <w:rFonts w:ascii="Times New Roman" w:hAnsi="Times New Roman" w:cs="Times New Roman"/>
                <w:b/>
                <w:bCs/>
              </w:rPr>
              <w:t xml:space="preserve">1) Jednání s agresivním klientem </w:t>
            </w:r>
          </w:p>
          <w:p w14:paraId="4ED49C2B" w14:textId="77777777" w:rsidR="009B4536" w:rsidRPr="009B4536" w:rsidRDefault="009B4536" w:rsidP="009B4536">
            <w:pPr>
              <w:pStyle w:val="Default"/>
              <w:numPr>
                <w:ilvl w:val="0"/>
                <w:numId w:val="6"/>
              </w:numPr>
              <w:spacing w:after="27"/>
              <w:rPr>
                <w:rFonts w:ascii="Times New Roman" w:hAnsi="Times New Roman" w:cs="Times New Roman"/>
              </w:rPr>
            </w:pPr>
            <w:r w:rsidRPr="009B4536">
              <w:rPr>
                <w:rFonts w:ascii="Times New Roman" w:hAnsi="Times New Roman" w:cs="Times New Roman"/>
              </w:rPr>
              <w:t>jednat klidně a bez emocí</w:t>
            </w:r>
          </w:p>
          <w:p w14:paraId="4D780D1D" w14:textId="77777777" w:rsidR="009B4536" w:rsidRPr="009B4536" w:rsidRDefault="009B4536" w:rsidP="009B4536">
            <w:pPr>
              <w:pStyle w:val="Default"/>
              <w:numPr>
                <w:ilvl w:val="0"/>
                <w:numId w:val="6"/>
              </w:numPr>
              <w:spacing w:after="27"/>
              <w:rPr>
                <w:rFonts w:ascii="Times New Roman" w:hAnsi="Times New Roman" w:cs="Times New Roman"/>
              </w:rPr>
            </w:pPr>
            <w:r w:rsidRPr="009B4536">
              <w:rPr>
                <w:rFonts w:ascii="Times New Roman" w:hAnsi="Times New Roman" w:cs="Times New Roman"/>
              </w:rPr>
              <w:t>empaticky naslouchat</w:t>
            </w:r>
          </w:p>
          <w:p w14:paraId="119BF62B" w14:textId="77777777" w:rsidR="009B4536" w:rsidRPr="009B4536" w:rsidRDefault="009B4536" w:rsidP="009B4536">
            <w:pPr>
              <w:pStyle w:val="Default"/>
              <w:numPr>
                <w:ilvl w:val="0"/>
                <w:numId w:val="6"/>
              </w:numPr>
              <w:spacing w:after="27"/>
              <w:rPr>
                <w:rFonts w:ascii="Times New Roman" w:hAnsi="Times New Roman" w:cs="Times New Roman"/>
              </w:rPr>
            </w:pPr>
            <w:r w:rsidRPr="009B4536">
              <w:rPr>
                <w:rFonts w:ascii="Times New Roman" w:hAnsi="Times New Roman" w:cs="Times New Roman"/>
              </w:rPr>
              <w:t xml:space="preserve"> neodporovat</w:t>
            </w:r>
          </w:p>
          <w:p w14:paraId="273F80ED" w14:textId="77777777" w:rsidR="009B4536" w:rsidRPr="009B4536" w:rsidRDefault="009B4536" w:rsidP="009B4536">
            <w:pPr>
              <w:pStyle w:val="Default"/>
              <w:numPr>
                <w:ilvl w:val="0"/>
                <w:numId w:val="6"/>
              </w:numPr>
              <w:spacing w:after="27"/>
              <w:rPr>
                <w:rFonts w:ascii="Times New Roman" w:hAnsi="Times New Roman" w:cs="Times New Roman"/>
              </w:rPr>
            </w:pPr>
            <w:r w:rsidRPr="009B4536">
              <w:rPr>
                <w:rFonts w:ascii="Times New Roman" w:hAnsi="Times New Roman" w:cs="Times New Roman"/>
              </w:rPr>
              <w:t>projevovat zájem o klienta</w:t>
            </w:r>
          </w:p>
          <w:p w14:paraId="4A41CB81" w14:textId="77777777" w:rsidR="009B4536" w:rsidRPr="009B4536" w:rsidRDefault="009B4536" w:rsidP="009B4536">
            <w:pPr>
              <w:pStyle w:val="Default"/>
              <w:numPr>
                <w:ilvl w:val="0"/>
                <w:numId w:val="6"/>
              </w:numPr>
              <w:spacing w:after="27"/>
              <w:rPr>
                <w:rFonts w:ascii="Times New Roman" w:hAnsi="Times New Roman" w:cs="Times New Roman"/>
              </w:rPr>
            </w:pPr>
            <w:r w:rsidRPr="009B4536">
              <w:rPr>
                <w:rFonts w:ascii="Times New Roman" w:hAnsi="Times New Roman" w:cs="Times New Roman"/>
              </w:rPr>
              <w:t>jednat asertivně (doporučení pracovníkům seznámit se s některými asertivními technikami)</w:t>
            </w:r>
          </w:p>
          <w:p w14:paraId="5928F1AC" w14:textId="77777777" w:rsidR="009B4536" w:rsidRPr="009B4536" w:rsidRDefault="009B4536" w:rsidP="009B4536">
            <w:pPr>
              <w:pStyle w:val="Default"/>
              <w:numPr>
                <w:ilvl w:val="0"/>
                <w:numId w:val="6"/>
              </w:numPr>
              <w:spacing w:after="27"/>
              <w:rPr>
                <w:rFonts w:ascii="Times New Roman" w:hAnsi="Times New Roman" w:cs="Times New Roman"/>
              </w:rPr>
            </w:pPr>
            <w:r w:rsidRPr="009B4536">
              <w:rPr>
                <w:rFonts w:ascii="Times New Roman" w:hAnsi="Times New Roman" w:cs="Times New Roman"/>
              </w:rPr>
              <w:t>nikdy se ke klientovi neotáčet zády (možné napadení)</w:t>
            </w:r>
          </w:p>
          <w:p w14:paraId="12CC3D36" w14:textId="77777777" w:rsidR="009B4536" w:rsidRPr="009B4536" w:rsidRDefault="009B4536" w:rsidP="009B4536">
            <w:pPr>
              <w:pStyle w:val="Default"/>
              <w:numPr>
                <w:ilvl w:val="0"/>
                <w:numId w:val="6"/>
              </w:numPr>
              <w:spacing w:after="27"/>
              <w:rPr>
                <w:rFonts w:ascii="Times New Roman" w:hAnsi="Times New Roman" w:cs="Times New Roman"/>
              </w:rPr>
            </w:pPr>
            <w:r w:rsidRPr="009B4536">
              <w:rPr>
                <w:rFonts w:ascii="Times New Roman" w:hAnsi="Times New Roman" w:cs="Times New Roman"/>
              </w:rPr>
              <w:t>mít na paměti, kudy se v případě ohrožení dostanou pracovníci ven (zvolit posezení blízko dveří)</w:t>
            </w:r>
          </w:p>
          <w:p w14:paraId="4054FF68" w14:textId="77777777" w:rsidR="009B4536" w:rsidRPr="009B4536" w:rsidRDefault="009B4536" w:rsidP="009B4536">
            <w:pPr>
              <w:pStyle w:val="Default"/>
              <w:numPr>
                <w:ilvl w:val="0"/>
                <w:numId w:val="6"/>
              </w:numPr>
              <w:spacing w:after="27"/>
              <w:rPr>
                <w:rFonts w:ascii="Times New Roman" w:hAnsi="Times New Roman" w:cs="Times New Roman"/>
              </w:rPr>
            </w:pPr>
            <w:r w:rsidRPr="009B4536">
              <w:rPr>
                <w:rFonts w:ascii="Times New Roman" w:hAnsi="Times New Roman" w:cs="Times New Roman"/>
              </w:rPr>
              <w:t>pokud je to možné, mít na jednání s klientem domluvenu přítomnost druhého pracovníka</w:t>
            </w:r>
          </w:p>
          <w:p w14:paraId="17D71ADD" w14:textId="77777777" w:rsidR="009B4536" w:rsidRPr="009B4536" w:rsidRDefault="009B4536" w:rsidP="009B4536">
            <w:pPr>
              <w:pStyle w:val="Default"/>
              <w:numPr>
                <w:ilvl w:val="0"/>
                <w:numId w:val="6"/>
              </w:numPr>
              <w:spacing w:after="27"/>
              <w:rPr>
                <w:rFonts w:ascii="Times New Roman" w:hAnsi="Times New Roman" w:cs="Times New Roman"/>
              </w:rPr>
            </w:pPr>
            <w:r w:rsidRPr="009B4536">
              <w:rPr>
                <w:rFonts w:ascii="Times New Roman" w:hAnsi="Times New Roman" w:cs="Times New Roman"/>
              </w:rPr>
              <w:t>pokud by došlo ke zranění pracovníka, poskytne druhý pracovník první pomoc a neprodleně zavolá ZZS (poté informuje vedoucího pracovníka), o napadení pracovníka informuje vedoucí pracovník PČR</w:t>
            </w:r>
          </w:p>
          <w:p w14:paraId="322E6135" w14:textId="3F87D1AE" w:rsidR="009B4536" w:rsidRPr="009B4536" w:rsidRDefault="009B4536" w:rsidP="009B4536">
            <w:pPr>
              <w:pStyle w:val="Default"/>
              <w:numPr>
                <w:ilvl w:val="0"/>
                <w:numId w:val="6"/>
              </w:numPr>
              <w:spacing w:after="27"/>
              <w:rPr>
                <w:rFonts w:ascii="Times New Roman" w:hAnsi="Times New Roman" w:cs="Times New Roman"/>
              </w:rPr>
            </w:pPr>
            <w:r w:rsidRPr="009B4536">
              <w:rPr>
                <w:rFonts w:ascii="Times New Roman" w:hAnsi="Times New Roman" w:cs="Times New Roman"/>
              </w:rPr>
              <w:t>v případě ohrožení jeden pracovník zklidňuje klienta a druhý volá ostrahu objektu (KÚ KHK LINKA 113, 115)</w:t>
            </w:r>
          </w:p>
          <w:p w14:paraId="38540EB0" w14:textId="77777777" w:rsidR="009B4536" w:rsidRPr="009B4536" w:rsidRDefault="009B4536" w:rsidP="009B4536">
            <w:pPr>
              <w:pStyle w:val="Default"/>
              <w:numPr>
                <w:ilvl w:val="0"/>
                <w:numId w:val="6"/>
              </w:numPr>
              <w:spacing w:after="27"/>
              <w:rPr>
                <w:rFonts w:ascii="Times New Roman" w:hAnsi="Times New Roman" w:cs="Times New Roman"/>
              </w:rPr>
            </w:pPr>
            <w:r w:rsidRPr="009B4536">
              <w:rPr>
                <w:rFonts w:ascii="Times New Roman" w:hAnsi="Times New Roman" w:cs="Times New Roman"/>
              </w:rPr>
              <w:t>pokud je při jednání s agresivním klientem pracovník sám, při náznacích agrese ze strany klienta pracovník neprodleně opustí kancelář a vyhledá pomoc kolegů-mužů, kteří by mu pomohli situaci zklidnit</w:t>
            </w:r>
          </w:p>
          <w:p w14:paraId="0BC44703" w14:textId="77777777" w:rsidR="009B4536" w:rsidRPr="009B4536" w:rsidRDefault="009B4536" w:rsidP="00180992">
            <w:pPr>
              <w:pStyle w:val="Default"/>
              <w:spacing w:after="27"/>
              <w:rPr>
                <w:rFonts w:ascii="Times New Roman" w:hAnsi="Times New Roman" w:cs="Times New Roman"/>
                <w:b/>
                <w:bCs/>
              </w:rPr>
            </w:pPr>
            <w:r w:rsidRPr="009B4536">
              <w:rPr>
                <w:rFonts w:ascii="Times New Roman" w:hAnsi="Times New Roman" w:cs="Times New Roman"/>
                <w:b/>
                <w:bCs/>
              </w:rPr>
              <w:t xml:space="preserve">2) Klient pod vlivem alkoholu, drog, s psychiatrickým onemocněním </w:t>
            </w:r>
          </w:p>
          <w:p w14:paraId="03E5061A" w14:textId="77777777" w:rsidR="009B4536" w:rsidRPr="009B4536" w:rsidRDefault="009B4536" w:rsidP="009B4536">
            <w:pPr>
              <w:pStyle w:val="Default"/>
              <w:numPr>
                <w:ilvl w:val="0"/>
                <w:numId w:val="6"/>
              </w:numPr>
              <w:spacing w:after="27"/>
              <w:rPr>
                <w:rFonts w:ascii="Times New Roman" w:hAnsi="Times New Roman" w:cs="Times New Roman"/>
              </w:rPr>
            </w:pPr>
            <w:r w:rsidRPr="009B4536">
              <w:rPr>
                <w:rFonts w:ascii="Times New Roman" w:hAnsi="Times New Roman" w:cs="Times New Roman"/>
              </w:rPr>
              <w:t>jednat klidně a bez emocí</w:t>
            </w:r>
          </w:p>
          <w:p w14:paraId="0427B5EB" w14:textId="77777777" w:rsidR="009B4536" w:rsidRPr="009B4536" w:rsidRDefault="009B4536" w:rsidP="009B4536">
            <w:pPr>
              <w:pStyle w:val="Default"/>
              <w:numPr>
                <w:ilvl w:val="0"/>
                <w:numId w:val="6"/>
              </w:numPr>
              <w:spacing w:after="27"/>
              <w:rPr>
                <w:rFonts w:ascii="Times New Roman" w:hAnsi="Times New Roman" w:cs="Times New Roman"/>
              </w:rPr>
            </w:pPr>
            <w:r w:rsidRPr="009B4536">
              <w:rPr>
                <w:rFonts w:ascii="Times New Roman" w:hAnsi="Times New Roman" w:cs="Times New Roman"/>
              </w:rPr>
              <w:t>empaticky naslouchat</w:t>
            </w:r>
          </w:p>
          <w:p w14:paraId="027A9AC4" w14:textId="77777777" w:rsidR="009B4536" w:rsidRPr="009B4536" w:rsidRDefault="009B4536" w:rsidP="009B4536">
            <w:pPr>
              <w:pStyle w:val="Default"/>
              <w:numPr>
                <w:ilvl w:val="0"/>
                <w:numId w:val="6"/>
              </w:numPr>
              <w:spacing w:after="27"/>
              <w:rPr>
                <w:rFonts w:ascii="Times New Roman" w:hAnsi="Times New Roman" w:cs="Times New Roman"/>
              </w:rPr>
            </w:pPr>
            <w:r w:rsidRPr="009B4536">
              <w:rPr>
                <w:rFonts w:ascii="Times New Roman" w:hAnsi="Times New Roman" w:cs="Times New Roman"/>
              </w:rPr>
              <w:t>neodporovat</w:t>
            </w:r>
          </w:p>
          <w:p w14:paraId="349012FE" w14:textId="77777777" w:rsidR="009B4536" w:rsidRPr="009B4536" w:rsidRDefault="009B4536" w:rsidP="009B4536">
            <w:pPr>
              <w:pStyle w:val="Default"/>
              <w:numPr>
                <w:ilvl w:val="0"/>
                <w:numId w:val="6"/>
              </w:numPr>
              <w:spacing w:after="27"/>
              <w:rPr>
                <w:rFonts w:ascii="Times New Roman" w:hAnsi="Times New Roman" w:cs="Times New Roman"/>
              </w:rPr>
            </w:pPr>
            <w:r w:rsidRPr="009B4536">
              <w:rPr>
                <w:rFonts w:ascii="Times New Roman" w:hAnsi="Times New Roman" w:cs="Times New Roman"/>
              </w:rPr>
              <w:t>projevovat zájem o klienta</w:t>
            </w:r>
          </w:p>
          <w:p w14:paraId="16356030" w14:textId="77777777" w:rsidR="009B4536" w:rsidRPr="009B4536" w:rsidRDefault="009B4536" w:rsidP="009B4536">
            <w:pPr>
              <w:pStyle w:val="Default"/>
              <w:numPr>
                <w:ilvl w:val="0"/>
                <w:numId w:val="6"/>
              </w:numPr>
              <w:spacing w:after="27"/>
              <w:rPr>
                <w:rFonts w:ascii="Times New Roman" w:hAnsi="Times New Roman" w:cs="Times New Roman"/>
              </w:rPr>
            </w:pPr>
            <w:r w:rsidRPr="009B4536">
              <w:rPr>
                <w:rFonts w:ascii="Times New Roman" w:hAnsi="Times New Roman" w:cs="Times New Roman"/>
              </w:rPr>
              <w:t>jednat asertivně (doporučení pracovníkům seznámit se s některými asertivními technikami)</w:t>
            </w:r>
          </w:p>
          <w:p w14:paraId="18B7C79D" w14:textId="77777777" w:rsidR="009B4536" w:rsidRPr="009B4536" w:rsidRDefault="009B4536" w:rsidP="009B4536">
            <w:pPr>
              <w:pStyle w:val="Default"/>
              <w:numPr>
                <w:ilvl w:val="0"/>
                <w:numId w:val="6"/>
              </w:numPr>
              <w:spacing w:after="27"/>
              <w:rPr>
                <w:rFonts w:ascii="Times New Roman" w:hAnsi="Times New Roman" w:cs="Times New Roman"/>
              </w:rPr>
            </w:pPr>
            <w:r w:rsidRPr="009B4536">
              <w:rPr>
                <w:rFonts w:ascii="Times New Roman" w:hAnsi="Times New Roman" w:cs="Times New Roman"/>
              </w:rPr>
              <w:t>nikdy se ke klientovi neotáčet zády (možné napadení)</w:t>
            </w:r>
          </w:p>
          <w:p w14:paraId="5D719206" w14:textId="77777777" w:rsidR="009B4536" w:rsidRPr="009B4536" w:rsidRDefault="009B4536" w:rsidP="009B4536">
            <w:pPr>
              <w:pStyle w:val="Default"/>
              <w:numPr>
                <w:ilvl w:val="0"/>
                <w:numId w:val="6"/>
              </w:numPr>
              <w:spacing w:after="27"/>
              <w:rPr>
                <w:rFonts w:ascii="Times New Roman" w:hAnsi="Times New Roman" w:cs="Times New Roman"/>
              </w:rPr>
            </w:pPr>
            <w:r w:rsidRPr="009B4536">
              <w:rPr>
                <w:rFonts w:ascii="Times New Roman" w:hAnsi="Times New Roman" w:cs="Times New Roman"/>
              </w:rPr>
              <w:lastRenderedPageBreak/>
              <w:t>mít na paměti, kudy se v případě ohrožení dostanou pracovníci ven (zvolit posezení blízko dveří)</w:t>
            </w:r>
          </w:p>
          <w:p w14:paraId="68FBCEA9" w14:textId="77777777" w:rsidR="009B4536" w:rsidRPr="009B4536" w:rsidRDefault="009B4536" w:rsidP="009B4536">
            <w:pPr>
              <w:pStyle w:val="Default"/>
              <w:numPr>
                <w:ilvl w:val="0"/>
                <w:numId w:val="6"/>
              </w:numPr>
              <w:spacing w:after="27"/>
              <w:rPr>
                <w:rFonts w:ascii="Times New Roman" w:hAnsi="Times New Roman" w:cs="Times New Roman"/>
              </w:rPr>
            </w:pPr>
            <w:r w:rsidRPr="009B4536">
              <w:rPr>
                <w:rFonts w:ascii="Times New Roman" w:hAnsi="Times New Roman" w:cs="Times New Roman"/>
              </w:rPr>
              <w:t>pokud je to možné, mít na jednání s klientem domluvenu přítomnost druhého pracovníka</w:t>
            </w:r>
          </w:p>
          <w:p w14:paraId="1F342B79" w14:textId="3B7848E7" w:rsidR="009B4536" w:rsidRPr="009B4536" w:rsidRDefault="009B4536" w:rsidP="009B4536">
            <w:pPr>
              <w:pStyle w:val="Default"/>
              <w:numPr>
                <w:ilvl w:val="0"/>
                <w:numId w:val="6"/>
              </w:numPr>
              <w:spacing w:after="27"/>
              <w:rPr>
                <w:rFonts w:ascii="Times New Roman" w:hAnsi="Times New Roman" w:cs="Times New Roman"/>
              </w:rPr>
            </w:pPr>
            <w:r w:rsidRPr="009B4536">
              <w:rPr>
                <w:rFonts w:ascii="Times New Roman" w:hAnsi="Times New Roman" w:cs="Times New Roman"/>
              </w:rPr>
              <w:t>v případě ohrožení jeden pracovník zklidňuje klienta a druhý volá ostrahu objektu (KÚ KHK LINKA 113, 115)</w:t>
            </w:r>
          </w:p>
          <w:p w14:paraId="2F748106" w14:textId="77777777" w:rsidR="009B4536" w:rsidRPr="009B4536" w:rsidRDefault="009B4536" w:rsidP="009B4536">
            <w:pPr>
              <w:pStyle w:val="Default"/>
              <w:numPr>
                <w:ilvl w:val="0"/>
                <w:numId w:val="6"/>
              </w:numPr>
              <w:spacing w:after="27"/>
              <w:rPr>
                <w:rFonts w:ascii="Times New Roman" w:hAnsi="Times New Roman" w:cs="Times New Roman"/>
              </w:rPr>
            </w:pPr>
            <w:r w:rsidRPr="009B4536">
              <w:rPr>
                <w:rFonts w:ascii="Times New Roman" w:hAnsi="Times New Roman" w:cs="Times New Roman"/>
              </w:rPr>
              <w:t>pokud by došlo ke zranění pracovníka, poskytne druhý pracovník první pomoc a neprodleně zavolá ZZS (poté informuje vedoucího pracovníka), o napadení pracovníka informuje vedoucí pracovník PČR</w:t>
            </w:r>
          </w:p>
          <w:p w14:paraId="23868245" w14:textId="77777777" w:rsidR="009B4536" w:rsidRPr="009B4536" w:rsidRDefault="009B4536" w:rsidP="009B4536">
            <w:pPr>
              <w:pStyle w:val="Default"/>
              <w:numPr>
                <w:ilvl w:val="0"/>
                <w:numId w:val="6"/>
              </w:numPr>
              <w:spacing w:after="27"/>
              <w:rPr>
                <w:rFonts w:ascii="Times New Roman" w:hAnsi="Times New Roman" w:cs="Times New Roman"/>
              </w:rPr>
            </w:pPr>
            <w:r w:rsidRPr="009B4536">
              <w:rPr>
                <w:rFonts w:ascii="Times New Roman" w:hAnsi="Times New Roman" w:cs="Times New Roman"/>
              </w:rPr>
              <w:t>pokud je pracovník při jednání s klientem, který je pod vlivem alkoholu, drog nebo trpí psychiatrickým onemocněním sám, při náznacích agrese ze strany klienta pracovník neprodleně opustí kancelář a vyhledá pomoc kolegů-mužů, kteří by pomohli situaci zklidnit</w:t>
            </w:r>
          </w:p>
          <w:p w14:paraId="7A4068A8" w14:textId="77777777" w:rsidR="009B4536" w:rsidRPr="009B4536" w:rsidRDefault="009B4536" w:rsidP="00180992">
            <w:pPr>
              <w:pStyle w:val="Default"/>
              <w:spacing w:after="27"/>
              <w:rPr>
                <w:rFonts w:ascii="Times New Roman" w:hAnsi="Times New Roman" w:cs="Times New Roman"/>
              </w:rPr>
            </w:pPr>
            <w:r w:rsidRPr="009B4536">
              <w:rPr>
                <w:rFonts w:ascii="Times New Roman" w:hAnsi="Times New Roman" w:cs="Times New Roman"/>
                <w:b/>
                <w:bCs/>
              </w:rPr>
              <w:t>3) Zdravotní indispozice u klienta</w:t>
            </w:r>
          </w:p>
          <w:p w14:paraId="13FBDBD6" w14:textId="1091AC33" w:rsidR="009B4536" w:rsidRPr="009B4536" w:rsidRDefault="009B4536" w:rsidP="009B4536">
            <w:pPr>
              <w:pStyle w:val="Default"/>
              <w:numPr>
                <w:ilvl w:val="0"/>
                <w:numId w:val="7"/>
              </w:numPr>
              <w:spacing w:after="27"/>
              <w:rPr>
                <w:rFonts w:ascii="Times New Roman" w:hAnsi="Times New Roman" w:cs="Times New Roman"/>
              </w:rPr>
            </w:pPr>
            <w:r w:rsidRPr="009B4536">
              <w:rPr>
                <w:rFonts w:ascii="Times New Roman" w:hAnsi="Times New Roman" w:cs="Times New Roman"/>
              </w:rPr>
              <w:t>pracovník poskytne první pomoc, zavolá ZZS (podrobnější postup v příkaz</w:t>
            </w:r>
            <w:r w:rsidR="001F72D4">
              <w:rPr>
                <w:rFonts w:ascii="Times New Roman" w:hAnsi="Times New Roman" w:cs="Times New Roman"/>
              </w:rPr>
              <w:t>u</w:t>
            </w:r>
            <w:r w:rsidRPr="009B4536">
              <w:rPr>
                <w:rFonts w:ascii="Times New Roman" w:hAnsi="Times New Roman" w:cs="Times New Roman"/>
              </w:rPr>
              <w:t xml:space="preserve"> ředitelky</w:t>
            </w:r>
            <w:r w:rsidR="001F72D4">
              <w:rPr>
                <w:rFonts w:ascii="Times New Roman" w:hAnsi="Times New Roman" w:cs="Times New Roman"/>
              </w:rPr>
              <w:t xml:space="preserve"> č. 36</w:t>
            </w:r>
            <w:r w:rsidRPr="009B4536">
              <w:rPr>
                <w:rFonts w:ascii="Times New Roman" w:hAnsi="Times New Roman" w:cs="Times New Roman"/>
              </w:rPr>
              <w:t>), kontaktuje recepci, aby zpřístupnila nouzové východy (mapa nouzových východů viz příloha k Požárnímu řádu)</w:t>
            </w:r>
          </w:p>
          <w:p w14:paraId="402D5C4F" w14:textId="77777777" w:rsidR="009B4536" w:rsidRPr="009B4536" w:rsidRDefault="009B4536" w:rsidP="00180992">
            <w:pPr>
              <w:pStyle w:val="Default"/>
              <w:spacing w:after="27"/>
              <w:rPr>
                <w:rFonts w:ascii="Times New Roman" w:hAnsi="Times New Roman" w:cs="Times New Roman"/>
              </w:rPr>
            </w:pPr>
            <w:r w:rsidRPr="009B4536">
              <w:rPr>
                <w:rFonts w:ascii="Times New Roman" w:hAnsi="Times New Roman" w:cs="Times New Roman"/>
                <w:b/>
                <w:bCs/>
              </w:rPr>
              <w:t xml:space="preserve">4) Šetření u klienta </w:t>
            </w:r>
          </w:p>
          <w:p w14:paraId="273B2C0D" w14:textId="77777777" w:rsidR="009B4536" w:rsidRPr="009B4536" w:rsidRDefault="009B4536" w:rsidP="009B4536">
            <w:pPr>
              <w:pStyle w:val="Default"/>
              <w:numPr>
                <w:ilvl w:val="0"/>
                <w:numId w:val="8"/>
              </w:numPr>
              <w:spacing w:after="27"/>
              <w:rPr>
                <w:rFonts w:ascii="Times New Roman" w:hAnsi="Times New Roman" w:cs="Times New Roman"/>
              </w:rPr>
            </w:pPr>
            <w:r w:rsidRPr="009B4536">
              <w:rPr>
                <w:rFonts w:ascii="Times New Roman" w:hAnsi="Times New Roman" w:cs="Times New Roman"/>
              </w:rPr>
              <w:t>pracovník nepodstupuje zbytečná rizika – umí dobře vyhodnotit</w:t>
            </w:r>
            <w:r w:rsidR="001F72D4">
              <w:rPr>
                <w:rFonts w:ascii="Times New Roman" w:hAnsi="Times New Roman" w:cs="Times New Roman"/>
              </w:rPr>
              <w:t>,</w:t>
            </w:r>
            <w:r w:rsidRPr="009B4536">
              <w:rPr>
                <w:rFonts w:ascii="Times New Roman" w:hAnsi="Times New Roman" w:cs="Times New Roman"/>
              </w:rPr>
              <w:t xml:space="preserve"> do jakého místa jde a jaká rizika tam mohou nastat (narkomani, bezdomovci, ghetta, osady …)</w:t>
            </w:r>
          </w:p>
          <w:p w14:paraId="2415B109" w14:textId="77777777" w:rsidR="009B4536" w:rsidRPr="009B4536" w:rsidRDefault="009B4536" w:rsidP="009B4536">
            <w:pPr>
              <w:pStyle w:val="Default"/>
              <w:numPr>
                <w:ilvl w:val="0"/>
                <w:numId w:val="8"/>
              </w:numPr>
              <w:spacing w:after="27"/>
              <w:rPr>
                <w:rFonts w:ascii="Times New Roman" w:hAnsi="Times New Roman" w:cs="Times New Roman"/>
              </w:rPr>
            </w:pPr>
            <w:r w:rsidRPr="009B4536">
              <w:rPr>
                <w:rFonts w:ascii="Times New Roman" w:hAnsi="Times New Roman" w:cs="Times New Roman"/>
              </w:rPr>
              <w:t xml:space="preserve">v případě přítomnosti zvířete např. psa, nevstupuje pracovník do obydlí, dokud mu klient nezajistí volný vstup </w:t>
            </w:r>
          </w:p>
          <w:p w14:paraId="6F357697" w14:textId="77777777" w:rsidR="009B4536" w:rsidRPr="009B4536" w:rsidRDefault="009B4536" w:rsidP="009B4536">
            <w:pPr>
              <w:numPr>
                <w:ilvl w:val="0"/>
                <w:numId w:val="8"/>
              </w:numPr>
              <w:autoSpaceDE w:val="0"/>
              <w:autoSpaceDN w:val="0"/>
              <w:adjustRightInd w:val="0"/>
              <w:jc w:val="both"/>
            </w:pPr>
            <w:r w:rsidRPr="009B4536">
              <w:t>pokud přesto dojde k napadení zvířetem, vyhledá pracovník lékařské ošetření a majitele zvířete požádá o předložení očkovacího průkazu zvířete (psa apod.).</w:t>
            </w:r>
          </w:p>
          <w:p w14:paraId="71137444" w14:textId="77777777" w:rsidR="009B4536" w:rsidRPr="009B4536" w:rsidRDefault="009B4536" w:rsidP="009B4536">
            <w:pPr>
              <w:pStyle w:val="Default"/>
              <w:numPr>
                <w:ilvl w:val="0"/>
                <w:numId w:val="8"/>
              </w:numPr>
              <w:spacing w:after="27"/>
              <w:rPr>
                <w:rFonts w:ascii="Times New Roman" w:hAnsi="Times New Roman" w:cs="Times New Roman"/>
              </w:rPr>
            </w:pPr>
            <w:r w:rsidRPr="009B4536">
              <w:rPr>
                <w:rFonts w:ascii="Times New Roman" w:hAnsi="Times New Roman" w:cs="Times New Roman"/>
              </w:rPr>
              <w:t>pracovník se vždy snaží ponechat si únikovou cestu</w:t>
            </w:r>
          </w:p>
          <w:p w14:paraId="126046D2" w14:textId="77777777" w:rsidR="009B4536" w:rsidRPr="009B4536" w:rsidRDefault="009B4536" w:rsidP="009B4536">
            <w:pPr>
              <w:pStyle w:val="Default"/>
              <w:numPr>
                <w:ilvl w:val="0"/>
                <w:numId w:val="8"/>
              </w:numPr>
              <w:spacing w:after="27"/>
              <w:rPr>
                <w:rFonts w:ascii="Times New Roman" w:hAnsi="Times New Roman" w:cs="Times New Roman"/>
              </w:rPr>
            </w:pPr>
            <w:r w:rsidRPr="009B4536">
              <w:rPr>
                <w:rFonts w:ascii="Times New Roman" w:hAnsi="Times New Roman" w:cs="Times New Roman"/>
              </w:rPr>
              <w:t>u problémových klientů chodí pracovník na šetření za účasti dalšího pracovníka</w:t>
            </w:r>
          </w:p>
          <w:p w14:paraId="1289B258" w14:textId="77777777" w:rsidR="009B4536" w:rsidRPr="009B4536" w:rsidRDefault="009B4536" w:rsidP="009B4536">
            <w:pPr>
              <w:pStyle w:val="Default"/>
              <w:numPr>
                <w:ilvl w:val="0"/>
                <w:numId w:val="8"/>
              </w:numPr>
              <w:spacing w:after="27"/>
              <w:rPr>
                <w:rFonts w:ascii="Times New Roman" w:hAnsi="Times New Roman" w:cs="Times New Roman"/>
              </w:rPr>
            </w:pPr>
            <w:r w:rsidRPr="009B4536">
              <w:rPr>
                <w:rFonts w:ascii="Times New Roman" w:hAnsi="Times New Roman" w:cs="Times New Roman"/>
              </w:rPr>
              <w:t>pokud je při šetření s klientem pracovník sám (např. jde o první šetření, kdy není pracovníkovi klient znám), při náznacích agrese ze strany klienta pracovník neprodleně opustí klientovo obydlí</w:t>
            </w:r>
          </w:p>
          <w:p w14:paraId="478B9B75" w14:textId="77777777" w:rsidR="009B4536" w:rsidRPr="009B4536" w:rsidRDefault="009B4536" w:rsidP="009B4536">
            <w:pPr>
              <w:pStyle w:val="Default"/>
              <w:numPr>
                <w:ilvl w:val="0"/>
                <w:numId w:val="8"/>
              </w:numPr>
              <w:spacing w:after="27"/>
              <w:rPr>
                <w:rFonts w:ascii="Times New Roman" w:hAnsi="Times New Roman" w:cs="Times New Roman"/>
              </w:rPr>
            </w:pPr>
            <w:r w:rsidRPr="009B4536">
              <w:rPr>
                <w:rFonts w:ascii="Times New Roman" w:hAnsi="Times New Roman" w:cs="Times New Roman"/>
              </w:rPr>
              <w:t>pokud by přesto došlo k napadení pracovníka ze strany klienta, je-li toho schopen, zavolá linku 112 a vyžádá si výjezd ZZS a PČR, pokud je ve stavu, že není schopen si sám zavolat, snaží se o přivolání pomoci další osoby, dle možností poté informuje o incidentu vedoucího pracovníka</w:t>
            </w:r>
          </w:p>
          <w:p w14:paraId="51D7A7E7" w14:textId="77777777" w:rsidR="009B4536" w:rsidRPr="009B4536" w:rsidRDefault="009B4536" w:rsidP="009B4536">
            <w:pPr>
              <w:pStyle w:val="Default"/>
              <w:numPr>
                <w:ilvl w:val="0"/>
                <w:numId w:val="8"/>
              </w:numPr>
              <w:spacing w:after="27"/>
              <w:rPr>
                <w:rFonts w:ascii="Times New Roman" w:hAnsi="Times New Roman" w:cs="Times New Roman"/>
              </w:rPr>
            </w:pPr>
            <w:r w:rsidRPr="009B4536">
              <w:rPr>
                <w:rFonts w:ascii="Times New Roman" w:hAnsi="Times New Roman" w:cs="Times New Roman"/>
              </w:rPr>
              <w:t>v případě, že jsou na šetření dva pracovníci, poskytne pracovník zraněnému pracovníkovi první pomoc, zavolá linku 112 a vyžádá si výjezd RZS a PČR, poté informuje o incidentu vedoucího pracovníka</w:t>
            </w:r>
          </w:p>
          <w:p w14:paraId="59511EEF" w14:textId="77777777" w:rsidR="009B4536" w:rsidRPr="009B4536" w:rsidRDefault="009B4536" w:rsidP="00180992">
            <w:pPr>
              <w:pStyle w:val="Default"/>
              <w:spacing w:after="27"/>
              <w:rPr>
                <w:rFonts w:ascii="Times New Roman" w:hAnsi="Times New Roman" w:cs="Times New Roman"/>
                <w:b/>
                <w:bCs/>
              </w:rPr>
            </w:pPr>
            <w:r w:rsidRPr="009B4536">
              <w:rPr>
                <w:rFonts w:ascii="Times New Roman" w:hAnsi="Times New Roman" w:cs="Times New Roman"/>
                <w:b/>
                <w:bCs/>
              </w:rPr>
              <w:t xml:space="preserve">5) Pracovní úraz pracovníků při výkonu SPOD </w:t>
            </w:r>
          </w:p>
          <w:p w14:paraId="181CA4BF" w14:textId="77777777" w:rsidR="009B4536" w:rsidRPr="009B4536" w:rsidRDefault="009B4536" w:rsidP="009B4536">
            <w:pPr>
              <w:pStyle w:val="Default"/>
              <w:numPr>
                <w:ilvl w:val="0"/>
                <w:numId w:val="11"/>
              </w:numPr>
              <w:spacing w:after="27"/>
              <w:rPr>
                <w:rFonts w:ascii="Times New Roman" w:hAnsi="Times New Roman" w:cs="Times New Roman"/>
              </w:rPr>
            </w:pPr>
            <w:r w:rsidRPr="009B4536">
              <w:rPr>
                <w:rFonts w:ascii="Times New Roman" w:hAnsi="Times New Roman" w:cs="Times New Roman"/>
              </w:rPr>
              <w:t>postup je upraven v m</w:t>
            </w:r>
            <w:r w:rsidR="001F72D4">
              <w:rPr>
                <w:rFonts w:ascii="Times New Roman" w:hAnsi="Times New Roman" w:cs="Times New Roman"/>
              </w:rPr>
              <w:t xml:space="preserve">etodice pro zaměstnance KÚ KHK – příloha č. 6 Příkazu ředitelky č. 36 - </w:t>
            </w:r>
            <w:r w:rsidRPr="009B4536">
              <w:rPr>
                <w:rFonts w:ascii="Times New Roman" w:hAnsi="Times New Roman" w:cs="Times New Roman"/>
              </w:rPr>
              <w:t>Přivolání ZZS KHK a další postupy</w:t>
            </w:r>
          </w:p>
          <w:p w14:paraId="1DE8F8C6" w14:textId="77777777" w:rsidR="009B4536" w:rsidRPr="009B4536" w:rsidRDefault="009B4536" w:rsidP="009B4536">
            <w:pPr>
              <w:pStyle w:val="Default"/>
              <w:numPr>
                <w:ilvl w:val="0"/>
                <w:numId w:val="11"/>
              </w:numPr>
              <w:spacing w:after="27"/>
              <w:rPr>
                <w:rFonts w:ascii="Times New Roman" w:hAnsi="Times New Roman" w:cs="Times New Roman"/>
              </w:rPr>
            </w:pPr>
            <w:r w:rsidRPr="009B4536">
              <w:rPr>
                <w:rFonts w:ascii="Times New Roman" w:hAnsi="Times New Roman" w:cs="Times New Roman"/>
              </w:rPr>
              <w:t>v případě pracovního úrazu pracovníka při výkonu SPOD mimo pracoviště (při přítomnosti druhého pracovníka, poskytne pracovník zraněnému pracovníkovi první pomoc a zavolá na linku 112). V případě, že se stane pracovní úraz pracovníkovi mimo pracoviště a je sám, je-li toho schopen, zavolá na linku 112, pokud jeho zdravotní stav nedovoluje, aby si ZZS přivolal sám, snaží se o přivolání pomoci jiné osoby, která by ZZS zavolala.</w:t>
            </w:r>
          </w:p>
          <w:p w14:paraId="0D9C7F0D" w14:textId="77777777" w:rsidR="009B4536" w:rsidRPr="009B4536" w:rsidRDefault="009B4536" w:rsidP="00180992">
            <w:pPr>
              <w:pStyle w:val="Default"/>
              <w:spacing w:after="27"/>
              <w:rPr>
                <w:rFonts w:ascii="Times New Roman" w:hAnsi="Times New Roman" w:cs="Times New Roman"/>
                <w:b/>
                <w:bCs/>
              </w:rPr>
            </w:pPr>
            <w:r w:rsidRPr="009B4536">
              <w:rPr>
                <w:rFonts w:ascii="Times New Roman" w:hAnsi="Times New Roman" w:cs="Times New Roman"/>
                <w:b/>
                <w:bCs/>
              </w:rPr>
              <w:t xml:space="preserve">6) Požár na pracovišti </w:t>
            </w:r>
          </w:p>
          <w:p w14:paraId="47C2D543" w14:textId="77777777" w:rsidR="009B4536" w:rsidRPr="009B4536" w:rsidRDefault="009B4536" w:rsidP="009B4536">
            <w:pPr>
              <w:pStyle w:val="Default"/>
              <w:numPr>
                <w:ilvl w:val="0"/>
                <w:numId w:val="12"/>
              </w:numPr>
              <w:spacing w:after="27"/>
              <w:rPr>
                <w:rFonts w:ascii="Times New Roman" w:hAnsi="Times New Roman" w:cs="Times New Roman"/>
                <w:bCs/>
              </w:rPr>
            </w:pPr>
            <w:r w:rsidRPr="009B4536">
              <w:rPr>
                <w:rFonts w:ascii="Times New Roman" w:hAnsi="Times New Roman" w:cs="Times New Roman"/>
                <w:bCs/>
              </w:rPr>
              <w:t>postup je upraven v samostatné příloze Požární řád</w:t>
            </w:r>
          </w:p>
          <w:p w14:paraId="187C4661" w14:textId="77777777" w:rsidR="009B4536" w:rsidRPr="009B4536" w:rsidRDefault="009B4536" w:rsidP="00180992">
            <w:pPr>
              <w:pStyle w:val="Default"/>
              <w:spacing w:after="27"/>
              <w:rPr>
                <w:rFonts w:ascii="Times New Roman" w:hAnsi="Times New Roman" w:cs="Times New Roman"/>
                <w:b/>
                <w:bCs/>
              </w:rPr>
            </w:pPr>
            <w:r w:rsidRPr="009B4536">
              <w:rPr>
                <w:rFonts w:ascii="Times New Roman" w:hAnsi="Times New Roman" w:cs="Times New Roman"/>
                <w:b/>
                <w:bCs/>
              </w:rPr>
              <w:lastRenderedPageBreak/>
              <w:t>7) Krádež</w:t>
            </w:r>
          </w:p>
          <w:p w14:paraId="72A4C550" w14:textId="281FA35F" w:rsidR="009B4536" w:rsidRPr="009B4536" w:rsidRDefault="009B4536" w:rsidP="009B4536">
            <w:pPr>
              <w:pStyle w:val="Default"/>
              <w:numPr>
                <w:ilvl w:val="0"/>
                <w:numId w:val="9"/>
              </w:numPr>
              <w:spacing w:after="27"/>
              <w:rPr>
                <w:rFonts w:ascii="Times New Roman" w:hAnsi="Times New Roman" w:cs="Times New Roman"/>
              </w:rPr>
            </w:pPr>
            <w:r w:rsidRPr="009B4536">
              <w:rPr>
                <w:rFonts w:ascii="Times New Roman" w:hAnsi="Times New Roman" w:cs="Times New Roman"/>
              </w:rPr>
              <w:t>dodržovat bezpečností opatření</w:t>
            </w:r>
            <w:r w:rsidR="008D2F22">
              <w:rPr>
                <w:rFonts w:ascii="Times New Roman" w:hAnsi="Times New Roman" w:cs="Times New Roman"/>
              </w:rPr>
              <w:t>,</w:t>
            </w:r>
            <w:r w:rsidR="00F153FF">
              <w:rPr>
                <w:rFonts w:ascii="Times New Roman" w:hAnsi="Times New Roman" w:cs="Times New Roman"/>
              </w:rPr>
              <w:t xml:space="preserve"> tj. </w:t>
            </w:r>
            <w:r w:rsidRPr="009B4536">
              <w:rPr>
                <w:rFonts w:ascii="Times New Roman" w:hAnsi="Times New Roman" w:cs="Times New Roman"/>
              </w:rPr>
              <w:t>zamykat kanceláře a skříně a to vždy, když pracovník odchází (i kdyby to bylo na malou chvíli)</w:t>
            </w:r>
          </w:p>
          <w:p w14:paraId="3632723E" w14:textId="77777777" w:rsidR="009B4536" w:rsidRPr="009B4536" w:rsidRDefault="009B4536" w:rsidP="009B4536">
            <w:pPr>
              <w:pStyle w:val="Default"/>
              <w:numPr>
                <w:ilvl w:val="0"/>
                <w:numId w:val="9"/>
              </w:numPr>
              <w:spacing w:after="27"/>
              <w:rPr>
                <w:rFonts w:ascii="Times New Roman" w:hAnsi="Times New Roman" w:cs="Times New Roman"/>
              </w:rPr>
            </w:pPr>
            <w:r w:rsidRPr="009B4536">
              <w:rPr>
                <w:rFonts w:ascii="Times New Roman" w:hAnsi="Times New Roman" w:cs="Times New Roman"/>
              </w:rPr>
              <w:t>na šetření zamykat automobil, nenechávat v autě cenné věci, citlivé materiály apod.</w:t>
            </w:r>
          </w:p>
          <w:p w14:paraId="485588D1" w14:textId="47E5C300" w:rsidR="009B4536" w:rsidRPr="009B4536" w:rsidRDefault="009B4536" w:rsidP="009B4536">
            <w:pPr>
              <w:pStyle w:val="Default"/>
              <w:numPr>
                <w:ilvl w:val="0"/>
                <w:numId w:val="9"/>
              </w:numPr>
              <w:spacing w:after="27"/>
              <w:rPr>
                <w:rFonts w:ascii="Times New Roman" w:hAnsi="Times New Roman" w:cs="Times New Roman"/>
              </w:rPr>
            </w:pPr>
            <w:r w:rsidRPr="009B4536">
              <w:rPr>
                <w:rFonts w:ascii="Times New Roman" w:hAnsi="Times New Roman" w:cs="Times New Roman"/>
              </w:rPr>
              <w:t>krádež osobního majetku vždy hlásit vedoucímu oddělení a dále pak PČR</w:t>
            </w:r>
          </w:p>
          <w:p w14:paraId="146EA108" w14:textId="77777777" w:rsidR="000F4610" w:rsidRPr="00B73222" w:rsidRDefault="009B4536" w:rsidP="00180992">
            <w:pPr>
              <w:pStyle w:val="Default"/>
              <w:numPr>
                <w:ilvl w:val="0"/>
                <w:numId w:val="9"/>
              </w:numPr>
              <w:spacing w:after="27"/>
              <w:rPr>
                <w:rFonts w:ascii="Times New Roman" w:hAnsi="Times New Roman" w:cs="Times New Roman"/>
              </w:rPr>
            </w:pPr>
            <w:r w:rsidRPr="00B73222">
              <w:rPr>
                <w:rFonts w:ascii="Times New Roman" w:hAnsi="Times New Roman" w:cs="Times New Roman"/>
              </w:rPr>
              <w:t>krádež služebního majetku ohlásit zaměstnavateli (vedoucímu oddělení)</w:t>
            </w:r>
          </w:p>
          <w:p w14:paraId="732460FB" w14:textId="77777777" w:rsidR="009B4536" w:rsidRPr="009B4536" w:rsidRDefault="009B4536" w:rsidP="00180992">
            <w:pPr>
              <w:pStyle w:val="Default"/>
              <w:rPr>
                <w:rFonts w:ascii="Times New Roman" w:hAnsi="Times New Roman" w:cs="Times New Roman"/>
              </w:rPr>
            </w:pPr>
            <w:r w:rsidRPr="009B4536">
              <w:rPr>
                <w:rFonts w:ascii="Times New Roman" w:hAnsi="Times New Roman" w:cs="Times New Roman"/>
                <w:b/>
                <w:bCs/>
              </w:rPr>
              <w:t xml:space="preserve">8) Nehoda při provozu služebního automobilu </w:t>
            </w:r>
          </w:p>
          <w:p w14:paraId="55A97C69" w14:textId="03AA1981" w:rsidR="009B4536" w:rsidRPr="009B4536" w:rsidRDefault="009B4536" w:rsidP="009B4536">
            <w:pPr>
              <w:pStyle w:val="Default"/>
              <w:numPr>
                <w:ilvl w:val="0"/>
                <w:numId w:val="10"/>
              </w:numPr>
              <w:rPr>
                <w:rFonts w:ascii="Times New Roman" w:hAnsi="Times New Roman" w:cs="Times New Roman"/>
              </w:rPr>
            </w:pPr>
            <w:r w:rsidRPr="009B4536">
              <w:rPr>
                <w:rFonts w:ascii="Times New Roman" w:hAnsi="Times New Roman" w:cs="Times New Roman"/>
              </w:rPr>
              <w:t>všichni pracovníci, kteří mají referentské zkoušky a používají služební vozidla, byli seznámeni s pravidly užívání těchto vozů</w:t>
            </w:r>
            <w:r w:rsidR="00F153FF">
              <w:rPr>
                <w:rFonts w:ascii="Times New Roman" w:hAnsi="Times New Roman" w:cs="Times New Roman"/>
              </w:rPr>
              <w:t>,</w:t>
            </w:r>
            <w:r w:rsidRPr="009B4536">
              <w:rPr>
                <w:rFonts w:ascii="Times New Roman" w:hAnsi="Times New Roman" w:cs="Times New Roman"/>
              </w:rPr>
              <w:t xml:space="preserve"> a to na pravidelných školeních</w:t>
            </w:r>
          </w:p>
          <w:p w14:paraId="6216B277" w14:textId="77777777" w:rsidR="009B4536" w:rsidRPr="009B4536" w:rsidRDefault="009B4536" w:rsidP="009B4536">
            <w:pPr>
              <w:pStyle w:val="Default"/>
              <w:numPr>
                <w:ilvl w:val="0"/>
                <w:numId w:val="10"/>
              </w:numPr>
              <w:rPr>
                <w:rFonts w:ascii="Times New Roman" w:hAnsi="Times New Roman" w:cs="Times New Roman"/>
              </w:rPr>
            </w:pPr>
            <w:r w:rsidRPr="009B4536">
              <w:rPr>
                <w:rFonts w:ascii="Times New Roman" w:hAnsi="Times New Roman" w:cs="Times New Roman"/>
              </w:rPr>
              <w:t>v případě nehody vždy volat PČR, poté nehodu nahlásit vedoucímu autoprovozu KÚ KHK</w:t>
            </w:r>
          </w:p>
          <w:p w14:paraId="1BC975C5" w14:textId="4C796116" w:rsidR="009B4536" w:rsidRDefault="009B4536" w:rsidP="009B4536">
            <w:pPr>
              <w:pStyle w:val="Default"/>
              <w:numPr>
                <w:ilvl w:val="0"/>
                <w:numId w:val="10"/>
              </w:numPr>
              <w:rPr>
                <w:rFonts w:ascii="Times New Roman" w:hAnsi="Times New Roman" w:cs="Times New Roman"/>
              </w:rPr>
            </w:pPr>
            <w:r w:rsidRPr="009B4536">
              <w:rPr>
                <w:rFonts w:ascii="Times New Roman" w:hAnsi="Times New Roman" w:cs="Times New Roman"/>
              </w:rPr>
              <w:t>v případě zranění vždy volat ZZS</w:t>
            </w:r>
          </w:p>
          <w:p w14:paraId="678E764F" w14:textId="77777777" w:rsidR="003144C4" w:rsidRPr="009B4536" w:rsidRDefault="003144C4" w:rsidP="00FF195F">
            <w:pPr>
              <w:pStyle w:val="Default"/>
              <w:ind w:left="720"/>
              <w:rPr>
                <w:rFonts w:ascii="Times New Roman" w:hAnsi="Times New Roman" w:cs="Times New Roman"/>
              </w:rPr>
            </w:pPr>
          </w:p>
          <w:p w14:paraId="3A2F45E5" w14:textId="6FDAAE92" w:rsidR="003144C4" w:rsidRDefault="009B4536" w:rsidP="00180992">
            <w:r w:rsidRPr="009B4536">
              <w:t>Mezi nouzové situace, které na odboru sociálních věcí mohou nastat, patří především dlouhodobé onemocnění některého z</w:t>
            </w:r>
            <w:r w:rsidR="003144C4">
              <w:t> </w:t>
            </w:r>
            <w:r w:rsidRPr="009B4536">
              <w:t>pracovníků</w:t>
            </w:r>
            <w:r w:rsidR="003144C4">
              <w:t>, které je případně řešeno přerozdělením agendy, DPP či DPČ nebo výběrovým řízením na obsazení místa na dobu určitou.</w:t>
            </w:r>
          </w:p>
          <w:p w14:paraId="1AB7C7AF" w14:textId="3BFFD2D1" w:rsidR="009B4536" w:rsidRPr="009B4536" w:rsidRDefault="009B4536" w:rsidP="00180992">
            <w:r w:rsidRPr="009B4536">
              <w:t xml:space="preserve"> </w:t>
            </w:r>
          </w:p>
          <w:p w14:paraId="17743222" w14:textId="77777777" w:rsidR="009B4536" w:rsidRPr="009B4536" w:rsidRDefault="009B4536" w:rsidP="00180992">
            <w:r w:rsidRPr="009B4536">
              <w:t xml:space="preserve">Další nouzové situace, které mohou nastat: </w:t>
            </w:r>
          </w:p>
          <w:p w14:paraId="5FB4069C" w14:textId="77777777" w:rsidR="009B4536" w:rsidRPr="009B4536" w:rsidRDefault="009B4536" w:rsidP="009B4536">
            <w:pPr>
              <w:numPr>
                <w:ilvl w:val="0"/>
                <w:numId w:val="13"/>
              </w:numPr>
              <w:spacing w:after="200"/>
            </w:pPr>
            <w:r w:rsidRPr="009B4536">
              <w:t>krátkodobý výpadek elektrické energie je na KÚ KHK vyřešen náhradním agregátem</w:t>
            </w:r>
          </w:p>
          <w:p w14:paraId="186E7AB9" w14:textId="77777777" w:rsidR="009B4536" w:rsidRPr="009B4536" w:rsidRDefault="009B4536" w:rsidP="009B4536">
            <w:pPr>
              <w:numPr>
                <w:ilvl w:val="0"/>
                <w:numId w:val="13"/>
              </w:numPr>
              <w:spacing w:after="200"/>
            </w:pPr>
            <w:r w:rsidRPr="009B4536">
              <w:t>havárie vody – Správa nemovitostí jako nájemce budovy oznámí prostřednictvím intranetu závadu a taktéž vydá ve spolupráci s ředitelkou úřadu pokyny zaměstnancům</w:t>
            </w:r>
          </w:p>
          <w:p w14:paraId="6166BBD5" w14:textId="2EABE89D" w:rsidR="009B4536" w:rsidRPr="009B4536" w:rsidRDefault="009B4536" w:rsidP="00180992">
            <w:pPr>
              <w:jc w:val="both"/>
              <w:rPr>
                <w:i/>
              </w:rPr>
            </w:pPr>
            <w:r w:rsidRPr="009B4536">
              <w:rPr>
                <w:color w:val="000000"/>
              </w:rPr>
              <w:t>Pracovníci OSPOD KÚ KHK jsou proškoleni v oblasti bezpečnosti práce a požární ochrany a řídí se krizovým plánem, který má KÚ KHK zpracovaný a k dispozici na svých interních webových stránkách (pracovníci svým podpisem stvrzují, že byli o bezpečnosti práce a požární ochrany poučeni</w:t>
            </w:r>
            <w:r w:rsidR="005E4C14">
              <w:rPr>
                <w:color w:val="000000"/>
              </w:rPr>
              <w:t xml:space="preserve"> – podpisy o proškolení jsou uloženy na personálním oddělení</w:t>
            </w:r>
            <w:r w:rsidRPr="009B4536">
              <w:rPr>
                <w:color w:val="000000"/>
              </w:rPr>
              <w:t xml:space="preserve">). Postup při řešení rizikových situací upravuje i </w:t>
            </w:r>
            <w:r w:rsidRPr="009B4536">
              <w:rPr>
                <w:i/>
                <w:color w:val="000000"/>
              </w:rPr>
              <w:t xml:space="preserve">Příkaz ředitelky KÚ KHK č. 35 </w:t>
            </w:r>
            <w:r w:rsidRPr="009B4536">
              <w:rPr>
                <w:i/>
              </w:rPr>
              <w:t>k výchově zaměstnanců v oblasti bezpečnosti a ochraně zdraví při práci</w:t>
            </w:r>
            <w:r w:rsidRPr="009B4536">
              <w:rPr>
                <w:i/>
                <w:color w:val="000000"/>
              </w:rPr>
              <w:t xml:space="preserve"> </w:t>
            </w:r>
            <w:r w:rsidRPr="009B4536">
              <w:rPr>
                <w:color w:val="000000"/>
              </w:rPr>
              <w:t xml:space="preserve">a také </w:t>
            </w:r>
            <w:r w:rsidRPr="009B4536">
              <w:rPr>
                <w:i/>
                <w:color w:val="000000"/>
              </w:rPr>
              <w:t>Příkaz ředitelky KÚ KHK č. 36</w:t>
            </w:r>
            <w:r w:rsidRPr="009B4536">
              <w:t xml:space="preserve"> </w:t>
            </w:r>
            <w:r w:rsidRPr="009B4536">
              <w:rPr>
                <w:i/>
              </w:rPr>
              <w:t>k poskytování první pomoci na pracovištích KÚ KHK a Příkaz ředitelky KÚ KHK č. 31 k provádění oblasti bezpečnosti a ochrany zdraví při práci a Požární řád prostorů užívaných Krajským úřadem Královéhradeckého kraje – příloha</w:t>
            </w:r>
            <w:r w:rsidR="001F72D4">
              <w:rPr>
                <w:i/>
              </w:rPr>
              <w:t xml:space="preserve"> </w:t>
            </w:r>
            <w:r w:rsidRPr="009B4536">
              <w:rPr>
                <w:i/>
              </w:rPr>
              <w:t>k příkazu ředitelky č. 30.</w:t>
            </w:r>
          </w:p>
          <w:p w14:paraId="3D40D629" w14:textId="77777777" w:rsidR="009B4536" w:rsidRPr="009B4536" w:rsidRDefault="009B4536" w:rsidP="00180992">
            <w:pPr>
              <w:jc w:val="both"/>
              <w:rPr>
                <w:b/>
              </w:rPr>
            </w:pPr>
          </w:p>
        </w:tc>
      </w:tr>
      <w:tr w:rsidR="009B4536" w:rsidRPr="00341748" w14:paraId="63A9E11E" w14:textId="77777777" w:rsidTr="00180992">
        <w:trPr>
          <w:jc w:val="center"/>
        </w:trPr>
        <w:tc>
          <w:tcPr>
            <w:tcW w:w="0" w:type="auto"/>
            <w:shd w:val="pct20" w:color="auto" w:fill="auto"/>
          </w:tcPr>
          <w:p w14:paraId="6310C550" w14:textId="77777777" w:rsidR="009B4536" w:rsidRPr="009B4536" w:rsidRDefault="009B4536" w:rsidP="00180992">
            <w:pPr>
              <w:rPr>
                <w:b/>
              </w:rPr>
            </w:pPr>
            <w:r w:rsidRPr="009B4536">
              <w:rPr>
                <w:b/>
              </w:rPr>
              <w:lastRenderedPageBreak/>
              <w:t>Související dokumenty</w:t>
            </w:r>
          </w:p>
          <w:p w14:paraId="156E6CB3" w14:textId="3AFD73D9" w:rsidR="009B4536" w:rsidRPr="009B4536" w:rsidRDefault="009B4536" w:rsidP="00180992">
            <w:pPr>
              <w:rPr>
                <w:color w:val="000000"/>
              </w:rPr>
            </w:pPr>
            <w:r w:rsidRPr="009B4536">
              <w:rPr>
                <w:color w:val="000000"/>
              </w:rPr>
              <w:t xml:space="preserve">Příkaz ředitelky KÚ KHK č. 35 </w:t>
            </w:r>
            <w:r w:rsidRPr="009B4536">
              <w:t>k výchově zaměstnanců v oblasti bezpečnosti a ochraně zdraví při práci</w:t>
            </w:r>
            <w:r w:rsidR="00F44101">
              <w:t>.</w:t>
            </w:r>
            <w:r w:rsidRPr="009B4536">
              <w:rPr>
                <w:color w:val="000000"/>
              </w:rPr>
              <w:t xml:space="preserve"> </w:t>
            </w:r>
          </w:p>
          <w:p w14:paraId="484CD250" w14:textId="28522DC4" w:rsidR="009B4536" w:rsidRPr="009B4536" w:rsidRDefault="009B4536" w:rsidP="00180992">
            <w:r w:rsidRPr="009B4536">
              <w:rPr>
                <w:color w:val="000000"/>
              </w:rPr>
              <w:t>Příkaz ředitelky KÚ KHK č. 36</w:t>
            </w:r>
            <w:r w:rsidRPr="009B4536">
              <w:t xml:space="preserve"> k poskytování první pomoci na pracovištích KÚ KHK</w:t>
            </w:r>
            <w:r w:rsidR="00F44101">
              <w:t>.</w:t>
            </w:r>
          </w:p>
          <w:p w14:paraId="462D253F" w14:textId="77777777" w:rsidR="009B4536" w:rsidRPr="009B4536" w:rsidRDefault="009B4536" w:rsidP="00180992">
            <w:r w:rsidRPr="009B4536">
              <w:t>Příkaz ředitelky č. 31 k provádění oblasti bezpečnosti a ochrany zdraví při práci.</w:t>
            </w:r>
          </w:p>
          <w:p w14:paraId="4CFAC817" w14:textId="77777777" w:rsidR="009B4536" w:rsidRPr="009B4536" w:rsidRDefault="009B4536" w:rsidP="00180992">
            <w:pPr>
              <w:ind w:left="-35"/>
            </w:pPr>
            <w:r w:rsidRPr="009B4536">
              <w:t>Požární řád – příloha č. 3 - Příkaz ředitelky č. 30 k organizaci zabezpečení požární ochrany KÚ.</w:t>
            </w:r>
          </w:p>
          <w:p w14:paraId="4BDAEAE7" w14:textId="73B27B30" w:rsidR="009B4536" w:rsidRDefault="009B4536" w:rsidP="00180992">
            <w:pPr>
              <w:ind w:left="-35"/>
            </w:pPr>
            <w:r w:rsidRPr="009B4536">
              <w:t>Seznámení se standardy kvality SPOD</w:t>
            </w:r>
            <w:r w:rsidR="005E4C14">
              <w:t xml:space="preserve"> – příloha č. 1</w:t>
            </w:r>
          </w:p>
          <w:p w14:paraId="287283E0" w14:textId="3AD1A2B1" w:rsidR="00CB7D2B" w:rsidRDefault="00CB7D2B" w:rsidP="00180992">
            <w:pPr>
              <w:ind w:left="-35"/>
            </w:pPr>
            <w:r>
              <w:t xml:space="preserve">Základní pokyny k evakuaci zaměstnanců při mimořádné </w:t>
            </w:r>
            <w:r w:rsidR="008D2F22">
              <w:t>situaci – příloha</w:t>
            </w:r>
            <w:r>
              <w:t xml:space="preserve"> č. 2</w:t>
            </w:r>
          </w:p>
          <w:p w14:paraId="4C39E7B0" w14:textId="77777777" w:rsidR="00CB7D2B" w:rsidRDefault="00CB7D2B" w:rsidP="00180992">
            <w:pPr>
              <w:ind w:left="-35"/>
            </w:pPr>
            <w:r>
              <w:t>Požární poplachové směrnice a požární evakuační plán – příloha č. 3</w:t>
            </w:r>
          </w:p>
          <w:p w14:paraId="647A376F" w14:textId="77777777" w:rsidR="009774A1" w:rsidRDefault="009774A1" w:rsidP="00180992">
            <w:pPr>
              <w:ind w:left="-35"/>
            </w:pPr>
            <w:r>
              <w:t>Metodika pro zaměstnance – přivolání zdravotnické záchranné služby – příloha č. 4</w:t>
            </w:r>
          </w:p>
          <w:p w14:paraId="3FAD77C3" w14:textId="77777777" w:rsidR="009774A1" w:rsidRDefault="009862E1" w:rsidP="00180992">
            <w:pPr>
              <w:ind w:left="-35"/>
            </w:pPr>
            <w:r>
              <w:t>Umístění lékárniček první pomoci – příloha č. 5</w:t>
            </w:r>
          </w:p>
          <w:p w14:paraId="7CD856E4" w14:textId="77777777" w:rsidR="009862E1" w:rsidRDefault="009862E1" w:rsidP="00180992">
            <w:pPr>
              <w:ind w:left="-35"/>
            </w:pPr>
            <w:r>
              <w:t xml:space="preserve">Seznam zaměstnanců, kteří na pracovišti KÚ KHK </w:t>
            </w:r>
            <w:r w:rsidR="001F72D4">
              <w:t xml:space="preserve">organizují poskytnutí první pomoci </w:t>
            </w:r>
            <w:r>
              <w:t>– příloha č. 6</w:t>
            </w:r>
          </w:p>
          <w:p w14:paraId="128A6DFB" w14:textId="77777777" w:rsidR="009862E1" w:rsidRPr="009B4536" w:rsidRDefault="009862E1" w:rsidP="00180992">
            <w:pPr>
              <w:ind w:left="-35"/>
            </w:pPr>
          </w:p>
        </w:tc>
      </w:tr>
      <w:tr w:rsidR="009B4536" w:rsidRPr="00341748" w14:paraId="0E7AA008" w14:textId="77777777" w:rsidTr="00180992">
        <w:trPr>
          <w:jc w:val="center"/>
        </w:trPr>
        <w:tc>
          <w:tcPr>
            <w:tcW w:w="0" w:type="auto"/>
            <w:shd w:val="pct20" w:color="auto" w:fill="auto"/>
          </w:tcPr>
          <w:p w14:paraId="072E18D0" w14:textId="755B9C7C" w:rsidR="009B4536" w:rsidRPr="009B4536" w:rsidRDefault="009B4536" w:rsidP="00180992">
            <w:pPr>
              <w:rPr>
                <w:b/>
              </w:rPr>
            </w:pPr>
            <w:r w:rsidRPr="009B4536">
              <w:rPr>
                <w:b/>
              </w:rPr>
              <w:lastRenderedPageBreak/>
              <w:t xml:space="preserve">Platnost od: </w:t>
            </w:r>
            <w:r w:rsidR="0047596D">
              <w:rPr>
                <w:b/>
              </w:rPr>
              <w:t>01.01.20</w:t>
            </w:r>
            <w:r w:rsidR="00B25EE0">
              <w:rPr>
                <w:b/>
              </w:rPr>
              <w:t>15</w:t>
            </w:r>
          </w:p>
        </w:tc>
      </w:tr>
      <w:tr w:rsidR="009B4536" w:rsidRPr="00341748" w14:paraId="490F289B" w14:textId="77777777" w:rsidTr="00180992">
        <w:trPr>
          <w:jc w:val="center"/>
        </w:trPr>
        <w:tc>
          <w:tcPr>
            <w:tcW w:w="0" w:type="auto"/>
            <w:shd w:val="pct20" w:color="auto" w:fill="auto"/>
          </w:tcPr>
          <w:p w14:paraId="115A1CCA" w14:textId="75876991" w:rsidR="009B4536" w:rsidRPr="009B4536" w:rsidRDefault="009B4536" w:rsidP="00856A11">
            <w:pPr>
              <w:jc w:val="both"/>
              <w:rPr>
                <w:i/>
              </w:rPr>
            </w:pPr>
            <w:r w:rsidRPr="009B4536">
              <w:rPr>
                <w:b/>
              </w:rPr>
              <w:t>Aktualizace:</w:t>
            </w:r>
            <w:r w:rsidR="009820E1">
              <w:rPr>
                <w:b/>
              </w:rPr>
              <w:t xml:space="preserve"> </w:t>
            </w:r>
            <w:r w:rsidR="0047596D">
              <w:rPr>
                <w:b/>
              </w:rPr>
              <w:t>01.0</w:t>
            </w:r>
            <w:r w:rsidR="00C26C7C">
              <w:rPr>
                <w:b/>
              </w:rPr>
              <w:t>1</w:t>
            </w:r>
            <w:r w:rsidR="0047596D">
              <w:rPr>
                <w:b/>
              </w:rPr>
              <w:t>.202</w:t>
            </w:r>
            <w:r w:rsidR="00137D2E">
              <w:rPr>
                <w:b/>
              </w:rPr>
              <w:t>5</w:t>
            </w:r>
          </w:p>
        </w:tc>
      </w:tr>
      <w:tr w:rsidR="009B4536" w:rsidRPr="00341748" w14:paraId="6E807E08" w14:textId="77777777" w:rsidTr="00B73222">
        <w:trPr>
          <w:trHeight w:val="554"/>
          <w:jc w:val="center"/>
        </w:trPr>
        <w:tc>
          <w:tcPr>
            <w:tcW w:w="0" w:type="auto"/>
            <w:shd w:val="clear" w:color="auto" w:fill="auto"/>
          </w:tcPr>
          <w:p w14:paraId="65959720" w14:textId="77777777" w:rsidR="009B4536" w:rsidRPr="009B4536" w:rsidRDefault="009B4536" w:rsidP="00180992">
            <w:pPr>
              <w:rPr>
                <w:b/>
              </w:rPr>
            </w:pPr>
            <w:r w:rsidRPr="009B4536">
              <w:rPr>
                <w:b/>
              </w:rPr>
              <w:t>Odpovědná osoba:</w:t>
            </w:r>
          </w:p>
          <w:p w14:paraId="36D39824" w14:textId="77777777" w:rsidR="009B4536" w:rsidRPr="009B4536" w:rsidRDefault="009B4536" w:rsidP="00180992">
            <w:r w:rsidRPr="009B4536">
              <w:t>Ing. Mgr. Jiří Vitvar –</w:t>
            </w:r>
            <w:r w:rsidR="00ED3C21">
              <w:t xml:space="preserve"> vedoucí odboru sociálních věcí</w:t>
            </w:r>
          </w:p>
        </w:tc>
      </w:tr>
      <w:tr w:rsidR="009B4536" w:rsidRPr="00341748" w14:paraId="1C9CC953" w14:textId="77777777" w:rsidTr="00B73222">
        <w:trPr>
          <w:trHeight w:val="561"/>
          <w:jc w:val="center"/>
        </w:trPr>
        <w:tc>
          <w:tcPr>
            <w:tcW w:w="0" w:type="auto"/>
            <w:shd w:val="clear" w:color="auto" w:fill="auto"/>
          </w:tcPr>
          <w:p w14:paraId="526FFAC2" w14:textId="77777777" w:rsidR="009B4536" w:rsidRPr="009B4536" w:rsidRDefault="009B4536" w:rsidP="00180992">
            <w:pPr>
              <w:rPr>
                <w:b/>
              </w:rPr>
            </w:pPr>
            <w:r w:rsidRPr="009B4536">
              <w:rPr>
                <w:b/>
              </w:rPr>
              <w:t>Zpracoval:</w:t>
            </w:r>
          </w:p>
          <w:p w14:paraId="2CF3B613" w14:textId="77777777" w:rsidR="009B4536" w:rsidRPr="009B4536" w:rsidRDefault="009B4536" w:rsidP="004D1C32">
            <w:r w:rsidRPr="009B4536">
              <w:t xml:space="preserve">Odbor sociálních věcí, </w:t>
            </w:r>
            <w:r w:rsidR="00ED3C21">
              <w:t xml:space="preserve">oddělení </w:t>
            </w:r>
            <w:r w:rsidR="004D1C32">
              <w:t>SPOD</w:t>
            </w:r>
          </w:p>
        </w:tc>
      </w:tr>
    </w:tbl>
    <w:p w14:paraId="699BC055" w14:textId="77777777" w:rsidR="00A76377" w:rsidRDefault="00A76377" w:rsidP="009B4536">
      <w:pPr>
        <w:jc w:val="center"/>
        <w:rPr>
          <w:b/>
          <w:sz w:val="28"/>
          <w:szCs w:val="28"/>
          <w:u w:val="single"/>
        </w:rPr>
      </w:pPr>
    </w:p>
    <w:p w14:paraId="6A766359" w14:textId="77777777" w:rsidR="00A76377" w:rsidRDefault="00A76377" w:rsidP="009B4536">
      <w:pPr>
        <w:jc w:val="center"/>
        <w:rPr>
          <w:b/>
          <w:sz w:val="28"/>
          <w:szCs w:val="28"/>
          <w:u w:val="single"/>
        </w:rPr>
      </w:pPr>
    </w:p>
    <w:p w14:paraId="32542E10" w14:textId="77777777" w:rsidR="00A76377" w:rsidRDefault="00A76377" w:rsidP="009B4536">
      <w:pPr>
        <w:jc w:val="center"/>
        <w:rPr>
          <w:b/>
          <w:sz w:val="28"/>
          <w:szCs w:val="28"/>
          <w:u w:val="single"/>
        </w:rPr>
      </w:pPr>
    </w:p>
    <w:p w14:paraId="2C4659CD" w14:textId="77777777" w:rsidR="00A76377" w:rsidRDefault="00A76377" w:rsidP="009B4536">
      <w:pPr>
        <w:jc w:val="center"/>
        <w:rPr>
          <w:b/>
          <w:sz w:val="28"/>
          <w:szCs w:val="28"/>
          <w:u w:val="single"/>
        </w:rPr>
      </w:pPr>
    </w:p>
    <w:p w14:paraId="0B41DCF9" w14:textId="77777777" w:rsidR="00A76377" w:rsidRDefault="00A76377" w:rsidP="009B4536">
      <w:pPr>
        <w:jc w:val="center"/>
        <w:rPr>
          <w:b/>
          <w:sz w:val="28"/>
          <w:szCs w:val="28"/>
          <w:u w:val="single"/>
        </w:rPr>
      </w:pPr>
    </w:p>
    <w:p w14:paraId="010F6B19" w14:textId="77777777" w:rsidR="00A76377" w:rsidRDefault="00A76377" w:rsidP="009B4536">
      <w:pPr>
        <w:jc w:val="center"/>
        <w:rPr>
          <w:b/>
          <w:sz w:val="28"/>
          <w:szCs w:val="28"/>
          <w:u w:val="single"/>
        </w:rPr>
      </w:pPr>
    </w:p>
    <w:p w14:paraId="6CBA3147" w14:textId="77777777" w:rsidR="00A76377" w:rsidRDefault="00A76377" w:rsidP="009B4536">
      <w:pPr>
        <w:jc w:val="center"/>
        <w:rPr>
          <w:b/>
          <w:sz w:val="28"/>
          <w:szCs w:val="28"/>
          <w:u w:val="single"/>
        </w:rPr>
      </w:pPr>
    </w:p>
    <w:p w14:paraId="537C1075" w14:textId="77777777" w:rsidR="00A76377" w:rsidRDefault="00A76377" w:rsidP="009B4536">
      <w:pPr>
        <w:jc w:val="center"/>
        <w:rPr>
          <w:b/>
          <w:sz w:val="28"/>
          <w:szCs w:val="28"/>
          <w:u w:val="single"/>
        </w:rPr>
      </w:pPr>
    </w:p>
    <w:p w14:paraId="0B21D491" w14:textId="77777777" w:rsidR="00A76377" w:rsidRDefault="00A76377" w:rsidP="009B4536">
      <w:pPr>
        <w:jc w:val="center"/>
        <w:rPr>
          <w:b/>
          <w:sz w:val="28"/>
          <w:szCs w:val="28"/>
          <w:u w:val="single"/>
        </w:rPr>
      </w:pPr>
    </w:p>
    <w:p w14:paraId="78495953" w14:textId="77777777" w:rsidR="00A76377" w:rsidRDefault="00A76377" w:rsidP="009B4536">
      <w:pPr>
        <w:jc w:val="center"/>
        <w:rPr>
          <w:b/>
          <w:sz w:val="28"/>
          <w:szCs w:val="28"/>
          <w:u w:val="single"/>
        </w:rPr>
      </w:pPr>
    </w:p>
    <w:p w14:paraId="39132814" w14:textId="77777777" w:rsidR="00A76377" w:rsidRDefault="00A76377" w:rsidP="009B4536">
      <w:pPr>
        <w:jc w:val="center"/>
        <w:rPr>
          <w:b/>
          <w:sz w:val="28"/>
          <w:szCs w:val="28"/>
          <w:u w:val="single"/>
        </w:rPr>
      </w:pPr>
    </w:p>
    <w:p w14:paraId="17A0AEB7" w14:textId="77777777" w:rsidR="00A76377" w:rsidRDefault="00A76377" w:rsidP="009B4536">
      <w:pPr>
        <w:jc w:val="center"/>
        <w:rPr>
          <w:b/>
          <w:sz w:val="28"/>
          <w:szCs w:val="28"/>
          <w:u w:val="single"/>
        </w:rPr>
      </w:pPr>
    </w:p>
    <w:p w14:paraId="6E36BB94" w14:textId="77777777" w:rsidR="00A76377" w:rsidRDefault="00A76377" w:rsidP="009B4536">
      <w:pPr>
        <w:jc w:val="center"/>
        <w:rPr>
          <w:b/>
          <w:sz w:val="28"/>
          <w:szCs w:val="28"/>
          <w:u w:val="single"/>
        </w:rPr>
      </w:pPr>
    </w:p>
    <w:p w14:paraId="218A77A4" w14:textId="77777777" w:rsidR="00A76377" w:rsidRDefault="00A76377" w:rsidP="009B4536">
      <w:pPr>
        <w:jc w:val="center"/>
        <w:rPr>
          <w:b/>
          <w:sz w:val="28"/>
          <w:szCs w:val="28"/>
          <w:u w:val="single"/>
        </w:rPr>
      </w:pPr>
    </w:p>
    <w:p w14:paraId="58A7C567" w14:textId="77777777" w:rsidR="00A76377" w:rsidRDefault="00A76377" w:rsidP="009B4536">
      <w:pPr>
        <w:jc w:val="center"/>
        <w:rPr>
          <w:b/>
          <w:sz w:val="28"/>
          <w:szCs w:val="28"/>
          <w:u w:val="single"/>
        </w:rPr>
      </w:pPr>
    </w:p>
    <w:p w14:paraId="1D6324DD" w14:textId="77777777" w:rsidR="00A76377" w:rsidRDefault="00A76377" w:rsidP="009B4536">
      <w:pPr>
        <w:jc w:val="center"/>
        <w:rPr>
          <w:b/>
          <w:sz w:val="28"/>
          <w:szCs w:val="28"/>
          <w:u w:val="single"/>
        </w:rPr>
      </w:pPr>
    </w:p>
    <w:p w14:paraId="68C7556E" w14:textId="77777777" w:rsidR="00A76377" w:rsidRDefault="00A76377" w:rsidP="009B4536">
      <w:pPr>
        <w:jc w:val="center"/>
        <w:rPr>
          <w:b/>
          <w:sz w:val="28"/>
          <w:szCs w:val="28"/>
          <w:u w:val="single"/>
        </w:rPr>
      </w:pPr>
    </w:p>
    <w:p w14:paraId="2E1DA9D0" w14:textId="77777777" w:rsidR="00A76377" w:rsidRDefault="00A76377" w:rsidP="009B4536">
      <w:pPr>
        <w:jc w:val="center"/>
        <w:rPr>
          <w:b/>
          <w:sz w:val="28"/>
          <w:szCs w:val="28"/>
          <w:u w:val="single"/>
        </w:rPr>
      </w:pPr>
    </w:p>
    <w:p w14:paraId="305D7757" w14:textId="77777777" w:rsidR="00A76377" w:rsidRDefault="00A76377" w:rsidP="009B4536">
      <w:pPr>
        <w:jc w:val="center"/>
        <w:rPr>
          <w:b/>
          <w:sz w:val="28"/>
          <w:szCs w:val="28"/>
          <w:u w:val="single"/>
        </w:rPr>
      </w:pPr>
    </w:p>
    <w:p w14:paraId="0AEE35B3" w14:textId="77777777" w:rsidR="00A76377" w:rsidRDefault="00A76377" w:rsidP="009B4536">
      <w:pPr>
        <w:jc w:val="center"/>
        <w:rPr>
          <w:b/>
          <w:sz w:val="28"/>
          <w:szCs w:val="28"/>
          <w:u w:val="single"/>
        </w:rPr>
      </w:pPr>
    </w:p>
    <w:p w14:paraId="51EA8428" w14:textId="77777777" w:rsidR="00A76377" w:rsidRDefault="00A76377" w:rsidP="009B4536">
      <w:pPr>
        <w:jc w:val="center"/>
        <w:rPr>
          <w:b/>
          <w:sz w:val="28"/>
          <w:szCs w:val="28"/>
          <w:u w:val="single"/>
        </w:rPr>
      </w:pPr>
    </w:p>
    <w:p w14:paraId="303F8BAA" w14:textId="77777777" w:rsidR="00A76377" w:rsidRDefault="00A76377" w:rsidP="009B4536">
      <w:pPr>
        <w:jc w:val="center"/>
        <w:rPr>
          <w:b/>
          <w:sz w:val="28"/>
          <w:szCs w:val="28"/>
          <w:u w:val="single"/>
        </w:rPr>
      </w:pPr>
    </w:p>
    <w:p w14:paraId="26CE614F" w14:textId="77777777" w:rsidR="00A76377" w:rsidRDefault="00A76377" w:rsidP="009B4536">
      <w:pPr>
        <w:jc w:val="center"/>
        <w:rPr>
          <w:b/>
          <w:sz w:val="28"/>
          <w:szCs w:val="28"/>
          <w:u w:val="single"/>
        </w:rPr>
      </w:pPr>
    </w:p>
    <w:p w14:paraId="51B29AE0" w14:textId="77777777" w:rsidR="00A76377" w:rsidRDefault="00A76377" w:rsidP="009B4536">
      <w:pPr>
        <w:jc w:val="center"/>
        <w:rPr>
          <w:b/>
          <w:sz w:val="28"/>
          <w:szCs w:val="28"/>
          <w:u w:val="single"/>
        </w:rPr>
      </w:pPr>
    </w:p>
    <w:p w14:paraId="4411AC0D" w14:textId="77777777" w:rsidR="00A76377" w:rsidRDefault="00A76377" w:rsidP="009B4536">
      <w:pPr>
        <w:jc w:val="center"/>
        <w:rPr>
          <w:b/>
          <w:sz w:val="28"/>
          <w:szCs w:val="28"/>
          <w:u w:val="single"/>
        </w:rPr>
      </w:pPr>
    </w:p>
    <w:p w14:paraId="743C0742" w14:textId="77777777" w:rsidR="00A76377" w:rsidRDefault="00A76377" w:rsidP="009B4536">
      <w:pPr>
        <w:jc w:val="center"/>
        <w:rPr>
          <w:b/>
          <w:sz w:val="28"/>
          <w:szCs w:val="28"/>
          <w:u w:val="single"/>
        </w:rPr>
      </w:pPr>
    </w:p>
    <w:p w14:paraId="221F30C6" w14:textId="77777777" w:rsidR="00A76377" w:rsidRDefault="00A76377" w:rsidP="009B4536">
      <w:pPr>
        <w:jc w:val="center"/>
        <w:rPr>
          <w:b/>
          <w:sz w:val="28"/>
          <w:szCs w:val="28"/>
          <w:u w:val="single"/>
        </w:rPr>
      </w:pPr>
    </w:p>
    <w:p w14:paraId="694783BF" w14:textId="77777777" w:rsidR="00A76377" w:rsidRDefault="00A76377" w:rsidP="009B4536">
      <w:pPr>
        <w:jc w:val="center"/>
        <w:rPr>
          <w:b/>
          <w:sz w:val="28"/>
          <w:szCs w:val="28"/>
          <w:u w:val="single"/>
        </w:rPr>
      </w:pPr>
    </w:p>
    <w:p w14:paraId="56210E67" w14:textId="77777777" w:rsidR="00A76377" w:rsidRDefault="00A76377" w:rsidP="009B4536">
      <w:pPr>
        <w:jc w:val="center"/>
        <w:rPr>
          <w:b/>
          <w:sz w:val="28"/>
          <w:szCs w:val="28"/>
          <w:u w:val="single"/>
        </w:rPr>
      </w:pPr>
    </w:p>
    <w:p w14:paraId="1F5DC595" w14:textId="77777777" w:rsidR="00A76377" w:rsidRDefault="00A76377" w:rsidP="009B4536">
      <w:pPr>
        <w:jc w:val="center"/>
        <w:rPr>
          <w:b/>
          <w:sz w:val="28"/>
          <w:szCs w:val="28"/>
          <w:u w:val="single"/>
        </w:rPr>
      </w:pPr>
    </w:p>
    <w:p w14:paraId="042B539E" w14:textId="77777777" w:rsidR="00A76377" w:rsidRDefault="00A76377" w:rsidP="009B4536">
      <w:pPr>
        <w:jc w:val="center"/>
        <w:rPr>
          <w:b/>
          <w:sz w:val="28"/>
          <w:szCs w:val="28"/>
          <w:u w:val="single"/>
        </w:rPr>
      </w:pPr>
    </w:p>
    <w:p w14:paraId="0BDC7A77" w14:textId="77777777" w:rsidR="00A76377" w:rsidRDefault="00A76377" w:rsidP="009B4536">
      <w:pPr>
        <w:jc w:val="center"/>
        <w:rPr>
          <w:b/>
          <w:sz w:val="28"/>
          <w:szCs w:val="28"/>
          <w:u w:val="single"/>
        </w:rPr>
      </w:pPr>
    </w:p>
    <w:p w14:paraId="1B57CF83" w14:textId="77777777" w:rsidR="00A76377" w:rsidRDefault="00A76377" w:rsidP="009B4536">
      <w:pPr>
        <w:jc w:val="center"/>
        <w:rPr>
          <w:b/>
          <w:sz w:val="28"/>
          <w:szCs w:val="28"/>
          <w:u w:val="single"/>
        </w:rPr>
      </w:pPr>
    </w:p>
    <w:p w14:paraId="626857FF" w14:textId="77777777" w:rsidR="00CB7D4F" w:rsidRDefault="00CB7D4F" w:rsidP="009B4536">
      <w:pPr>
        <w:jc w:val="center"/>
        <w:rPr>
          <w:b/>
          <w:sz w:val="28"/>
          <w:szCs w:val="28"/>
          <w:u w:val="single"/>
        </w:rPr>
      </w:pPr>
    </w:p>
    <w:p w14:paraId="48A8BCAB" w14:textId="77777777" w:rsidR="00CB7D4F" w:rsidRDefault="00CB7D4F" w:rsidP="009B4536">
      <w:pPr>
        <w:jc w:val="center"/>
        <w:rPr>
          <w:b/>
          <w:sz w:val="28"/>
          <w:szCs w:val="28"/>
          <w:u w:val="single"/>
        </w:rPr>
      </w:pPr>
    </w:p>
    <w:p w14:paraId="24FAA11D" w14:textId="3E038976" w:rsidR="00CB7D4F" w:rsidRDefault="00CB7D4F" w:rsidP="009B4536">
      <w:pPr>
        <w:jc w:val="center"/>
        <w:rPr>
          <w:b/>
          <w:sz w:val="28"/>
          <w:szCs w:val="28"/>
          <w:u w:val="single"/>
        </w:rPr>
      </w:pPr>
    </w:p>
    <w:p w14:paraId="45E44780" w14:textId="14128164" w:rsidR="009B4536" w:rsidRDefault="009B4536" w:rsidP="009B4536">
      <w:pPr>
        <w:jc w:val="center"/>
        <w:rPr>
          <w:b/>
          <w:sz w:val="28"/>
          <w:szCs w:val="28"/>
          <w:u w:val="single"/>
        </w:rPr>
      </w:pPr>
      <w:r>
        <w:rPr>
          <w:b/>
          <w:sz w:val="28"/>
          <w:szCs w:val="28"/>
          <w:u w:val="single"/>
        </w:rPr>
        <w:lastRenderedPageBreak/>
        <w:t>STANDARDY KVALITY SOCIÁLNĚ-</w:t>
      </w:r>
      <w:r w:rsidRPr="001A2EA3">
        <w:rPr>
          <w:b/>
          <w:sz w:val="28"/>
          <w:szCs w:val="28"/>
          <w:u w:val="single"/>
        </w:rPr>
        <w:t>PRÁVNÍ OCHRANY</w:t>
      </w:r>
      <w:r>
        <w:rPr>
          <w:b/>
          <w:sz w:val="28"/>
          <w:szCs w:val="28"/>
          <w:u w:val="single"/>
        </w:rPr>
        <w:t xml:space="preserve"> DĚTÍ</w:t>
      </w:r>
      <w:r w:rsidRPr="001A2EA3">
        <w:rPr>
          <w:b/>
          <w:sz w:val="28"/>
          <w:szCs w:val="28"/>
          <w:u w:val="single"/>
        </w:rPr>
        <w:t xml:space="preserve"> </w:t>
      </w:r>
    </w:p>
    <w:p w14:paraId="6197C4E0" w14:textId="77777777" w:rsidR="009B4536" w:rsidRPr="001A2EA3" w:rsidRDefault="009B4536" w:rsidP="009B4536">
      <w:pPr>
        <w:spacing w:before="120"/>
        <w:jc w:val="center"/>
        <w:rPr>
          <w:b/>
          <w:sz w:val="28"/>
          <w:szCs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B4536" w14:paraId="226D7B83" w14:textId="77777777" w:rsidTr="00180992">
        <w:trPr>
          <w:trHeight w:val="860"/>
          <w:jc w:val="center"/>
        </w:trPr>
        <w:tc>
          <w:tcPr>
            <w:tcW w:w="9072" w:type="dxa"/>
            <w:tcBorders>
              <w:bottom w:val="single" w:sz="4" w:space="0" w:color="auto"/>
            </w:tcBorders>
            <w:shd w:val="pct20" w:color="auto" w:fill="auto"/>
          </w:tcPr>
          <w:p w14:paraId="1668BB3D" w14:textId="77777777" w:rsidR="009B4536" w:rsidRPr="00FC733F" w:rsidRDefault="009B4536" w:rsidP="00180992">
            <w:pPr>
              <w:spacing w:before="120"/>
              <w:jc w:val="both"/>
              <w:rPr>
                <w:b/>
                <w:sz w:val="16"/>
                <w:szCs w:val="16"/>
              </w:rPr>
            </w:pPr>
          </w:p>
          <w:p w14:paraId="4AE3E249" w14:textId="7A54DD9F" w:rsidR="009B4536" w:rsidRPr="00C45943" w:rsidRDefault="009B4536" w:rsidP="00D530C0">
            <w:pPr>
              <w:pStyle w:val="Nadpis2"/>
            </w:pPr>
            <w:bookmarkStart w:id="19" w:name="_Toc187314295"/>
            <w:r w:rsidRPr="00FC733F">
              <w:t xml:space="preserve">STANDARD Č. </w:t>
            </w:r>
            <w:r>
              <w:t>12</w:t>
            </w:r>
            <w:r w:rsidRPr="00FC733F">
              <w:t xml:space="preserve"> </w:t>
            </w:r>
            <w:r w:rsidRPr="00C45943">
              <w:t xml:space="preserve">DOKUMENTACE O VÝKONU </w:t>
            </w:r>
            <w:r w:rsidR="00F22143">
              <w:t>SPOD</w:t>
            </w:r>
            <w:bookmarkEnd w:id="19"/>
          </w:p>
          <w:p w14:paraId="236CDD2B" w14:textId="77777777" w:rsidR="009B4536" w:rsidRPr="00FC733F" w:rsidRDefault="009B4536" w:rsidP="00180992">
            <w:pPr>
              <w:spacing w:before="120"/>
              <w:jc w:val="both"/>
              <w:rPr>
                <w:b/>
              </w:rPr>
            </w:pPr>
            <w:r>
              <w:rPr>
                <w:b/>
              </w:rPr>
              <w:t xml:space="preserve"> </w:t>
            </w:r>
          </w:p>
        </w:tc>
      </w:tr>
      <w:tr w:rsidR="009B4536" w14:paraId="64EB7DEE" w14:textId="77777777" w:rsidTr="00180992">
        <w:trPr>
          <w:jc w:val="center"/>
        </w:trPr>
        <w:tc>
          <w:tcPr>
            <w:tcW w:w="9072" w:type="dxa"/>
            <w:shd w:val="pct20" w:color="auto" w:fill="auto"/>
          </w:tcPr>
          <w:p w14:paraId="5D280F9A" w14:textId="77777777" w:rsidR="009B4536" w:rsidRPr="00FC733F" w:rsidRDefault="009B4536" w:rsidP="00180992">
            <w:pPr>
              <w:jc w:val="center"/>
              <w:rPr>
                <w:i/>
              </w:rPr>
            </w:pPr>
            <w:r w:rsidRPr="00FC733F">
              <w:rPr>
                <w:b/>
              </w:rPr>
              <w:t>Kritérium</w:t>
            </w:r>
          </w:p>
        </w:tc>
      </w:tr>
      <w:tr w:rsidR="009B4536" w14:paraId="20767456" w14:textId="77777777" w:rsidTr="00180992">
        <w:trPr>
          <w:trHeight w:val="212"/>
          <w:jc w:val="center"/>
        </w:trPr>
        <w:tc>
          <w:tcPr>
            <w:tcW w:w="9072" w:type="dxa"/>
            <w:shd w:val="pct20" w:color="auto" w:fill="auto"/>
          </w:tcPr>
          <w:p w14:paraId="394AFE62" w14:textId="77777777" w:rsidR="009B4536" w:rsidRDefault="009B4536" w:rsidP="00180992">
            <w:pPr>
              <w:jc w:val="both"/>
              <w:rPr>
                <w:b/>
              </w:rPr>
            </w:pPr>
          </w:p>
          <w:p w14:paraId="0D0DD729" w14:textId="77777777" w:rsidR="009B4536" w:rsidRDefault="009B4536" w:rsidP="00180992">
            <w:pPr>
              <w:jc w:val="both"/>
              <w:rPr>
                <w:b/>
                <w:color w:val="000000"/>
              </w:rPr>
            </w:pPr>
            <w:r>
              <w:rPr>
                <w:b/>
              </w:rPr>
              <w:t>12</w:t>
            </w:r>
            <w:r w:rsidRPr="001D4CCC">
              <w:rPr>
                <w:b/>
              </w:rPr>
              <w:t>a</w:t>
            </w:r>
            <w:r>
              <w:rPr>
                <w:b/>
              </w:rPr>
              <w:t>)</w:t>
            </w:r>
            <w:r w:rsidRPr="001D4CCC">
              <w:rPr>
                <w:b/>
              </w:rPr>
              <w:t xml:space="preserve"> </w:t>
            </w:r>
            <w:r w:rsidRPr="0024193C">
              <w:rPr>
                <w:b/>
                <w:color w:val="000000"/>
              </w:rPr>
              <w:t>Orgán sociálně-právní ochrany uplatňuje systém zpracování, vedení, evidence a archivace dokumentace, včetně vedení elektronické dokumentace v informačním systému sociálně-právní ochrany dětí o klientech a dalších osobách.</w:t>
            </w:r>
            <w:r>
              <w:rPr>
                <w:b/>
                <w:color w:val="000000"/>
              </w:rPr>
              <w:t xml:space="preserve"> </w:t>
            </w:r>
          </w:p>
          <w:p w14:paraId="67040666" w14:textId="77777777" w:rsidR="009B4536" w:rsidRPr="00800213" w:rsidRDefault="009B4536" w:rsidP="00180992">
            <w:pPr>
              <w:jc w:val="both"/>
            </w:pPr>
          </w:p>
        </w:tc>
      </w:tr>
      <w:tr w:rsidR="009B4536" w14:paraId="31621847" w14:textId="77777777" w:rsidTr="00180992">
        <w:trPr>
          <w:trHeight w:val="815"/>
          <w:jc w:val="center"/>
        </w:trPr>
        <w:tc>
          <w:tcPr>
            <w:tcW w:w="9072" w:type="dxa"/>
            <w:shd w:val="clear" w:color="auto" w:fill="auto"/>
          </w:tcPr>
          <w:p w14:paraId="7B59D5B0" w14:textId="77777777" w:rsidR="009B4536" w:rsidRDefault="009B4536" w:rsidP="00180992">
            <w:pPr>
              <w:jc w:val="both"/>
              <w:rPr>
                <w:color w:val="000000"/>
              </w:rPr>
            </w:pPr>
          </w:p>
          <w:p w14:paraId="4067C7F5" w14:textId="77777777" w:rsidR="009B4536" w:rsidRDefault="009B4536" w:rsidP="00180992">
            <w:pPr>
              <w:jc w:val="both"/>
              <w:rPr>
                <w:color w:val="000000"/>
              </w:rPr>
            </w:pPr>
            <w:r>
              <w:rPr>
                <w:color w:val="000000"/>
              </w:rPr>
              <w:t xml:space="preserve">Pracovníci OSPOD KÚ KHK se řídí </w:t>
            </w:r>
            <w:r w:rsidRPr="00D117E6">
              <w:rPr>
                <w:i/>
                <w:color w:val="000000"/>
              </w:rPr>
              <w:t>zákonem č. 499/2004 Sb., o archivnictví a spisové službě</w:t>
            </w:r>
            <w:r>
              <w:rPr>
                <w:i/>
                <w:color w:val="000000"/>
              </w:rPr>
              <w:t xml:space="preserve">, </w:t>
            </w:r>
            <w:r w:rsidR="00FC5C2F">
              <w:rPr>
                <w:i/>
                <w:color w:val="000000"/>
              </w:rPr>
              <w:t>ve znění pozdějších předpisů</w:t>
            </w:r>
            <w:r w:rsidR="001F72D4">
              <w:rPr>
                <w:i/>
                <w:color w:val="000000"/>
              </w:rPr>
              <w:t>,</w:t>
            </w:r>
            <w:r w:rsidRPr="00D117E6">
              <w:rPr>
                <w:i/>
                <w:color w:val="000000"/>
              </w:rPr>
              <w:t xml:space="preserve"> a dále pak Spisovým a Skartačním řádem KÚ KHK.</w:t>
            </w:r>
            <w:r>
              <w:rPr>
                <w:color w:val="000000"/>
              </w:rPr>
              <w:t xml:space="preserve"> Skartační doba dokumentů je uvedena ve Spisovém a Skartačním řádu KÚ KHK. Elektronické dokumenty se evidují v systému EZOP.</w:t>
            </w:r>
          </w:p>
          <w:p w14:paraId="686EE821" w14:textId="77777777" w:rsidR="009B4536" w:rsidRDefault="009B4536" w:rsidP="00180992">
            <w:pPr>
              <w:jc w:val="both"/>
              <w:rPr>
                <w:color w:val="000000"/>
              </w:rPr>
            </w:pPr>
            <w:r>
              <w:rPr>
                <w:color w:val="000000"/>
              </w:rPr>
              <w:t>Při vedení spisové dokumentace dbají pracovníci OSPOD KÚ KHK</w:t>
            </w:r>
            <w:r w:rsidR="0088448E">
              <w:rPr>
                <w:color w:val="000000"/>
              </w:rPr>
              <w:t xml:space="preserve"> na</w:t>
            </w:r>
            <w:r>
              <w:rPr>
                <w:color w:val="000000"/>
              </w:rPr>
              <w:t xml:space="preserve"> ochranu citlivých a osobních údajů ve smyslu </w:t>
            </w:r>
            <w:r w:rsidRPr="00D732C8">
              <w:rPr>
                <w:i/>
                <w:color w:val="000000"/>
              </w:rPr>
              <w:t>zákon</w:t>
            </w:r>
            <w:r>
              <w:rPr>
                <w:i/>
                <w:color w:val="000000"/>
              </w:rPr>
              <w:t xml:space="preserve">a č. 101/2000 </w:t>
            </w:r>
            <w:r w:rsidRPr="00D732C8">
              <w:rPr>
                <w:i/>
                <w:color w:val="000000"/>
              </w:rPr>
              <w:t>Sb., o ochraně osobních údajů</w:t>
            </w:r>
            <w:r>
              <w:rPr>
                <w:i/>
                <w:color w:val="000000"/>
              </w:rPr>
              <w:t xml:space="preserve">, </w:t>
            </w:r>
            <w:r w:rsidR="00FC5C2F">
              <w:rPr>
                <w:i/>
                <w:color w:val="000000"/>
              </w:rPr>
              <w:t>ve znění pozdějších předpisů</w:t>
            </w:r>
            <w:r>
              <w:rPr>
                <w:i/>
                <w:color w:val="000000"/>
              </w:rPr>
              <w:t>.</w:t>
            </w:r>
          </w:p>
          <w:p w14:paraId="01CC29EF" w14:textId="77777777" w:rsidR="009B4536" w:rsidRPr="00055161" w:rsidRDefault="009B4536" w:rsidP="00180992">
            <w:pPr>
              <w:autoSpaceDE w:val="0"/>
              <w:autoSpaceDN w:val="0"/>
              <w:adjustRightInd w:val="0"/>
              <w:jc w:val="both"/>
              <w:rPr>
                <w:rFonts w:eastAsia="Calibri"/>
              </w:rPr>
            </w:pPr>
            <w:r w:rsidRPr="00055161">
              <w:rPr>
                <w:rFonts w:eastAsia="Calibri"/>
              </w:rPr>
              <w:t>Spisová dokumentace (spis) se vede ve věci</w:t>
            </w:r>
            <w:r>
              <w:rPr>
                <w:rFonts w:eastAsia="Calibri"/>
              </w:rPr>
              <w:t xml:space="preserve"> (povinně)</w:t>
            </w:r>
            <w:r w:rsidRPr="00055161">
              <w:rPr>
                <w:rFonts w:eastAsia="Calibri"/>
              </w:rPr>
              <w:t>:</w:t>
            </w:r>
          </w:p>
          <w:p w14:paraId="0A71E77E" w14:textId="3D11BE42" w:rsidR="0038522E" w:rsidRDefault="009B4536" w:rsidP="00180992">
            <w:pPr>
              <w:numPr>
                <w:ilvl w:val="0"/>
                <w:numId w:val="3"/>
              </w:numPr>
              <w:autoSpaceDE w:val="0"/>
              <w:autoSpaceDN w:val="0"/>
              <w:adjustRightInd w:val="0"/>
              <w:jc w:val="both"/>
              <w:rPr>
                <w:rFonts w:eastAsia="Calibri"/>
              </w:rPr>
            </w:pPr>
            <w:r w:rsidRPr="00055161">
              <w:rPr>
                <w:rFonts w:eastAsia="Calibri"/>
              </w:rPr>
              <w:t>žádosti o zařazení do evidence žada</w:t>
            </w:r>
            <w:r>
              <w:rPr>
                <w:rFonts w:eastAsia="Calibri"/>
              </w:rPr>
              <w:t xml:space="preserve">telů vhodných stát se osvojiteli, </w:t>
            </w:r>
            <w:r w:rsidRPr="00055161">
              <w:rPr>
                <w:rFonts w:eastAsia="Calibri"/>
              </w:rPr>
              <w:t>pěstouny</w:t>
            </w:r>
            <w:r>
              <w:rPr>
                <w:rFonts w:eastAsia="Calibri"/>
              </w:rPr>
              <w:t xml:space="preserve">, pěstouny na přechodnou dobu </w:t>
            </w:r>
          </w:p>
          <w:p w14:paraId="64CF1601" w14:textId="58092ED7" w:rsidR="0038522E" w:rsidRDefault="009B4536" w:rsidP="0088448E">
            <w:pPr>
              <w:numPr>
                <w:ilvl w:val="0"/>
                <w:numId w:val="3"/>
              </w:numPr>
              <w:autoSpaceDE w:val="0"/>
              <w:autoSpaceDN w:val="0"/>
              <w:adjustRightInd w:val="0"/>
              <w:jc w:val="both"/>
              <w:rPr>
                <w:rFonts w:eastAsia="Calibri"/>
              </w:rPr>
            </w:pPr>
            <w:r w:rsidRPr="00055161">
              <w:rPr>
                <w:rFonts w:eastAsia="Calibri"/>
              </w:rPr>
              <w:t>pověření k vý</w:t>
            </w:r>
            <w:r>
              <w:rPr>
                <w:rFonts w:eastAsia="Calibri"/>
              </w:rPr>
              <w:t xml:space="preserve">konu SPOD </w:t>
            </w:r>
          </w:p>
          <w:p w14:paraId="11B057E0" w14:textId="44A6F6B6" w:rsidR="0038522E" w:rsidRPr="00055161" w:rsidRDefault="0038522E" w:rsidP="0038522E">
            <w:pPr>
              <w:numPr>
                <w:ilvl w:val="0"/>
                <w:numId w:val="3"/>
              </w:numPr>
              <w:autoSpaceDE w:val="0"/>
              <w:autoSpaceDN w:val="0"/>
              <w:adjustRightInd w:val="0"/>
              <w:jc w:val="both"/>
              <w:rPr>
                <w:rFonts w:eastAsia="Calibri"/>
              </w:rPr>
            </w:pPr>
            <w:r w:rsidRPr="00055161">
              <w:rPr>
                <w:rFonts w:eastAsia="Calibri"/>
              </w:rPr>
              <w:t>evidence dětí pro účely zprostředkování osvojení nebo pěstounské</w:t>
            </w:r>
            <w:r>
              <w:rPr>
                <w:rFonts w:eastAsia="Calibri"/>
              </w:rPr>
              <w:t xml:space="preserve"> </w:t>
            </w:r>
            <w:r w:rsidRPr="00055161">
              <w:rPr>
                <w:rFonts w:eastAsia="Calibri"/>
              </w:rPr>
              <w:t>péč</w:t>
            </w:r>
            <w:r>
              <w:rPr>
                <w:rFonts w:eastAsia="Calibri"/>
              </w:rPr>
              <w:t xml:space="preserve">e </w:t>
            </w:r>
          </w:p>
          <w:p w14:paraId="1F357114" w14:textId="55C80AE1" w:rsidR="009B4536" w:rsidRDefault="009B4536" w:rsidP="00180992">
            <w:pPr>
              <w:numPr>
                <w:ilvl w:val="0"/>
                <w:numId w:val="3"/>
              </w:numPr>
              <w:autoSpaceDE w:val="0"/>
              <w:autoSpaceDN w:val="0"/>
              <w:adjustRightInd w:val="0"/>
              <w:jc w:val="both"/>
              <w:rPr>
                <w:rFonts w:eastAsia="Calibri"/>
              </w:rPr>
            </w:pPr>
            <w:r w:rsidRPr="00055161">
              <w:rPr>
                <w:rFonts w:eastAsia="Calibri"/>
              </w:rPr>
              <w:t>žádosti o státní příspěvek pro zř</w:t>
            </w:r>
            <w:r>
              <w:rPr>
                <w:rFonts w:eastAsia="Calibri"/>
              </w:rPr>
              <w:t xml:space="preserve">izovatele ZDVOP </w:t>
            </w:r>
          </w:p>
          <w:p w14:paraId="603FD5D8" w14:textId="68E03849" w:rsidR="009B4536" w:rsidRDefault="009B4536" w:rsidP="00180992">
            <w:pPr>
              <w:numPr>
                <w:ilvl w:val="0"/>
                <w:numId w:val="3"/>
              </w:numPr>
              <w:autoSpaceDE w:val="0"/>
              <w:autoSpaceDN w:val="0"/>
              <w:adjustRightInd w:val="0"/>
              <w:jc w:val="both"/>
              <w:rPr>
                <w:rFonts w:eastAsia="Calibri"/>
              </w:rPr>
            </w:pPr>
            <w:r>
              <w:rPr>
                <w:rFonts w:eastAsia="Calibri"/>
              </w:rPr>
              <w:t xml:space="preserve">odvolání </w:t>
            </w:r>
          </w:p>
          <w:p w14:paraId="0BFBA78C" w14:textId="77777777" w:rsidR="009B4536" w:rsidRPr="00055161" w:rsidRDefault="009B4536" w:rsidP="00180992">
            <w:pPr>
              <w:numPr>
                <w:ilvl w:val="0"/>
                <w:numId w:val="3"/>
              </w:numPr>
              <w:autoSpaceDE w:val="0"/>
              <w:autoSpaceDN w:val="0"/>
              <w:adjustRightInd w:val="0"/>
              <w:jc w:val="both"/>
              <w:rPr>
                <w:rFonts w:eastAsia="Calibri"/>
              </w:rPr>
            </w:pPr>
            <w:r>
              <w:rPr>
                <w:rFonts w:eastAsia="Calibri"/>
              </w:rPr>
              <w:t>další (např. žádost o hostitelskou péči, odpověď na podnět …)</w:t>
            </w:r>
          </w:p>
          <w:p w14:paraId="505764CC" w14:textId="77777777" w:rsidR="009B4536" w:rsidRDefault="009B4536" w:rsidP="00180992">
            <w:pPr>
              <w:autoSpaceDE w:val="0"/>
              <w:autoSpaceDN w:val="0"/>
              <w:adjustRightInd w:val="0"/>
              <w:jc w:val="both"/>
              <w:rPr>
                <w:rFonts w:eastAsia="Calibri"/>
              </w:rPr>
            </w:pPr>
          </w:p>
          <w:p w14:paraId="43C2D621" w14:textId="3719885C" w:rsidR="009B4536" w:rsidRDefault="009B4536" w:rsidP="00180992">
            <w:pPr>
              <w:autoSpaceDE w:val="0"/>
              <w:autoSpaceDN w:val="0"/>
              <w:adjustRightInd w:val="0"/>
              <w:jc w:val="both"/>
              <w:rPr>
                <w:rFonts w:eastAsia="Calibri"/>
              </w:rPr>
            </w:pPr>
            <w:r w:rsidRPr="00055161">
              <w:rPr>
                <w:rFonts w:eastAsia="Calibri"/>
              </w:rPr>
              <w:t>Veškerá</w:t>
            </w:r>
            <w:r>
              <w:rPr>
                <w:rFonts w:eastAsia="Calibri"/>
              </w:rPr>
              <w:t xml:space="preserve"> dokumentace, která souvisí s danou věcí, je chronologicky řazena a označena spisovou značkou. Spis je založen buď na základě podání, nebo z moci úřední. Za vedení spisu odpovídá </w:t>
            </w:r>
            <w:r w:rsidR="0088448E">
              <w:rPr>
                <w:rFonts w:eastAsia="Calibri"/>
              </w:rPr>
              <w:t>koordinátor případu (případně oprávněné úřední osoby)</w:t>
            </w:r>
            <w:r>
              <w:rPr>
                <w:rFonts w:eastAsia="Calibri"/>
              </w:rPr>
              <w:t>. Spisy jsou uloženy v uzamykatelných skříních.</w:t>
            </w:r>
          </w:p>
          <w:p w14:paraId="791E8731" w14:textId="77777777" w:rsidR="006F00CB" w:rsidRDefault="006F00CB" w:rsidP="00180992">
            <w:pPr>
              <w:autoSpaceDE w:val="0"/>
              <w:autoSpaceDN w:val="0"/>
              <w:adjustRightInd w:val="0"/>
              <w:jc w:val="both"/>
              <w:rPr>
                <w:rFonts w:eastAsia="Calibri"/>
              </w:rPr>
            </w:pPr>
          </w:p>
          <w:p w14:paraId="249D78AC" w14:textId="7CDC38D5" w:rsidR="009B4536" w:rsidRDefault="006F00CB" w:rsidP="00180992">
            <w:pPr>
              <w:autoSpaceDE w:val="0"/>
              <w:autoSpaceDN w:val="0"/>
              <w:adjustRightInd w:val="0"/>
              <w:jc w:val="both"/>
              <w:rPr>
                <w:rFonts w:eastAsia="Calibri"/>
              </w:rPr>
            </w:pPr>
            <w:r>
              <w:rPr>
                <w:rFonts w:eastAsia="Calibri"/>
              </w:rPr>
              <w:t xml:space="preserve">Klíče od uzamykatelných skříní jsou uloženy v příručním trezoru v kanceláři N1.440 pod číselným kódem s kterým jsou pracovníci seznámeni.  </w:t>
            </w:r>
          </w:p>
          <w:p w14:paraId="0D318A76" w14:textId="77777777" w:rsidR="00BF2250" w:rsidRDefault="00BF2250" w:rsidP="00180992">
            <w:pPr>
              <w:autoSpaceDE w:val="0"/>
              <w:autoSpaceDN w:val="0"/>
              <w:adjustRightInd w:val="0"/>
              <w:jc w:val="both"/>
              <w:rPr>
                <w:rFonts w:eastAsia="Calibri"/>
              </w:rPr>
            </w:pPr>
          </w:p>
          <w:p w14:paraId="482B194E" w14:textId="761474D3" w:rsidR="009B4536" w:rsidRDefault="009B4536" w:rsidP="00180992">
            <w:pPr>
              <w:autoSpaceDE w:val="0"/>
              <w:autoSpaceDN w:val="0"/>
              <w:adjustRightInd w:val="0"/>
              <w:jc w:val="both"/>
              <w:rPr>
                <w:rFonts w:eastAsia="Calibri"/>
              </w:rPr>
            </w:pPr>
            <w:r>
              <w:rPr>
                <w:rFonts w:eastAsia="Calibri"/>
              </w:rPr>
              <w:t>Nahlížet do spisové dokumentace lze buď na základě písemné žádosti (zákon č. 359/</w:t>
            </w:r>
            <w:r w:rsidR="00236C9E">
              <w:rPr>
                <w:rFonts w:eastAsia="Calibri"/>
              </w:rPr>
              <w:t>19</w:t>
            </w:r>
            <w:r>
              <w:rPr>
                <w:rFonts w:eastAsia="Calibri"/>
              </w:rPr>
              <w:t>99 Sb.</w:t>
            </w:r>
            <w:r w:rsidR="00236C9E">
              <w:rPr>
                <w:rFonts w:eastAsia="Calibri"/>
              </w:rPr>
              <w:t>,</w:t>
            </w:r>
            <w:r>
              <w:rPr>
                <w:rFonts w:eastAsia="Calibri"/>
              </w:rPr>
              <w:t xml:space="preserve"> o sociálně-právní ochraně dětí, ve znění pozdějších předpisů)</w:t>
            </w:r>
            <w:r w:rsidR="0038082E">
              <w:rPr>
                <w:rFonts w:eastAsia="Calibri"/>
              </w:rPr>
              <w:t xml:space="preserve"> do spisů, které nejsou správními spisy a jsou vedeny v souladu se Směrnicí </w:t>
            </w:r>
            <w:r>
              <w:rPr>
                <w:rFonts w:eastAsia="Calibri"/>
              </w:rPr>
              <w:t>nebo v případě správního řízení též na základě oznámení podle § 36 ve spojení s § 38 správního řádu. Při nahlížení do spisové dokumentace je vždy přítomen pracovník OSPOD KÚ KHK</w:t>
            </w:r>
            <w:r w:rsidR="00FB1F8F">
              <w:rPr>
                <w:rFonts w:eastAsia="Calibri"/>
              </w:rPr>
              <w:t>,</w:t>
            </w:r>
            <w:r>
              <w:rPr>
                <w:rFonts w:eastAsia="Calibri"/>
              </w:rPr>
              <w:t xml:space="preserve"> a to pro případ, aby nedošlo např. k poškození spisu, případně k vyjmutí některých listin. O nahlížení do spisové dokumentace na žádost klienta se pořizuje protokol (osobní údaje, den, čas nahlížení, kopírované stránky, ukončení nahlížení, podpis).</w:t>
            </w:r>
          </w:p>
          <w:p w14:paraId="6C392F67" w14:textId="77777777" w:rsidR="0038082E" w:rsidRDefault="0038082E" w:rsidP="00180992">
            <w:pPr>
              <w:autoSpaceDE w:val="0"/>
              <w:autoSpaceDN w:val="0"/>
              <w:adjustRightInd w:val="0"/>
              <w:jc w:val="both"/>
              <w:rPr>
                <w:rFonts w:eastAsia="Calibri"/>
              </w:rPr>
            </w:pPr>
          </w:p>
          <w:p w14:paraId="04714D74" w14:textId="446D5948" w:rsidR="0038082E" w:rsidRDefault="0038082E" w:rsidP="00180992">
            <w:pPr>
              <w:autoSpaceDE w:val="0"/>
              <w:autoSpaceDN w:val="0"/>
              <w:adjustRightInd w:val="0"/>
              <w:jc w:val="both"/>
              <w:rPr>
                <w:rFonts w:eastAsia="Calibri"/>
              </w:rPr>
            </w:pPr>
            <w:r>
              <w:rPr>
                <w:rFonts w:eastAsia="Calibri"/>
              </w:rPr>
              <w:t>Pracovníci vzájemně vědí o uložení spisů kolegů v kanceláří (viz vzájemná zastupitelnost), tak aby v případě, kdy klient požádá o nahlédnutí do spisové dokumentace vedeného správního řízení v pracovní době úřadu, mohla být jeho žádost kladně vyřízena.</w:t>
            </w:r>
          </w:p>
          <w:p w14:paraId="38768F5E" w14:textId="77777777" w:rsidR="009B4536" w:rsidRDefault="009B4536" w:rsidP="00180992">
            <w:pPr>
              <w:autoSpaceDE w:val="0"/>
              <w:autoSpaceDN w:val="0"/>
              <w:adjustRightInd w:val="0"/>
              <w:jc w:val="both"/>
              <w:rPr>
                <w:rFonts w:eastAsia="Calibri"/>
              </w:rPr>
            </w:pPr>
            <w:r w:rsidRPr="00055161">
              <w:rPr>
                <w:rFonts w:eastAsia="Calibri"/>
              </w:rPr>
              <w:lastRenderedPageBreak/>
              <w:t>Spisová dokumentace</w:t>
            </w:r>
            <w:r>
              <w:rPr>
                <w:rFonts w:eastAsia="Calibri"/>
              </w:rPr>
              <w:t xml:space="preserve"> může</w:t>
            </w:r>
            <w:r w:rsidRPr="00055161">
              <w:rPr>
                <w:rFonts w:eastAsia="Calibri"/>
              </w:rPr>
              <w:t xml:space="preserve"> podle § 17 správního řá</w:t>
            </w:r>
            <w:r>
              <w:rPr>
                <w:rFonts w:eastAsia="Calibri"/>
              </w:rPr>
              <w:t>du obsahovat nejen podání, protokoly, záznamy, písemně vyhotovená rozhodnutí, další písemnosti, ale i zvukové a obrazové záznamy. Do spisu má právo nahlížet pouze účastník řízení (případně osoba, které účastník udělí plnou moc). S právem nahlížet do spisu je spojeno právo činit výpisy a právo na to, aby správní orgán pořídil kopie spisu nebo jeho části.</w:t>
            </w:r>
          </w:p>
          <w:p w14:paraId="3766CE4F" w14:textId="77777777" w:rsidR="009B4536" w:rsidRDefault="009B4536" w:rsidP="00180992">
            <w:pPr>
              <w:autoSpaceDE w:val="0"/>
              <w:autoSpaceDN w:val="0"/>
              <w:adjustRightInd w:val="0"/>
              <w:jc w:val="both"/>
              <w:rPr>
                <w:rFonts w:eastAsia="Calibri"/>
              </w:rPr>
            </w:pPr>
          </w:p>
          <w:p w14:paraId="7E057946" w14:textId="77777777" w:rsidR="009B4536" w:rsidRDefault="009B4536" w:rsidP="00180992">
            <w:pPr>
              <w:jc w:val="both"/>
              <w:rPr>
                <w:color w:val="000000"/>
              </w:rPr>
            </w:pPr>
            <w:r>
              <w:rPr>
                <w:color w:val="000000"/>
              </w:rPr>
              <w:t>Archivace:</w:t>
            </w:r>
          </w:p>
          <w:p w14:paraId="330A64B2" w14:textId="126FCCAE" w:rsidR="009B4536" w:rsidRDefault="009B4536" w:rsidP="00180992">
            <w:pPr>
              <w:jc w:val="both"/>
              <w:rPr>
                <w:color w:val="000000"/>
              </w:rPr>
            </w:pPr>
            <w:r>
              <w:rPr>
                <w:color w:val="000000"/>
              </w:rPr>
              <w:t>Každý pracovník OSPOD KÚ KHK své vyřízené dokumenty ukládá do desek nebo šanonů, které má poté uloženy v příruční spisovně (uzamykatelné skříni) do doby, než budou předány do spisovny. V příruční spisovně se ponechávají pouze spisy běžného roku a dokumenty dosud nevyřízené. Ostatní se ukládají spolu s předávacím seznamem do centrální spisovny. Předávací seznam se vyhotovuje ve dvou vyhotoveních, z nich</w:t>
            </w:r>
            <w:r w:rsidR="00236C9E">
              <w:rPr>
                <w:color w:val="000000"/>
              </w:rPr>
              <w:t>ž</w:t>
            </w:r>
            <w:r>
              <w:rPr>
                <w:color w:val="000000"/>
              </w:rPr>
              <w:t xml:space="preserve"> jedno zůstává na příslušném odboru a druhé založí pověřený zaměstnanec oddělení vnitřní správy. Předávání dokumentů do spisovny se provádí podle harmonogramu jednotlivých odborů nebo na základě dohody s pověřeným zaměstnancem oddělení vnitřní správy. </w:t>
            </w:r>
          </w:p>
          <w:p w14:paraId="30C5DAA7" w14:textId="77777777" w:rsidR="009B4536" w:rsidRPr="00FC733F" w:rsidRDefault="009B4536" w:rsidP="00180992">
            <w:pPr>
              <w:autoSpaceDE w:val="0"/>
              <w:autoSpaceDN w:val="0"/>
              <w:adjustRightInd w:val="0"/>
              <w:jc w:val="both"/>
              <w:rPr>
                <w:b/>
              </w:rPr>
            </w:pPr>
          </w:p>
        </w:tc>
      </w:tr>
      <w:tr w:rsidR="009B4536" w14:paraId="07AAE887" w14:textId="77777777" w:rsidTr="00180992">
        <w:trPr>
          <w:jc w:val="center"/>
        </w:trPr>
        <w:tc>
          <w:tcPr>
            <w:tcW w:w="9072" w:type="dxa"/>
            <w:shd w:val="pct20" w:color="auto" w:fill="auto"/>
          </w:tcPr>
          <w:p w14:paraId="1B4A2CF1" w14:textId="77777777" w:rsidR="009B4536" w:rsidRPr="00FC733F" w:rsidRDefault="009B4536" w:rsidP="00180992">
            <w:pPr>
              <w:jc w:val="center"/>
              <w:rPr>
                <w:i/>
              </w:rPr>
            </w:pPr>
            <w:r w:rsidRPr="00FC733F">
              <w:rPr>
                <w:b/>
              </w:rPr>
              <w:lastRenderedPageBreak/>
              <w:t>Kritérium</w:t>
            </w:r>
          </w:p>
        </w:tc>
      </w:tr>
      <w:tr w:rsidR="009B4536" w14:paraId="683842D5" w14:textId="77777777" w:rsidTr="00180992">
        <w:trPr>
          <w:trHeight w:val="212"/>
          <w:jc w:val="center"/>
        </w:trPr>
        <w:tc>
          <w:tcPr>
            <w:tcW w:w="9072" w:type="dxa"/>
            <w:shd w:val="pct20" w:color="auto" w:fill="auto"/>
          </w:tcPr>
          <w:p w14:paraId="42A747C1" w14:textId="77777777" w:rsidR="009B4536" w:rsidRDefault="009B4536" w:rsidP="00180992">
            <w:pPr>
              <w:jc w:val="both"/>
              <w:rPr>
                <w:b/>
              </w:rPr>
            </w:pPr>
          </w:p>
          <w:p w14:paraId="2678803F" w14:textId="77777777" w:rsidR="009B4536" w:rsidRPr="00AA0B83" w:rsidRDefault="009B4536" w:rsidP="00180992">
            <w:pPr>
              <w:jc w:val="both"/>
              <w:rPr>
                <w:b/>
                <w:color w:val="000000"/>
              </w:rPr>
            </w:pPr>
            <w:r>
              <w:rPr>
                <w:b/>
              </w:rPr>
              <w:t>12</w:t>
            </w:r>
            <w:r w:rsidRPr="00FC733F">
              <w:rPr>
                <w:b/>
              </w:rPr>
              <w:t>b</w:t>
            </w:r>
            <w:r>
              <w:rPr>
                <w:b/>
              </w:rPr>
              <w:t>)</w:t>
            </w:r>
            <w:r w:rsidRPr="00FC733F">
              <w:rPr>
                <w:b/>
              </w:rPr>
              <w:t xml:space="preserve"> </w:t>
            </w:r>
            <w:r>
              <w:rPr>
                <w:b/>
                <w:color w:val="000000"/>
              </w:rPr>
              <w:t>Záznamy orgánu sociálně-právní ochrany jsou vedeny takovým způsobem, aby byly srozumitelné pro klienta.</w:t>
            </w:r>
          </w:p>
          <w:p w14:paraId="77DCAF26" w14:textId="77777777" w:rsidR="009B4536" w:rsidRPr="00903707" w:rsidRDefault="009B4536" w:rsidP="00180992">
            <w:pPr>
              <w:jc w:val="both"/>
            </w:pPr>
          </w:p>
        </w:tc>
      </w:tr>
      <w:tr w:rsidR="009B4536" w14:paraId="71A8AE08" w14:textId="77777777" w:rsidTr="00180992">
        <w:trPr>
          <w:trHeight w:val="815"/>
          <w:jc w:val="center"/>
        </w:trPr>
        <w:tc>
          <w:tcPr>
            <w:tcW w:w="9072" w:type="dxa"/>
            <w:shd w:val="clear" w:color="auto" w:fill="auto"/>
          </w:tcPr>
          <w:p w14:paraId="5168D34C" w14:textId="77777777" w:rsidR="009B4536" w:rsidRDefault="009B4536" w:rsidP="00180992">
            <w:pPr>
              <w:jc w:val="both"/>
              <w:rPr>
                <w:color w:val="000000"/>
              </w:rPr>
            </w:pPr>
          </w:p>
          <w:p w14:paraId="3D7EF65B" w14:textId="0C167EA3" w:rsidR="009B4536" w:rsidRDefault="009B4536" w:rsidP="00180992">
            <w:pPr>
              <w:jc w:val="both"/>
              <w:rPr>
                <w:color w:val="000000"/>
              </w:rPr>
            </w:pPr>
            <w:r>
              <w:rPr>
                <w:color w:val="000000"/>
              </w:rPr>
              <w:t>Pracovníci OSPOD KÚ KHK vedou spisovou dokumentaci chronologicky a přehledně, nepoužívají zbytečně cizí termíny a snaží se o to, aby spisová dokumentace byla srozumitelná pro klienta. Pokud by i přesto klient něčemu ve spisové dokumentaci nerozuměl,</w:t>
            </w:r>
            <w:r w:rsidR="00A851A3">
              <w:rPr>
                <w:color w:val="000000"/>
              </w:rPr>
              <w:t xml:space="preserve"> </w:t>
            </w:r>
            <w:r>
              <w:rPr>
                <w:color w:val="000000"/>
              </w:rPr>
              <w:t>jsou</w:t>
            </w:r>
            <w:r w:rsidR="00A851A3">
              <w:rPr>
                <w:color w:val="000000"/>
              </w:rPr>
              <w:t xml:space="preserve"> </w:t>
            </w:r>
            <w:r>
              <w:rPr>
                <w:color w:val="000000"/>
              </w:rPr>
              <w:t xml:space="preserve"> </w:t>
            </w:r>
            <w:r w:rsidR="00FF195F">
              <w:rPr>
                <w:color w:val="000000"/>
              </w:rPr>
              <w:t xml:space="preserve"> pracovníci</w:t>
            </w:r>
            <w:r w:rsidR="000951AC">
              <w:rPr>
                <w:color w:val="000000"/>
              </w:rPr>
              <w:t xml:space="preserve"> </w:t>
            </w:r>
            <w:r>
              <w:rPr>
                <w:color w:val="000000"/>
              </w:rPr>
              <w:t>připraveni klientovi záznamy vysvětlit.</w:t>
            </w:r>
          </w:p>
          <w:p w14:paraId="4ABDE28A" w14:textId="77777777" w:rsidR="009B4536" w:rsidRPr="00FC733F" w:rsidRDefault="009B4536" w:rsidP="00180992">
            <w:pPr>
              <w:jc w:val="both"/>
              <w:rPr>
                <w:b/>
              </w:rPr>
            </w:pPr>
          </w:p>
        </w:tc>
      </w:tr>
      <w:tr w:rsidR="009B4536" w14:paraId="378D928E" w14:textId="77777777" w:rsidTr="00180992">
        <w:trPr>
          <w:jc w:val="center"/>
        </w:trPr>
        <w:tc>
          <w:tcPr>
            <w:tcW w:w="9072" w:type="dxa"/>
            <w:shd w:val="pct20" w:color="auto" w:fill="auto"/>
          </w:tcPr>
          <w:p w14:paraId="6F296A4E" w14:textId="77777777" w:rsidR="009B4536" w:rsidRDefault="009B4536" w:rsidP="00180992">
            <w:pPr>
              <w:jc w:val="both"/>
              <w:rPr>
                <w:b/>
              </w:rPr>
            </w:pPr>
            <w:r w:rsidRPr="00FC733F">
              <w:rPr>
                <w:b/>
              </w:rPr>
              <w:t>Související dokumenty</w:t>
            </w:r>
          </w:p>
          <w:p w14:paraId="22E026DA" w14:textId="77777777" w:rsidR="009B4536" w:rsidRPr="00D45F78" w:rsidRDefault="009B4536" w:rsidP="00180992">
            <w:pPr>
              <w:jc w:val="both"/>
            </w:pPr>
            <w:r w:rsidRPr="00D45F78">
              <w:t xml:space="preserve">Zákon č. 499/ 2004 Sb., o archivnictví a spisové službě, </w:t>
            </w:r>
            <w:r w:rsidR="00FC5C2F">
              <w:t>ve znění pozdějších předpisů</w:t>
            </w:r>
            <w:r>
              <w:t>.</w:t>
            </w:r>
          </w:p>
          <w:p w14:paraId="0C3F3E0F" w14:textId="77777777" w:rsidR="009B4536" w:rsidRDefault="009B4536" w:rsidP="00180992">
            <w:pPr>
              <w:jc w:val="both"/>
            </w:pPr>
            <w:r w:rsidRPr="00D45F78">
              <w:t>Spisový a skartační řád KÚ KHK</w:t>
            </w:r>
            <w:r>
              <w:t>.</w:t>
            </w:r>
          </w:p>
          <w:p w14:paraId="713C7626" w14:textId="77777777" w:rsidR="009B4536" w:rsidRPr="004F56FE" w:rsidRDefault="009B4536" w:rsidP="00180992">
            <w:pPr>
              <w:jc w:val="both"/>
            </w:pPr>
            <w:r>
              <w:t xml:space="preserve">Zákon č. 101/2000 Sb., o ochraně osobních údajů, </w:t>
            </w:r>
            <w:r w:rsidR="00FC5C2F">
              <w:t>ve znění pozdějších předpisů</w:t>
            </w:r>
            <w:r>
              <w:t>.</w:t>
            </w:r>
          </w:p>
        </w:tc>
      </w:tr>
      <w:tr w:rsidR="009B4536" w14:paraId="1827089A" w14:textId="77777777" w:rsidTr="00180992">
        <w:trPr>
          <w:jc w:val="center"/>
        </w:trPr>
        <w:tc>
          <w:tcPr>
            <w:tcW w:w="9072" w:type="dxa"/>
            <w:shd w:val="pct20" w:color="auto" w:fill="auto"/>
          </w:tcPr>
          <w:p w14:paraId="4D3C2A13" w14:textId="29F591AB" w:rsidR="009B4536" w:rsidRPr="00FC733F" w:rsidRDefault="009B4536" w:rsidP="00180992">
            <w:pPr>
              <w:jc w:val="both"/>
              <w:rPr>
                <w:i/>
              </w:rPr>
            </w:pPr>
            <w:r w:rsidRPr="00FC733F">
              <w:rPr>
                <w:b/>
              </w:rPr>
              <w:t>Platnost</w:t>
            </w:r>
            <w:r>
              <w:rPr>
                <w:b/>
              </w:rPr>
              <w:t xml:space="preserve"> od</w:t>
            </w:r>
            <w:r w:rsidRPr="00FC733F">
              <w:rPr>
                <w:b/>
              </w:rPr>
              <w:t>:</w:t>
            </w:r>
            <w:r>
              <w:rPr>
                <w:b/>
              </w:rPr>
              <w:t xml:space="preserve"> </w:t>
            </w:r>
            <w:r w:rsidR="00B25EE0">
              <w:rPr>
                <w:b/>
              </w:rPr>
              <w:t>01.01.2015</w:t>
            </w:r>
          </w:p>
        </w:tc>
      </w:tr>
      <w:tr w:rsidR="009B4536" w14:paraId="05C09915" w14:textId="77777777" w:rsidTr="00180992">
        <w:trPr>
          <w:jc w:val="center"/>
        </w:trPr>
        <w:tc>
          <w:tcPr>
            <w:tcW w:w="9072" w:type="dxa"/>
            <w:shd w:val="pct20" w:color="auto" w:fill="auto"/>
          </w:tcPr>
          <w:p w14:paraId="2C81AC6D" w14:textId="6FEC34F4" w:rsidR="009B4536" w:rsidRPr="00FC733F" w:rsidRDefault="009B4536" w:rsidP="00856A11">
            <w:pPr>
              <w:jc w:val="both"/>
              <w:rPr>
                <w:i/>
              </w:rPr>
            </w:pPr>
            <w:r w:rsidRPr="00FC733F">
              <w:rPr>
                <w:b/>
              </w:rPr>
              <w:t>Aktualizace:</w:t>
            </w:r>
            <w:r w:rsidR="00D9410C">
              <w:rPr>
                <w:b/>
              </w:rPr>
              <w:t xml:space="preserve"> </w:t>
            </w:r>
            <w:r w:rsidR="007320D2">
              <w:rPr>
                <w:b/>
              </w:rPr>
              <w:t>01.0</w:t>
            </w:r>
            <w:r w:rsidR="00C26C7C">
              <w:rPr>
                <w:b/>
              </w:rPr>
              <w:t>1</w:t>
            </w:r>
            <w:r w:rsidR="007320D2">
              <w:rPr>
                <w:b/>
              </w:rPr>
              <w:t>.202</w:t>
            </w:r>
            <w:r w:rsidR="00C26C7C">
              <w:rPr>
                <w:b/>
              </w:rPr>
              <w:t>5</w:t>
            </w:r>
          </w:p>
        </w:tc>
      </w:tr>
      <w:tr w:rsidR="009B4536" w14:paraId="5E27531C" w14:textId="77777777" w:rsidTr="003F3B5D">
        <w:trPr>
          <w:trHeight w:val="602"/>
          <w:jc w:val="center"/>
        </w:trPr>
        <w:tc>
          <w:tcPr>
            <w:tcW w:w="9072" w:type="dxa"/>
          </w:tcPr>
          <w:p w14:paraId="48BD790B" w14:textId="77777777" w:rsidR="009B4536" w:rsidRPr="00FC733F" w:rsidRDefault="009B4536" w:rsidP="00180992">
            <w:pPr>
              <w:rPr>
                <w:b/>
              </w:rPr>
            </w:pPr>
            <w:r w:rsidRPr="00FC733F">
              <w:rPr>
                <w:b/>
              </w:rPr>
              <w:t>Odpovědná osoba:</w:t>
            </w:r>
          </w:p>
          <w:p w14:paraId="27D9809A" w14:textId="77777777" w:rsidR="009B4536" w:rsidRPr="00FC733F" w:rsidRDefault="009B4536" w:rsidP="00180992">
            <w:pPr>
              <w:rPr>
                <w:b/>
              </w:rPr>
            </w:pPr>
            <w:r>
              <w:t>Ing. Mgr. Jiří Vitvar –</w:t>
            </w:r>
            <w:r w:rsidR="00C40E2D">
              <w:t xml:space="preserve"> vedoucí odboru sociálních věcí</w:t>
            </w:r>
          </w:p>
        </w:tc>
      </w:tr>
      <w:tr w:rsidR="009B4536" w14:paraId="4D42E057" w14:textId="77777777" w:rsidTr="003F2DBA">
        <w:trPr>
          <w:trHeight w:val="624"/>
          <w:jc w:val="center"/>
        </w:trPr>
        <w:tc>
          <w:tcPr>
            <w:tcW w:w="9072" w:type="dxa"/>
          </w:tcPr>
          <w:p w14:paraId="25AC37BC" w14:textId="77777777" w:rsidR="009B4536" w:rsidRPr="00FC733F" w:rsidRDefault="009B4536" w:rsidP="00180992">
            <w:pPr>
              <w:rPr>
                <w:b/>
              </w:rPr>
            </w:pPr>
            <w:r w:rsidRPr="00FC733F">
              <w:rPr>
                <w:b/>
              </w:rPr>
              <w:t>Zpracoval:</w:t>
            </w:r>
          </w:p>
          <w:p w14:paraId="5AE2E39D" w14:textId="77777777" w:rsidR="009B4536" w:rsidRPr="00FC733F" w:rsidRDefault="009B4536" w:rsidP="00A1688A">
            <w:pPr>
              <w:rPr>
                <w:b/>
              </w:rPr>
            </w:pPr>
            <w:r>
              <w:t xml:space="preserve">Odbor sociálních věcí, </w:t>
            </w:r>
            <w:r w:rsidR="00C40E2D">
              <w:t xml:space="preserve">oddělení </w:t>
            </w:r>
            <w:r w:rsidR="00A1688A">
              <w:t>SPOD</w:t>
            </w:r>
          </w:p>
        </w:tc>
      </w:tr>
    </w:tbl>
    <w:p w14:paraId="19A54F70" w14:textId="77777777" w:rsidR="00F74309" w:rsidRDefault="00F74309" w:rsidP="00F74309">
      <w:pPr>
        <w:spacing w:before="120"/>
        <w:jc w:val="center"/>
        <w:rPr>
          <w:b/>
          <w:sz w:val="28"/>
          <w:szCs w:val="28"/>
          <w:u w:val="single"/>
        </w:rPr>
      </w:pPr>
    </w:p>
    <w:p w14:paraId="75E52964" w14:textId="77777777" w:rsidR="00F74309" w:rsidRDefault="00F74309" w:rsidP="00F74309">
      <w:pPr>
        <w:spacing w:before="120"/>
        <w:jc w:val="center"/>
        <w:rPr>
          <w:b/>
          <w:sz w:val="28"/>
          <w:szCs w:val="28"/>
          <w:u w:val="single"/>
        </w:rPr>
      </w:pPr>
    </w:p>
    <w:p w14:paraId="7371D9E3" w14:textId="77777777" w:rsidR="00100D4B" w:rsidRDefault="00100D4B" w:rsidP="00F74309">
      <w:pPr>
        <w:spacing w:before="120"/>
        <w:jc w:val="center"/>
        <w:rPr>
          <w:b/>
          <w:sz w:val="28"/>
          <w:szCs w:val="28"/>
          <w:u w:val="single"/>
        </w:rPr>
      </w:pPr>
    </w:p>
    <w:p w14:paraId="71C0BD57" w14:textId="4370DED8" w:rsidR="00100D4B" w:rsidRDefault="00100D4B" w:rsidP="00F74309">
      <w:pPr>
        <w:spacing w:before="120"/>
        <w:jc w:val="center"/>
        <w:rPr>
          <w:b/>
          <w:sz w:val="28"/>
          <w:szCs w:val="28"/>
          <w:u w:val="single"/>
        </w:rPr>
      </w:pPr>
    </w:p>
    <w:p w14:paraId="5C21C9ED" w14:textId="174C718D" w:rsidR="00D530C0" w:rsidRDefault="00D530C0" w:rsidP="00F74309">
      <w:pPr>
        <w:spacing w:before="120"/>
        <w:jc w:val="center"/>
        <w:rPr>
          <w:b/>
          <w:sz w:val="28"/>
          <w:szCs w:val="28"/>
          <w:u w:val="single"/>
        </w:rPr>
      </w:pPr>
    </w:p>
    <w:p w14:paraId="6AACE9A3" w14:textId="77777777" w:rsidR="00D530C0" w:rsidRDefault="00D530C0" w:rsidP="00F74309">
      <w:pPr>
        <w:spacing w:before="120"/>
        <w:jc w:val="center"/>
        <w:rPr>
          <w:b/>
          <w:sz w:val="28"/>
          <w:szCs w:val="28"/>
          <w:u w:val="single"/>
        </w:rPr>
      </w:pPr>
    </w:p>
    <w:p w14:paraId="0A2CB7C2" w14:textId="77777777" w:rsidR="00100D4B" w:rsidRDefault="00100D4B" w:rsidP="00F74309">
      <w:pPr>
        <w:spacing w:before="120"/>
        <w:jc w:val="center"/>
        <w:rPr>
          <w:b/>
          <w:sz w:val="28"/>
          <w:szCs w:val="28"/>
          <w:u w:val="single"/>
        </w:rPr>
      </w:pPr>
    </w:p>
    <w:p w14:paraId="514E88EA" w14:textId="77777777" w:rsidR="00CD45ED" w:rsidRDefault="00CD45ED" w:rsidP="00CD45ED">
      <w:pPr>
        <w:spacing w:before="120"/>
        <w:jc w:val="center"/>
        <w:rPr>
          <w:b/>
          <w:sz w:val="28"/>
          <w:szCs w:val="28"/>
          <w:u w:val="single"/>
        </w:rPr>
      </w:pPr>
      <w:r>
        <w:rPr>
          <w:b/>
          <w:sz w:val="28"/>
          <w:szCs w:val="28"/>
          <w:u w:val="single"/>
        </w:rPr>
        <w:lastRenderedPageBreak/>
        <w:t>STANDARDY KVALITY SOCIÁLNĚ-PRÁVNÍ OCHRANY DĚTÍ</w:t>
      </w:r>
    </w:p>
    <w:p w14:paraId="4CE76940" w14:textId="77777777" w:rsidR="00CD45ED" w:rsidRDefault="00CD45ED" w:rsidP="00CD45ED">
      <w:pPr>
        <w:spacing w:before="120"/>
        <w:jc w:val="center"/>
        <w:rPr>
          <w:b/>
          <w:sz w:val="28"/>
          <w:szCs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D45ED" w14:paraId="58FFCC30" w14:textId="77777777" w:rsidTr="00C87E22">
        <w:trPr>
          <w:trHeight w:val="860"/>
          <w:jc w:val="center"/>
        </w:trPr>
        <w:tc>
          <w:tcPr>
            <w:tcW w:w="0" w:type="auto"/>
            <w:tcBorders>
              <w:top w:val="single" w:sz="4" w:space="0" w:color="auto"/>
              <w:left w:val="single" w:sz="4" w:space="0" w:color="auto"/>
              <w:bottom w:val="single" w:sz="4" w:space="0" w:color="auto"/>
              <w:right w:val="single" w:sz="4" w:space="0" w:color="auto"/>
            </w:tcBorders>
            <w:shd w:val="pct20" w:color="auto" w:fill="auto"/>
          </w:tcPr>
          <w:p w14:paraId="64BD99D5" w14:textId="77777777" w:rsidR="00CD45ED" w:rsidRDefault="00CD45ED" w:rsidP="00D530C0">
            <w:pPr>
              <w:pStyle w:val="Nadpis2"/>
            </w:pPr>
          </w:p>
          <w:p w14:paraId="58C37B8F" w14:textId="77777777" w:rsidR="00CD45ED" w:rsidRDefault="00CD45ED" w:rsidP="00D530C0">
            <w:pPr>
              <w:pStyle w:val="Nadpis2"/>
              <w:rPr>
                <w:sz w:val="28"/>
                <w:szCs w:val="28"/>
              </w:rPr>
            </w:pPr>
            <w:bookmarkStart w:id="20" w:name="_Toc187314296"/>
            <w:r>
              <w:t>STANDARD Č. 13 VYŘIZOVÁNÍ A PODÁVÁNÍ STÍŽNOSTÍ</w:t>
            </w:r>
            <w:bookmarkEnd w:id="20"/>
          </w:p>
          <w:p w14:paraId="5E680E77" w14:textId="77777777" w:rsidR="00CD45ED" w:rsidRDefault="00CD45ED" w:rsidP="00C87E22">
            <w:pPr>
              <w:spacing w:before="120"/>
              <w:jc w:val="both"/>
              <w:rPr>
                <w:b/>
              </w:rPr>
            </w:pPr>
          </w:p>
        </w:tc>
      </w:tr>
      <w:tr w:rsidR="00CD45ED" w14:paraId="59B3DD9E" w14:textId="77777777" w:rsidTr="00C87E22">
        <w:trPr>
          <w:jc w:val="center"/>
        </w:trPr>
        <w:tc>
          <w:tcPr>
            <w:tcW w:w="0" w:type="auto"/>
            <w:tcBorders>
              <w:top w:val="single" w:sz="4" w:space="0" w:color="auto"/>
              <w:left w:val="single" w:sz="4" w:space="0" w:color="auto"/>
              <w:bottom w:val="single" w:sz="4" w:space="0" w:color="auto"/>
              <w:right w:val="single" w:sz="4" w:space="0" w:color="auto"/>
            </w:tcBorders>
            <w:shd w:val="pct20" w:color="auto" w:fill="auto"/>
            <w:hideMark/>
          </w:tcPr>
          <w:p w14:paraId="684928EC" w14:textId="77777777" w:rsidR="00CD45ED" w:rsidRDefault="00CD45ED" w:rsidP="00C87E22">
            <w:pPr>
              <w:jc w:val="center"/>
              <w:rPr>
                <w:i/>
              </w:rPr>
            </w:pPr>
            <w:r>
              <w:rPr>
                <w:b/>
              </w:rPr>
              <w:t>Kritérium</w:t>
            </w:r>
          </w:p>
        </w:tc>
      </w:tr>
      <w:tr w:rsidR="00CD45ED" w14:paraId="13F935AF" w14:textId="77777777" w:rsidTr="00C87E22">
        <w:trPr>
          <w:trHeight w:val="212"/>
          <w:jc w:val="center"/>
        </w:trPr>
        <w:tc>
          <w:tcPr>
            <w:tcW w:w="0" w:type="auto"/>
            <w:tcBorders>
              <w:top w:val="single" w:sz="4" w:space="0" w:color="auto"/>
              <w:left w:val="single" w:sz="4" w:space="0" w:color="auto"/>
              <w:bottom w:val="single" w:sz="4" w:space="0" w:color="auto"/>
              <w:right w:val="single" w:sz="4" w:space="0" w:color="auto"/>
            </w:tcBorders>
            <w:shd w:val="pct20" w:color="auto" w:fill="auto"/>
          </w:tcPr>
          <w:p w14:paraId="6449E836" w14:textId="77777777" w:rsidR="00CD45ED" w:rsidRDefault="00CD45ED" w:rsidP="00C87E22">
            <w:pPr>
              <w:jc w:val="both"/>
              <w:rPr>
                <w:b/>
              </w:rPr>
            </w:pPr>
          </w:p>
          <w:p w14:paraId="025E5C74" w14:textId="77777777" w:rsidR="00CD45ED" w:rsidRDefault="00CD45ED" w:rsidP="00C87E22">
            <w:pPr>
              <w:jc w:val="both"/>
              <w:rPr>
                <w:b/>
                <w:color w:val="000000"/>
              </w:rPr>
            </w:pPr>
            <w:r>
              <w:rPr>
                <w:b/>
              </w:rPr>
              <w:t xml:space="preserve">13a) </w:t>
            </w:r>
            <w:r>
              <w:rPr>
                <w:b/>
                <w:color w:val="000000"/>
              </w:rPr>
              <w:t xml:space="preserve">Orgán sociálně-právní ochrany má zpracována pravidla pro podávání, vyřizování a evidenci stížností v podobě srozumitelné pro všechny klienty. </w:t>
            </w:r>
          </w:p>
          <w:p w14:paraId="790D72C7" w14:textId="77777777" w:rsidR="00CD45ED" w:rsidRDefault="00CD45ED" w:rsidP="00C87E22">
            <w:pPr>
              <w:jc w:val="both"/>
              <w:rPr>
                <w:i/>
              </w:rPr>
            </w:pPr>
          </w:p>
        </w:tc>
      </w:tr>
      <w:tr w:rsidR="00CD45ED" w14:paraId="71C0BDF3" w14:textId="77777777" w:rsidTr="00C87E22">
        <w:trPr>
          <w:trHeight w:val="6479"/>
          <w:jc w:val="center"/>
        </w:trPr>
        <w:tc>
          <w:tcPr>
            <w:tcW w:w="0" w:type="auto"/>
            <w:tcBorders>
              <w:top w:val="single" w:sz="4" w:space="0" w:color="auto"/>
              <w:left w:val="single" w:sz="4" w:space="0" w:color="auto"/>
              <w:bottom w:val="single" w:sz="4" w:space="0" w:color="auto"/>
              <w:right w:val="single" w:sz="4" w:space="0" w:color="auto"/>
            </w:tcBorders>
          </w:tcPr>
          <w:p w14:paraId="5A8D28A7" w14:textId="77777777" w:rsidR="009A625B" w:rsidRDefault="009A625B" w:rsidP="009A625B">
            <w:pPr>
              <w:pStyle w:val="Zkladntext"/>
              <w:widowControl w:val="0"/>
              <w:tabs>
                <w:tab w:val="left" w:pos="426"/>
              </w:tabs>
              <w:overflowPunct/>
              <w:autoSpaceDE/>
              <w:autoSpaceDN/>
              <w:adjustRightInd/>
              <w:spacing w:line="259" w:lineRule="auto"/>
              <w:textAlignment w:val="auto"/>
            </w:pPr>
          </w:p>
          <w:p w14:paraId="429285F4" w14:textId="2C9C004E" w:rsidR="00236C9E" w:rsidRDefault="00CD45ED" w:rsidP="00FF60FC">
            <w:pPr>
              <w:pStyle w:val="Zkladntext"/>
              <w:widowControl w:val="0"/>
              <w:tabs>
                <w:tab w:val="left" w:pos="426"/>
              </w:tabs>
              <w:overflowPunct/>
              <w:autoSpaceDE/>
              <w:autoSpaceDN/>
              <w:adjustRightInd/>
              <w:textAlignment w:val="auto"/>
              <w:rPr>
                <w:iCs/>
              </w:rPr>
            </w:pPr>
            <w:r>
              <w:t xml:space="preserve">Pracovníci OSPOD KÚ KHK se při vyřizování a evidenci stížnosti řídí </w:t>
            </w:r>
            <w:r w:rsidRPr="00A37F77">
              <w:rPr>
                <w:i/>
              </w:rPr>
              <w:t xml:space="preserve">Pravidly pro přijímání a vyřizování petic a stížností fyzických a právnických osob, podání a podnětů veřejného ochránce práv (v souladu s ustanovením § 59 odst. l písmeno h) zákona č. 129/2000 Sb., o krajích (krajské zřízení), </w:t>
            </w:r>
            <w:r w:rsidR="00FC5C2F">
              <w:rPr>
                <w:i/>
              </w:rPr>
              <w:t>ve znění pozdějších předpisů</w:t>
            </w:r>
            <w:r w:rsidRPr="00A37F77">
              <w:rPr>
                <w:i/>
              </w:rPr>
              <w:t>).</w:t>
            </w:r>
            <w:r>
              <w:t xml:space="preserve"> V tomto dokumentu je jasně stanoven postup a základní pravidla při vyřizování a evidenci stížností. Stížností se dle tohoto kritéria myslí jakýkoliv podnět, který se bezprostředně týká výkonu sociálně-právní ochrany dětí (chybný postup pracovníků OSPOD KÚ KHK při výkonu SPOD, nevhodné chování pracovníka OSPOD KÚ KHK, nespokojenost s vyřízením stížnosti OSPOD obce s rozšířenou působností, atd.). Stěžovatel může svou stížnost uvést buď do protokolu, který vyhotoví pracovník OSPOD KÚ KHK nebo je pracovníky OSPOD KÚ KHK odveden na odbor </w:t>
            </w:r>
            <w:r w:rsidR="00D5737D">
              <w:rPr>
                <w:lang w:val="cs-CZ"/>
              </w:rPr>
              <w:t>organizační a právní</w:t>
            </w:r>
            <w:r>
              <w:t xml:space="preserve"> KÚ KHK</w:t>
            </w:r>
            <w:r w:rsidR="00236C9E">
              <w:rPr>
                <w:lang w:val="cs-CZ"/>
              </w:rPr>
              <w:t>, jehož pracovníci</w:t>
            </w:r>
            <w:r>
              <w:t xml:space="preserve"> stížnosti zaznamenají a předají k vyřízení. </w:t>
            </w:r>
          </w:p>
          <w:p w14:paraId="0A29BB55" w14:textId="77777777" w:rsidR="00CD45ED" w:rsidRPr="00544EC5" w:rsidRDefault="00CD45ED" w:rsidP="00C87E22">
            <w:pPr>
              <w:pStyle w:val="Zkladntext"/>
              <w:tabs>
                <w:tab w:val="left" w:pos="426"/>
              </w:tabs>
              <w:rPr>
                <w:iCs/>
              </w:rPr>
            </w:pPr>
            <w:r>
              <w:rPr>
                <w:iCs/>
              </w:rPr>
              <w:t xml:space="preserve">(1) </w:t>
            </w:r>
            <w:r w:rsidRPr="00544EC5">
              <w:rPr>
                <w:iCs/>
              </w:rPr>
              <w:t xml:space="preserve">Stížnosti na vedoucího odboru sociálních věcí vyřizuje ředitel krajského úřadu na základě prošetření a návrhu odpovědi odboru </w:t>
            </w:r>
            <w:r w:rsidR="00D5737D">
              <w:rPr>
                <w:iCs/>
                <w:lang w:val="cs-CZ"/>
              </w:rPr>
              <w:t>organizačního a právního</w:t>
            </w:r>
            <w:r w:rsidRPr="00544EC5">
              <w:rPr>
                <w:iCs/>
              </w:rPr>
              <w:t>.</w:t>
            </w:r>
          </w:p>
          <w:p w14:paraId="7E046F9C" w14:textId="77777777" w:rsidR="00CD45ED" w:rsidRDefault="00CD45ED" w:rsidP="00C87E22">
            <w:pPr>
              <w:pStyle w:val="Zkladntext"/>
              <w:rPr>
                <w:iCs/>
              </w:rPr>
            </w:pPr>
            <w:r>
              <w:rPr>
                <w:iCs/>
              </w:rPr>
              <w:t xml:space="preserve">(2) Stížnosti na jednání nebo odborný postup podřízeného zaměstnance řeší vedoucí odboru sociálních věcí, který může požádat o její vyřízení nebo součinnost odbor </w:t>
            </w:r>
            <w:r w:rsidR="00D5737D">
              <w:rPr>
                <w:iCs/>
                <w:lang w:val="cs-CZ"/>
              </w:rPr>
              <w:t>organizační a právní</w:t>
            </w:r>
            <w:r>
              <w:rPr>
                <w:iCs/>
              </w:rPr>
              <w:t xml:space="preserve">.  V takovém případě zároveň připojí vyjádření své a dotčeného zaměstnance.  </w:t>
            </w:r>
          </w:p>
          <w:p w14:paraId="0B3ABBAC" w14:textId="77777777" w:rsidR="00CD45ED" w:rsidRDefault="00CD45ED" w:rsidP="00C87E22">
            <w:pPr>
              <w:pStyle w:val="Zkladntext"/>
              <w:tabs>
                <w:tab w:val="left" w:pos="284"/>
              </w:tabs>
              <w:rPr>
                <w:iCs/>
              </w:rPr>
            </w:pPr>
            <w:r>
              <w:rPr>
                <w:iCs/>
              </w:rPr>
              <w:t xml:space="preserve">(3) Stížnosti směřující na činnost odboru sociálních věcí, pokud nesměřují proti konkrétnímu zaměstnanci, prošetřuje a vyřizuje odbor </w:t>
            </w:r>
            <w:r w:rsidR="00D5737D">
              <w:rPr>
                <w:iCs/>
                <w:lang w:val="cs-CZ"/>
              </w:rPr>
              <w:t>organizační a právní</w:t>
            </w:r>
            <w:r>
              <w:rPr>
                <w:iCs/>
              </w:rPr>
              <w:t xml:space="preserve">. </w:t>
            </w:r>
          </w:p>
          <w:p w14:paraId="4A7CCBF1" w14:textId="77777777" w:rsidR="009A625B" w:rsidRDefault="00CD45ED" w:rsidP="00BF2250">
            <w:pPr>
              <w:pStyle w:val="Zkladntext"/>
              <w:rPr>
                <w:iCs/>
              </w:rPr>
            </w:pPr>
            <w:r>
              <w:rPr>
                <w:iCs/>
              </w:rPr>
              <w:t>(4) Za správnost a včasnost vyřizování stížností odpovídá vedoucí odboru sociálních věcí. Stížnost nesmí vyřizovat odbor ani zaměstnanci, proti kterým stížnost směřuje.</w:t>
            </w:r>
          </w:p>
          <w:p w14:paraId="5E760C3F" w14:textId="77C48DB2" w:rsidR="00BF2250" w:rsidRDefault="00BF2250" w:rsidP="00BF2250">
            <w:pPr>
              <w:pStyle w:val="Zkladntext"/>
              <w:rPr>
                <w:b/>
              </w:rPr>
            </w:pPr>
          </w:p>
        </w:tc>
      </w:tr>
      <w:tr w:rsidR="00CD45ED" w14:paraId="71390104" w14:textId="77777777" w:rsidTr="00C87E22">
        <w:trPr>
          <w:jc w:val="center"/>
        </w:trPr>
        <w:tc>
          <w:tcPr>
            <w:tcW w:w="0" w:type="auto"/>
            <w:tcBorders>
              <w:top w:val="single" w:sz="4" w:space="0" w:color="auto"/>
              <w:left w:val="single" w:sz="4" w:space="0" w:color="auto"/>
              <w:bottom w:val="single" w:sz="4" w:space="0" w:color="auto"/>
              <w:right w:val="single" w:sz="4" w:space="0" w:color="auto"/>
            </w:tcBorders>
            <w:shd w:val="pct20" w:color="auto" w:fill="auto"/>
            <w:hideMark/>
          </w:tcPr>
          <w:p w14:paraId="0A441728" w14:textId="77777777" w:rsidR="00CD45ED" w:rsidRDefault="00CD45ED" w:rsidP="00C87E22">
            <w:pPr>
              <w:jc w:val="center"/>
              <w:rPr>
                <w:i/>
              </w:rPr>
            </w:pPr>
            <w:r>
              <w:rPr>
                <w:b/>
              </w:rPr>
              <w:t>Kritérium</w:t>
            </w:r>
          </w:p>
        </w:tc>
      </w:tr>
      <w:tr w:rsidR="00CD45ED" w14:paraId="0D69F413" w14:textId="77777777" w:rsidTr="00C87E22">
        <w:trPr>
          <w:trHeight w:val="212"/>
          <w:jc w:val="center"/>
        </w:trPr>
        <w:tc>
          <w:tcPr>
            <w:tcW w:w="0" w:type="auto"/>
            <w:tcBorders>
              <w:top w:val="single" w:sz="4" w:space="0" w:color="auto"/>
              <w:left w:val="single" w:sz="4" w:space="0" w:color="auto"/>
              <w:bottom w:val="single" w:sz="4" w:space="0" w:color="auto"/>
              <w:right w:val="single" w:sz="4" w:space="0" w:color="auto"/>
            </w:tcBorders>
            <w:shd w:val="pct20" w:color="auto" w:fill="auto"/>
          </w:tcPr>
          <w:p w14:paraId="32E8EC17" w14:textId="77777777" w:rsidR="00CD45ED" w:rsidRDefault="00CD45ED" w:rsidP="00C87E22">
            <w:pPr>
              <w:jc w:val="both"/>
              <w:rPr>
                <w:b/>
              </w:rPr>
            </w:pPr>
          </w:p>
          <w:p w14:paraId="2CB60F17" w14:textId="77777777" w:rsidR="00CD45ED" w:rsidRDefault="00CD45ED" w:rsidP="00C87E22">
            <w:pPr>
              <w:jc w:val="both"/>
              <w:rPr>
                <w:b/>
              </w:rPr>
            </w:pPr>
            <w:r>
              <w:rPr>
                <w:b/>
              </w:rPr>
              <w:t xml:space="preserve">13b) </w:t>
            </w:r>
            <w:r>
              <w:rPr>
                <w:b/>
                <w:color w:val="000000"/>
              </w:rPr>
              <w:t xml:space="preserve">Orgán sociálně-právní ochrany informuje klienty a další osoby o možnosti podat stížnost, a to způsobem srozumitelným klientům a dalším osobám. </w:t>
            </w:r>
          </w:p>
          <w:p w14:paraId="5F6DABF0" w14:textId="77777777" w:rsidR="00CD45ED" w:rsidRDefault="00CD45ED" w:rsidP="00C87E22">
            <w:pPr>
              <w:jc w:val="both"/>
              <w:rPr>
                <w:i/>
              </w:rPr>
            </w:pPr>
          </w:p>
        </w:tc>
      </w:tr>
      <w:tr w:rsidR="00CD45ED" w14:paraId="45B18357" w14:textId="77777777" w:rsidTr="00C87E22">
        <w:trPr>
          <w:trHeight w:val="815"/>
          <w:jc w:val="center"/>
        </w:trPr>
        <w:tc>
          <w:tcPr>
            <w:tcW w:w="0" w:type="auto"/>
            <w:tcBorders>
              <w:top w:val="single" w:sz="4" w:space="0" w:color="auto"/>
              <w:left w:val="single" w:sz="4" w:space="0" w:color="auto"/>
              <w:bottom w:val="single" w:sz="4" w:space="0" w:color="auto"/>
              <w:right w:val="single" w:sz="4" w:space="0" w:color="auto"/>
            </w:tcBorders>
          </w:tcPr>
          <w:p w14:paraId="34C5473B" w14:textId="77777777" w:rsidR="009A625B" w:rsidRDefault="009A625B" w:rsidP="00C87E22">
            <w:pPr>
              <w:jc w:val="both"/>
            </w:pPr>
          </w:p>
          <w:p w14:paraId="0F4A8378" w14:textId="47E3F078" w:rsidR="00CD45ED" w:rsidRDefault="00CD45ED" w:rsidP="00A43D8D">
            <w:pPr>
              <w:jc w:val="both"/>
            </w:pPr>
            <w:r>
              <w:t xml:space="preserve">KÚ KHK na svých webových stránkách informuje klienty o možnosti podat stížnost a o postupu úřadu při </w:t>
            </w:r>
            <w:r w:rsidR="00C26C7C">
              <w:t xml:space="preserve">jejich </w:t>
            </w:r>
            <w:r>
              <w:t>vyřizování.  OSPOD KÚ KHK má zpracovaný zjednodušený postup podávání stížností, který je srozumite</w:t>
            </w:r>
            <w:r w:rsidR="009A625B">
              <w:t>lný pro klienty a další osoby (</w:t>
            </w:r>
            <w:r w:rsidR="00A43D8D">
              <w:t>viz</w:t>
            </w:r>
            <w:r>
              <w:t xml:space="preserve"> příloha č. </w:t>
            </w:r>
            <w:r w:rsidR="00A43D8D">
              <w:t>1</w:t>
            </w:r>
            <w:r>
              <w:t xml:space="preserve">). Pracovník OSPOD KÚ KHK srozumitelně klienta informuje, jak může stížnost podat. Tyto informace jsou vyvěšeny na nástěnce odboru a zároveň jsou klientům k dispozici v kanceláři na jednacích stolech. </w:t>
            </w:r>
          </w:p>
          <w:p w14:paraId="38A24EB0" w14:textId="77777777" w:rsidR="00DF35CF" w:rsidRDefault="00DF35CF" w:rsidP="00A43D8D">
            <w:pPr>
              <w:jc w:val="both"/>
              <w:rPr>
                <w:b/>
              </w:rPr>
            </w:pPr>
          </w:p>
        </w:tc>
      </w:tr>
      <w:tr w:rsidR="00CD45ED" w14:paraId="1646D1C5" w14:textId="77777777" w:rsidTr="00C87E22">
        <w:trPr>
          <w:jc w:val="center"/>
        </w:trPr>
        <w:tc>
          <w:tcPr>
            <w:tcW w:w="0" w:type="auto"/>
            <w:tcBorders>
              <w:top w:val="single" w:sz="4" w:space="0" w:color="auto"/>
              <w:left w:val="single" w:sz="4" w:space="0" w:color="auto"/>
              <w:bottom w:val="single" w:sz="4" w:space="0" w:color="auto"/>
              <w:right w:val="single" w:sz="4" w:space="0" w:color="auto"/>
            </w:tcBorders>
            <w:shd w:val="pct20" w:color="auto" w:fill="auto"/>
          </w:tcPr>
          <w:p w14:paraId="46086C6F" w14:textId="77777777" w:rsidR="00CD45ED" w:rsidRDefault="00CD45ED" w:rsidP="00C87E22">
            <w:pPr>
              <w:jc w:val="both"/>
              <w:rPr>
                <w:b/>
              </w:rPr>
            </w:pPr>
            <w:r>
              <w:rPr>
                <w:b/>
              </w:rPr>
              <w:t>Související dokumenty</w:t>
            </w:r>
          </w:p>
          <w:p w14:paraId="4C34B145" w14:textId="77777777" w:rsidR="00CD45ED" w:rsidRDefault="00CD45ED" w:rsidP="00C87E22">
            <w:pPr>
              <w:jc w:val="both"/>
            </w:pPr>
            <w:r>
              <w:lastRenderedPageBreak/>
              <w:t xml:space="preserve">Pravidla pro přijímání a vyřizování petic a stížností fyzických a právnických osob, podání a podnětů veřejného ochránce práv (v souladu s ustanovením § 59 odst. l písmeno h) zákona č. 129/2000 Sb., o krajích (krajské zřízení), </w:t>
            </w:r>
            <w:r w:rsidR="00FC5C2F">
              <w:t>ve znění pozdějších předpisů</w:t>
            </w:r>
            <w:r w:rsidR="00236C9E">
              <w:t>)</w:t>
            </w:r>
            <w:r>
              <w:t xml:space="preserve">. </w:t>
            </w:r>
          </w:p>
          <w:p w14:paraId="1C8180D5" w14:textId="26924129" w:rsidR="00CD45ED" w:rsidRDefault="00AF69F8" w:rsidP="00C87E22">
            <w:pPr>
              <w:jc w:val="both"/>
            </w:pPr>
            <w:hyperlink r:id="rId17" w:history="1">
              <w:r w:rsidR="00CD45ED">
                <w:rPr>
                  <w:rStyle w:val="Hypertextovodkaz"/>
                </w:rPr>
                <w:t>http://www.k</w:t>
              </w:r>
              <w:r w:rsidR="00C26C7C">
                <w:rPr>
                  <w:rStyle w:val="Hypertextovodkaz"/>
                </w:rPr>
                <w:t>hk.</w:t>
              </w:r>
              <w:r w:rsidR="00CD45ED">
                <w:rPr>
                  <w:rStyle w:val="Hypertextovodkaz"/>
                </w:rPr>
                <w:t>cz/krajsky-urad/zivotni-situace/zivotni-situace-obcan/1-2-18705</w:t>
              </w:r>
            </w:hyperlink>
            <w:r w:rsidR="00CD45ED">
              <w:t xml:space="preserve"> - postup při podávání stížností na webových stránkách KÚ KHK.</w:t>
            </w:r>
          </w:p>
          <w:p w14:paraId="2F3819E9" w14:textId="77777777" w:rsidR="00CD45ED" w:rsidRDefault="00CD45ED" w:rsidP="00A43D8D">
            <w:pPr>
              <w:jc w:val="both"/>
            </w:pPr>
            <w:r>
              <w:t xml:space="preserve">Vyřizování stížnosti – zjednodušená verze (příloha č. </w:t>
            </w:r>
            <w:r w:rsidR="00A43D8D">
              <w:t>1</w:t>
            </w:r>
            <w:r>
              <w:t>)</w:t>
            </w:r>
          </w:p>
        </w:tc>
      </w:tr>
      <w:tr w:rsidR="00CD45ED" w14:paraId="7335407E" w14:textId="77777777" w:rsidTr="00C87E22">
        <w:trPr>
          <w:jc w:val="center"/>
        </w:trPr>
        <w:tc>
          <w:tcPr>
            <w:tcW w:w="0" w:type="auto"/>
            <w:tcBorders>
              <w:top w:val="single" w:sz="4" w:space="0" w:color="auto"/>
              <w:left w:val="single" w:sz="4" w:space="0" w:color="auto"/>
              <w:bottom w:val="single" w:sz="4" w:space="0" w:color="auto"/>
              <w:right w:val="single" w:sz="4" w:space="0" w:color="auto"/>
            </w:tcBorders>
            <w:shd w:val="pct20" w:color="auto" w:fill="auto"/>
            <w:hideMark/>
          </w:tcPr>
          <w:p w14:paraId="35EA290A" w14:textId="1E6AF1F1" w:rsidR="00CD45ED" w:rsidRDefault="00CD45ED" w:rsidP="00C87E22">
            <w:pPr>
              <w:rPr>
                <w:b/>
              </w:rPr>
            </w:pPr>
            <w:r>
              <w:rPr>
                <w:b/>
              </w:rPr>
              <w:lastRenderedPageBreak/>
              <w:t xml:space="preserve">Platnost od: </w:t>
            </w:r>
            <w:r w:rsidR="009028FF">
              <w:rPr>
                <w:b/>
              </w:rPr>
              <w:t>01.01.2015</w:t>
            </w:r>
          </w:p>
        </w:tc>
      </w:tr>
      <w:tr w:rsidR="00CD45ED" w14:paraId="34761A00" w14:textId="77777777" w:rsidTr="00C87E22">
        <w:trPr>
          <w:jc w:val="center"/>
        </w:trPr>
        <w:tc>
          <w:tcPr>
            <w:tcW w:w="0" w:type="auto"/>
            <w:tcBorders>
              <w:top w:val="single" w:sz="4" w:space="0" w:color="auto"/>
              <w:left w:val="single" w:sz="4" w:space="0" w:color="auto"/>
              <w:bottom w:val="single" w:sz="4" w:space="0" w:color="auto"/>
              <w:right w:val="single" w:sz="4" w:space="0" w:color="auto"/>
            </w:tcBorders>
            <w:shd w:val="pct20" w:color="auto" w:fill="auto"/>
            <w:hideMark/>
          </w:tcPr>
          <w:p w14:paraId="5CF81623" w14:textId="26D8B337" w:rsidR="00CD45ED" w:rsidRDefault="00CD45ED" w:rsidP="00856A11">
            <w:pPr>
              <w:jc w:val="both"/>
              <w:rPr>
                <w:i/>
              </w:rPr>
            </w:pPr>
            <w:r>
              <w:rPr>
                <w:b/>
              </w:rPr>
              <w:t xml:space="preserve">Aktualizace: </w:t>
            </w:r>
            <w:r w:rsidR="009028FF">
              <w:rPr>
                <w:b/>
              </w:rPr>
              <w:t>01.0</w:t>
            </w:r>
            <w:r w:rsidR="00C26C7C">
              <w:rPr>
                <w:b/>
              </w:rPr>
              <w:t>1</w:t>
            </w:r>
            <w:r w:rsidR="009028FF">
              <w:rPr>
                <w:b/>
              </w:rPr>
              <w:t>.202</w:t>
            </w:r>
            <w:r w:rsidR="00C26C7C">
              <w:rPr>
                <w:b/>
              </w:rPr>
              <w:t>5</w:t>
            </w:r>
          </w:p>
        </w:tc>
      </w:tr>
      <w:tr w:rsidR="00CD45ED" w14:paraId="74DB05B3" w14:textId="77777777" w:rsidTr="00C87E22">
        <w:trPr>
          <w:trHeight w:val="566"/>
          <w:jc w:val="center"/>
        </w:trPr>
        <w:tc>
          <w:tcPr>
            <w:tcW w:w="0" w:type="auto"/>
            <w:tcBorders>
              <w:top w:val="single" w:sz="4" w:space="0" w:color="auto"/>
              <w:left w:val="single" w:sz="4" w:space="0" w:color="auto"/>
              <w:bottom w:val="single" w:sz="4" w:space="0" w:color="auto"/>
              <w:right w:val="single" w:sz="4" w:space="0" w:color="auto"/>
            </w:tcBorders>
            <w:hideMark/>
          </w:tcPr>
          <w:p w14:paraId="31D0514F" w14:textId="77777777" w:rsidR="00CD45ED" w:rsidRDefault="00CD45ED" w:rsidP="00C87E22">
            <w:pPr>
              <w:rPr>
                <w:b/>
              </w:rPr>
            </w:pPr>
            <w:r>
              <w:rPr>
                <w:b/>
              </w:rPr>
              <w:t>Odpovědná osoba:</w:t>
            </w:r>
          </w:p>
          <w:p w14:paraId="1FCC1F57" w14:textId="77777777" w:rsidR="00CD45ED" w:rsidRDefault="00CD45ED" w:rsidP="00C87E22">
            <w:r>
              <w:t>Ing. Mgr. Jiří Vitvar –</w:t>
            </w:r>
            <w:r w:rsidR="007E4FCC">
              <w:t xml:space="preserve"> vedoucí odboru sociálních věcí</w:t>
            </w:r>
          </w:p>
        </w:tc>
      </w:tr>
      <w:tr w:rsidR="00CD45ED" w14:paraId="3B320317" w14:textId="77777777" w:rsidTr="00C87E22">
        <w:trPr>
          <w:trHeight w:val="595"/>
          <w:jc w:val="center"/>
        </w:trPr>
        <w:tc>
          <w:tcPr>
            <w:tcW w:w="0" w:type="auto"/>
            <w:tcBorders>
              <w:top w:val="single" w:sz="4" w:space="0" w:color="auto"/>
              <w:left w:val="single" w:sz="4" w:space="0" w:color="auto"/>
              <w:bottom w:val="single" w:sz="4" w:space="0" w:color="auto"/>
              <w:right w:val="single" w:sz="4" w:space="0" w:color="auto"/>
            </w:tcBorders>
            <w:hideMark/>
          </w:tcPr>
          <w:p w14:paraId="11768D9B" w14:textId="77777777" w:rsidR="00CD45ED" w:rsidRDefault="00CD45ED" w:rsidP="00C87E22">
            <w:pPr>
              <w:rPr>
                <w:b/>
              </w:rPr>
            </w:pPr>
            <w:r>
              <w:rPr>
                <w:b/>
              </w:rPr>
              <w:t>Zpracoval:</w:t>
            </w:r>
          </w:p>
          <w:p w14:paraId="0C23243E" w14:textId="77777777" w:rsidR="00CD45ED" w:rsidRDefault="007E4FCC" w:rsidP="000355DA">
            <w:r>
              <w:t xml:space="preserve">Odbor sociálních věcí, oddělení </w:t>
            </w:r>
            <w:r w:rsidR="000355DA">
              <w:t>SPOD</w:t>
            </w:r>
          </w:p>
        </w:tc>
      </w:tr>
    </w:tbl>
    <w:p w14:paraId="08AD5569" w14:textId="77777777" w:rsidR="00CD45ED" w:rsidRDefault="00CD45ED" w:rsidP="00CD45ED">
      <w:pPr>
        <w:rPr>
          <w:sz w:val="32"/>
          <w:szCs w:val="32"/>
        </w:rPr>
      </w:pPr>
    </w:p>
    <w:p w14:paraId="7CB25EA1" w14:textId="77777777" w:rsidR="00CD45ED" w:rsidRDefault="00CD45ED" w:rsidP="00CD45ED">
      <w:pPr>
        <w:rPr>
          <w:sz w:val="32"/>
          <w:szCs w:val="32"/>
        </w:rPr>
      </w:pPr>
    </w:p>
    <w:p w14:paraId="61E53D3F" w14:textId="77777777" w:rsidR="00CD45ED" w:rsidRDefault="00CD45ED" w:rsidP="00CD45ED">
      <w:pPr>
        <w:spacing w:before="120"/>
        <w:jc w:val="center"/>
        <w:rPr>
          <w:b/>
          <w:sz w:val="28"/>
          <w:szCs w:val="28"/>
          <w:u w:val="single"/>
        </w:rPr>
      </w:pPr>
    </w:p>
    <w:p w14:paraId="326B9658" w14:textId="77777777" w:rsidR="00CD45ED" w:rsidRDefault="00CD45ED" w:rsidP="00CD45ED">
      <w:pPr>
        <w:spacing w:before="120"/>
        <w:jc w:val="center"/>
        <w:rPr>
          <w:b/>
          <w:sz w:val="28"/>
          <w:szCs w:val="28"/>
          <w:u w:val="single"/>
        </w:rPr>
      </w:pPr>
    </w:p>
    <w:p w14:paraId="64737C7E" w14:textId="77777777" w:rsidR="00F74309" w:rsidRDefault="00F74309" w:rsidP="00F74309">
      <w:pPr>
        <w:rPr>
          <w:sz w:val="32"/>
          <w:szCs w:val="32"/>
        </w:rPr>
      </w:pPr>
    </w:p>
    <w:p w14:paraId="3D7BD566" w14:textId="77777777" w:rsidR="00F74309" w:rsidRDefault="00F74309" w:rsidP="00F74309">
      <w:pPr>
        <w:rPr>
          <w:sz w:val="32"/>
          <w:szCs w:val="32"/>
        </w:rPr>
      </w:pPr>
    </w:p>
    <w:p w14:paraId="52B68BE9" w14:textId="77777777" w:rsidR="00F74309" w:rsidRDefault="00F74309" w:rsidP="00F74309">
      <w:pPr>
        <w:rPr>
          <w:sz w:val="32"/>
          <w:szCs w:val="32"/>
        </w:rPr>
      </w:pPr>
    </w:p>
    <w:p w14:paraId="40224C07" w14:textId="77777777" w:rsidR="00F74309" w:rsidRDefault="00F74309" w:rsidP="00F74309">
      <w:pPr>
        <w:rPr>
          <w:sz w:val="32"/>
          <w:szCs w:val="32"/>
        </w:rPr>
      </w:pPr>
    </w:p>
    <w:p w14:paraId="7ECB6EF9" w14:textId="77777777" w:rsidR="00B8096C" w:rsidRDefault="00B8096C" w:rsidP="00F74309">
      <w:pPr>
        <w:rPr>
          <w:sz w:val="32"/>
          <w:szCs w:val="32"/>
        </w:rPr>
      </w:pPr>
    </w:p>
    <w:p w14:paraId="5D6D3CC4" w14:textId="77777777" w:rsidR="00B8096C" w:rsidRDefault="00B8096C" w:rsidP="00F74309">
      <w:pPr>
        <w:rPr>
          <w:sz w:val="32"/>
          <w:szCs w:val="32"/>
        </w:rPr>
      </w:pPr>
    </w:p>
    <w:p w14:paraId="42C12436" w14:textId="77777777" w:rsidR="00B8096C" w:rsidRDefault="00B8096C" w:rsidP="00F74309">
      <w:pPr>
        <w:rPr>
          <w:sz w:val="32"/>
          <w:szCs w:val="32"/>
        </w:rPr>
      </w:pPr>
    </w:p>
    <w:p w14:paraId="069712DF" w14:textId="77777777" w:rsidR="00B8096C" w:rsidRDefault="00B8096C" w:rsidP="00F74309">
      <w:pPr>
        <w:rPr>
          <w:sz w:val="32"/>
          <w:szCs w:val="32"/>
        </w:rPr>
      </w:pPr>
    </w:p>
    <w:p w14:paraId="6CBBB406" w14:textId="77777777" w:rsidR="00B8096C" w:rsidRDefault="00B8096C" w:rsidP="00F74309">
      <w:pPr>
        <w:rPr>
          <w:sz w:val="32"/>
          <w:szCs w:val="32"/>
        </w:rPr>
      </w:pPr>
    </w:p>
    <w:p w14:paraId="77F6412A" w14:textId="77777777" w:rsidR="00B8096C" w:rsidRDefault="00B8096C" w:rsidP="00F74309">
      <w:pPr>
        <w:rPr>
          <w:sz w:val="32"/>
          <w:szCs w:val="32"/>
        </w:rPr>
      </w:pPr>
    </w:p>
    <w:p w14:paraId="3D2ED32E" w14:textId="77777777" w:rsidR="00B8096C" w:rsidRDefault="00B8096C" w:rsidP="00F74309">
      <w:pPr>
        <w:rPr>
          <w:sz w:val="32"/>
          <w:szCs w:val="32"/>
        </w:rPr>
      </w:pPr>
    </w:p>
    <w:p w14:paraId="48686D58" w14:textId="77777777" w:rsidR="00B8096C" w:rsidRDefault="00B8096C" w:rsidP="00F74309">
      <w:pPr>
        <w:rPr>
          <w:sz w:val="32"/>
          <w:szCs w:val="32"/>
        </w:rPr>
      </w:pPr>
    </w:p>
    <w:p w14:paraId="69379671" w14:textId="77777777" w:rsidR="00B8096C" w:rsidRDefault="00B8096C" w:rsidP="00F74309">
      <w:pPr>
        <w:rPr>
          <w:sz w:val="32"/>
          <w:szCs w:val="32"/>
        </w:rPr>
      </w:pPr>
    </w:p>
    <w:p w14:paraId="14936636" w14:textId="77777777" w:rsidR="00B8096C" w:rsidRDefault="00B8096C" w:rsidP="00F74309">
      <w:pPr>
        <w:rPr>
          <w:sz w:val="32"/>
          <w:szCs w:val="32"/>
        </w:rPr>
      </w:pPr>
    </w:p>
    <w:p w14:paraId="75C4F470" w14:textId="77777777" w:rsidR="00B8096C" w:rsidRDefault="00B8096C" w:rsidP="00F74309">
      <w:pPr>
        <w:rPr>
          <w:sz w:val="32"/>
          <w:szCs w:val="32"/>
        </w:rPr>
      </w:pPr>
    </w:p>
    <w:p w14:paraId="1FE27030" w14:textId="77777777" w:rsidR="00B8096C" w:rsidRDefault="00B8096C" w:rsidP="00F74309">
      <w:pPr>
        <w:rPr>
          <w:sz w:val="32"/>
          <w:szCs w:val="32"/>
        </w:rPr>
      </w:pPr>
    </w:p>
    <w:p w14:paraId="4CF6B2E2" w14:textId="77777777" w:rsidR="00CD45ED" w:rsidRDefault="00CD45ED" w:rsidP="00F74309">
      <w:pPr>
        <w:rPr>
          <w:sz w:val="32"/>
          <w:szCs w:val="32"/>
        </w:rPr>
      </w:pPr>
    </w:p>
    <w:p w14:paraId="2F3972F3" w14:textId="77777777" w:rsidR="00CD45ED" w:rsidRDefault="00CD45ED" w:rsidP="00F74309">
      <w:pPr>
        <w:rPr>
          <w:sz w:val="32"/>
          <w:szCs w:val="32"/>
        </w:rPr>
      </w:pPr>
    </w:p>
    <w:p w14:paraId="49FBAEDE" w14:textId="77777777" w:rsidR="00CD45ED" w:rsidRDefault="00CD45ED" w:rsidP="00F74309">
      <w:pPr>
        <w:rPr>
          <w:sz w:val="32"/>
          <w:szCs w:val="32"/>
        </w:rPr>
      </w:pPr>
    </w:p>
    <w:p w14:paraId="57704547" w14:textId="77777777" w:rsidR="00CD45ED" w:rsidRDefault="00CD45ED" w:rsidP="00F74309">
      <w:pPr>
        <w:rPr>
          <w:sz w:val="32"/>
          <w:szCs w:val="32"/>
        </w:rPr>
      </w:pPr>
    </w:p>
    <w:p w14:paraId="091E8B57" w14:textId="77777777" w:rsidR="00CD45ED" w:rsidRDefault="00CD45ED" w:rsidP="00F74309">
      <w:pPr>
        <w:rPr>
          <w:sz w:val="32"/>
          <w:szCs w:val="32"/>
        </w:rPr>
      </w:pPr>
    </w:p>
    <w:p w14:paraId="73D43436" w14:textId="77777777" w:rsidR="00CD45ED" w:rsidRDefault="00CD45ED" w:rsidP="00F74309">
      <w:pPr>
        <w:rPr>
          <w:sz w:val="32"/>
          <w:szCs w:val="32"/>
        </w:rPr>
      </w:pPr>
    </w:p>
    <w:p w14:paraId="2EE3F0E2" w14:textId="77777777" w:rsidR="00CD45ED" w:rsidRDefault="00CD45ED" w:rsidP="00F74309">
      <w:pPr>
        <w:rPr>
          <w:sz w:val="32"/>
          <w:szCs w:val="32"/>
        </w:rPr>
      </w:pPr>
    </w:p>
    <w:p w14:paraId="799CCBEA" w14:textId="77777777" w:rsidR="00C9555F" w:rsidRDefault="00C9555F" w:rsidP="00C9555F">
      <w:pPr>
        <w:spacing w:before="120"/>
        <w:jc w:val="center"/>
        <w:rPr>
          <w:b/>
          <w:sz w:val="28"/>
          <w:szCs w:val="28"/>
          <w:u w:val="single"/>
        </w:rPr>
      </w:pPr>
      <w:r>
        <w:rPr>
          <w:b/>
          <w:sz w:val="28"/>
          <w:szCs w:val="28"/>
          <w:u w:val="single"/>
        </w:rPr>
        <w:lastRenderedPageBreak/>
        <w:t>STANDARDY KVALITY SOCIÁLNĚ-PRÁVNÍ OCHRANY DĚTÍ</w:t>
      </w:r>
    </w:p>
    <w:p w14:paraId="0F47CA98" w14:textId="77777777" w:rsidR="00C9555F" w:rsidRDefault="00C9555F" w:rsidP="00C9555F">
      <w:pPr>
        <w:spacing w:before="120"/>
        <w:jc w:val="center"/>
        <w:rPr>
          <w:b/>
          <w:sz w:val="28"/>
          <w:szCs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9555F" w14:paraId="3F5BEC2F" w14:textId="77777777" w:rsidTr="00180992">
        <w:trPr>
          <w:trHeight w:val="860"/>
          <w:jc w:val="center"/>
        </w:trPr>
        <w:tc>
          <w:tcPr>
            <w:tcW w:w="0" w:type="auto"/>
            <w:tcBorders>
              <w:top w:val="single" w:sz="4" w:space="0" w:color="auto"/>
              <w:left w:val="single" w:sz="4" w:space="0" w:color="auto"/>
              <w:bottom w:val="single" w:sz="4" w:space="0" w:color="auto"/>
              <w:right w:val="single" w:sz="4" w:space="0" w:color="auto"/>
            </w:tcBorders>
            <w:shd w:val="pct20" w:color="auto" w:fill="auto"/>
          </w:tcPr>
          <w:p w14:paraId="5033E2FD" w14:textId="77777777" w:rsidR="00C9555F" w:rsidRDefault="00C9555F" w:rsidP="00180992">
            <w:pPr>
              <w:spacing w:before="120"/>
              <w:jc w:val="both"/>
              <w:rPr>
                <w:b/>
                <w:sz w:val="16"/>
                <w:szCs w:val="16"/>
              </w:rPr>
            </w:pPr>
          </w:p>
          <w:p w14:paraId="7197DF78" w14:textId="40F429C5" w:rsidR="00C9555F" w:rsidRDefault="00C9555F" w:rsidP="00D530C0">
            <w:pPr>
              <w:pStyle w:val="Nadpis2"/>
            </w:pPr>
            <w:bookmarkStart w:id="21" w:name="_Toc187314297"/>
            <w:r>
              <w:t xml:space="preserve">STANDARD Č. 14 NÁVAZNOST VÝKONU </w:t>
            </w:r>
            <w:r w:rsidR="00F22143">
              <w:t xml:space="preserve">SPOD </w:t>
            </w:r>
            <w:r>
              <w:t>NA DALŠÍ FYZICKÉ A PRÁVNICKÉ OSOBY</w:t>
            </w:r>
            <w:bookmarkEnd w:id="21"/>
          </w:p>
          <w:p w14:paraId="6A64FD72" w14:textId="77777777" w:rsidR="00C9555F" w:rsidRDefault="00C9555F" w:rsidP="00180992">
            <w:pPr>
              <w:jc w:val="both"/>
              <w:rPr>
                <w:b/>
              </w:rPr>
            </w:pPr>
          </w:p>
        </w:tc>
      </w:tr>
      <w:tr w:rsidR="00C9555F" w14:paraId="16425BD4" w14:textId="77777777" w:rsidTr="00180992">
        <w:trPr>
          <w:jc w:val="center"/>
        </w:trPr>
        <w:tc>
          <w:tcPr>
            <w:tcW w:w="0" w:type="auto"/>
            <w:tcBorders>
              <w:top w:val="single" w:sz="4" w:space="0" w:color="auto"/>
              <w:left w:val="single" w:sz="4" w:space="0" w:color="auto"/>
              <w:bottom w:val="single" w:sz="4" w:space="0" w:color="auto"/>
              <w:right w:val="single" w:sz="4" w:space="0" w:color="auto"/>
            </w:tcBorders>
            <w:shd w:val="pct20" w:color="auto" w:fill="auto"/>
            <w:hideMark/>
          </w:tcPr>
          <w:p w14:paraId="4480A4E2" w14:textId="77777777" w:rsidR="00C9555F" w:rsidRDefault="00C9555F" w:rsidP="00180992">
            <w:pPr>
              <w:jc w:val="center"/>
              <w:rPr>
                <w:i/>
              </w:rPr>
            </w:pPr>
            <w:r>
              <w:rPr>
                <w:b/>
              </w:rPr>
              <w:t>Kritérium</w:t>
            </w:r>
          </w:p>
        </w:tc>
      </w:tr>
      <w:tr w:rsidR="00C9555F" w14:paraId="04D49FAF" w14:textId="77777777" w:rsidTr="00180992">
        <w:trPr>
          <w:trHeight w:val="212"/>
          <w:jc w:val="center"/>
        </w:trPr>
        <w:tc>
          <w:tcPr>
            <w:tcW w:w="0" w:type="auto"/>
            <w:tcBorders>
              <w:top w:val="single" w:sz="4" w:space="0" w:color="auto"/>
              <w:left w:val="single" w:sz="4" w:space="0" w:color="auto"/>
              <w:bottom w:val="single" w:sz="4" w:space="0" w:color="auto"/>
              <w:right w:val="single" w:sz="4" w:space="0" w:color="auto"/>
            </w:tcBorders>
            <w:shd w:val="pct20" w:color="auto" w:fill="auto"/>
          </w:tcPr>
          <w:p w14:paraId="0AC992CF" w14:textId="77777777" w:rsidR="00C9555F" w:rsidRDefault="00C9555F" w:rsidP="00180992">
            <w:pPr>
              <w:jc w:val="both"/>
              <w:rPr>
                <w:b/>
              </w:rPr>
            </w:pPr>
          </w:p>
          <w:p w14:paraId="7211CAEA" w14:textId="77777777" w:rsidR="00C9555F" w:rsidRDefault="00C9555F" w:rsidP="00180992">
            <w:pPr>
              <w:ind w:left="-35"/>
              <w:jc w:val="both"/>
              <w:rPr>
                <w:b/>
                <w:color w:val="000000"/>
              </w:rPr>
            </w:pPr>
            <w:r>
              <w:rPr>
                <w:b/>
              </w:rPr>
              <w:t xml:space="preserve">14a) </w:t>
            </w:r>
            <w:r>
              <w:rPr>
                <w:b/>
                <w:color w:val="000000"/>
              </w:rPr>
              <w:t>Orgán sociálně-právní ochrany zprostředkovává a doporučuje klientům služby fyzických a právnických osob podle jejich potřeb, a to v souladu s cíli podpory stanovenými v individuálním plánu ochrany dítěte.</w:t>
            </w:r>
          </w:p>
          <w:p w14:paraId="2FA26A4C" w14:textId="77777777" w:rsidR="00C9555F" w:rsidRDefault="00C9555F" w:rsidP="00180992">
            <w:pPr>
              <w:jc w:val="both"/>
            </w:pPr>
            <w:r>
              <w:rPr>
                <w:i/>
              </w:rPr>
              <w:t xml:space="preserve"> </w:t>
            </w:r>
          </w:p>
        </w:tc>
      </w:tr>
      <w:tr w:rsidR="00C9555F" w14:paraId="63EA9C1D" w14:textId="77777777" w:rsidTr="00180992">
        <w:trPr>
          <w:trHeight w:val="815"/>
          <w:jc w:val="center"/>
        </w:trPr>
        <w:tc>
          <w:tcPr>
            <w:tcW w:w="0" w:type="auto"/>
            <w:tcBorders>
              <w:top w:val="single" w:sz="4" w:space="0" w:color="auto"/>
              <w:left w:val="single" w:sz="4" w:space="0" w:color="auto"/>
              <w:bottom w:val="single" w:sz="4" w:space="0" w:color="auto"/>
              <w:right w:val="single" w:sz="4" w:space="0" w:color="auto"/>
            </w:tcBorders>
          </w:tcPr>
          <w:p w14:paraId="6BFEA748" w14:textId="77777777" w:rsidR="00C9555F" w:rsidRDefault="00C9555F" w:rsidP="00180992">
            <w:pPr>
              <w:jc w:val="both"/>
              <w:rPr>
                <w:i/>
                <w:color w:val="000000"/>
              </w:rPr>
            </w:pPr>
          </w:p>
          <w:p w14:paraId="23646387" w14:textId="77777777" w:rsidR="00C9555F" w:rsidRDefault="00C9555F" w:rsidP="00180992">
            <w:pPr>
              <w:ind w:left="-35"/>
              <w:jc w:val="both"/>
              <w:rPr>
                <w:color w:val="000000"/>
                <w:u w:val="single"/>
              </w:rPr>
            </w:pPr>
            <w:r>
              <w:rPr>
                <w:color w:val="000000"/>
              </w:rPr>
              <w:t>Pracovníci OSPOD KÚ KHK v rámci výkonu sociálně-právní ochrany dětí spolupracují s fyzickými i právnickými osobami a při poskytování poradenství klientům doporuč</w:t>
            </w:r>
            <w:r w:rsidR="00236C9E">
              <w:rPr>
                <w:color w:val="000000"/>
              </w:rPr>
              <w:t>ují tyto subjekty ke spolupráci</w:t>
            </w:r>
            <w:r>
              <w:rPr>
                <w:color w:val="000000"/>
              </w:rPr>
              <w:t xml:space="preserve"> tak</w:t>
            </w:r>
            <w:r w:rsidR="00236C9E">
              <w:rPr>
                <w:color w:val="000000"/>
              </w:rPr>
              <w:t>,</w:t>
            </w:r>
            <w:r>
              <w:rPr>
                <w:color w:val="000000"/>
              </w:rPr>
              <w:t xml:space="preserve"> aby byl co nejlépe naplněn IPOD</w:t>
            </w:r>
            <w:r w:rsidR="00236C9E">
              <w:rPr>
                <w:color w:val="000000"/>
              </w:rPr>
              <w:t>,</w:t>
            </w:r>
            <w:r>
              <w:rPr>
                <w:color w:val="000000"/>
              </w:rPr>
              <w:t xml:space="preserve"> a bylo konáno v nejlepším zájmu dítěte. </w:t>
            </w:r>
          </w:p>
          <w:p w14:paraId="5D4AFAF2" w14:textId="77777777" w:rsidR="00C9555F" w:rsidRDefault="00C9555F" w:rsidP="00180992">
            <w:pPr>
              <w:ind w:left="-35"/>
              <w:jc w:val="both"/>
              <w:rPr>
                <w:color w:val="000000"/>
              </w:rPr>
            </w:pPr>
            <w:r>
              <w:rPr>
                <w:color w:val="000000"/>
                <w:u w:val="single"/>
              </w:rPr>
              <w:t>Spolupracující organizace</w:t>
            </w:r>
            <w:r>
              <w:rPr>
                <w:color w:val="000000"/>
              </w:rPr>
              <w:t xml:space="preserve">: </w:t>
            </w:r>
          </w:p>
          <w:p w14:paraId="208A0C01" w14:textId="46E7C1D4" w:rsidR="00C9555F" w:rsidRPr="004D69B2" w:rsidRDefault="00D530C0" w:rsidP="00180992">
            <w:pPr>
              <w:numPr>
                <w:ilvl w:val="0"/>
                <w:numId w:val="14"/>
              </w:numPr>
              <w:jc w:val="both"/>
              <w:rPr>
                <w:color w:val="000000"/>
                <w:u w:val="single"/>
              </w:rPr>
            </w:pPr>
            <w:r w:rsidRPr="004D69B2">
              <w:rPr>
                <w:color w:val="000000"/>
              </w:rPr>
              <w:t>OSPOD – Broumov</w:t>
            </w:r>
            <w:r w:rsidR="00C9555F" w:rsidRPr="004D69B2">
              <w:rPr>
                <w:color w:val="000000"/>
              </w:rPr>
              <w:t>, Dobruška, Dvůr Králové nad Labem, Hořice, Hradec Králové, Jaroměř, Jičín, Kostelec nad Orlicí, Náchod, Nová Paka, Nové Město nad Metují, Nový Bydžov, Rychnov nad Kněžnou, Trutnov, Vrchlabí.</w:t>
            </w:r>
          </w:p>
          <w:p w14:paraId="6AFB4007" w14:textId="6B988BA7" w:rsidR="00CD45ED" w:rsidRPr="003B1304" w:rsidRDefault="00C9555F" w:rsidP="00CD45ED">
            <w:pPr>
              <w:numPr>
                <w:ilvl w:val="0"/>
                <w:numId w:val="14"/>
              </w:numPr>
              <w:rPr>
                <w:b/>
              </w:rPr>
            </w:pPr>
            <w:r w:rsidRPr="004D69B2">
              <w:rPr>
                <w:color w:val="000000"/>
              </w:rPr>
              <w:t xml:space="preserve">Pověřené osoby </w:t>
            </w:r>
            <w:r w:rsidR="00CD45ED" w:rsidRPr="002C47C0">
              <w:rPr>
                <w:color w:val="000000"/>
              </w:rPr>
              <w:t xml:space="preserve">- </w:t>
            </w:r>
            <w:hyperlink r:id="rId18" w:history="1">
              <w:r w:rsidR="00CD45ED" w:rsidRPr="00C03CD6">
                <w:rPr>
                  <w:rStyle w:val="Hypertextovodkaz"/>
                </w:rPr>
                <w:t>http://www.</w:t>
              </w:r>
              <w:r w:rsidR="00C26C7C">
                <w:rPr>
                  <w:rStyle w:val="Hypertextovodkaz"/>
                </w:rPr>
                <w:t>khk</w:t>
              </w:r>
              <w:r w:rsidR="00CD45ED" w:rsidRPr="00C03CD6">
                <w:rPr>
                  <w:rStyle w:val="Hypertextovodkaz"/>
                </w:rPr>
                <w:t>.cz/cz/krajsky-urad/socialni-oblast/socialne-pravni-ochrana-deti/povereni-k-vykonu-socialne-pravni-ochrany-deti-4600</w:t>
              </w:r>
            </w:hyperlink>
            <w:r w:rsidR="00CD45ED">
              <w:rPr>
                <w:color w:val="000000"/>
              </w:rPr>
              <w:t xml:space="preserve"> - přílohy</w:t>
            </w:r>
          </w:p>
          <w:p w14:paraId="43D43930" w14:textId="1DE5E492" w:rsidR="00C9555F" w:rsidRDefault="00C9555F" w:rsidP="00C9555F">
            <w:pPr>
              <w:numPr>
                <w:ilvl w:val="0"/>
                <w:numId w:val="14"/>
              </w:numPr>
              <w:jc w:val="both"/>
              <w:rPr>
                <w:b/>
              </w:rPr>
            </w:pPr>
            <w:r>
              <w:t xml:space="preserve">Další </w:t>
            </w:r>
            <w:r w:rsidR="00D530C0">
              <w:t>organizace – Intervenční</w:t>
            </w:r>
            <w:r>
              <w:t xml:space="preserve"> centrum pro osoby ohrožené domácím </w:t>
            </w:r>
            <w:r w:rsidR="00D530C0">
              <w:t>násilím – Oblastní</w:t>
            </w:r>
            <w:r>
              <w:t xml:space="preserve"> charita Hradec Králové, Policie ČR, Okresní soudy, Krajský soud v Hradci Králové, psychologické poradny v daných městech, poskytovatelé sociálních služeb, kteří jsou uvedeni v Registru poskytovatelů sociálních služeb, UMPOD Brno, MPSV, krajské úřady ostatních krajů atd.</w:t>
            </w:r>
          </w:p>
          <w:p w14:paraId="3FA2CEF6" w14:textId="77777777" w:rsidR="00C9555F" w:rsidRDefault="00C9555F" w:rsidP="00180992">
            <w:pPr>
              <w:jc w:val="both"/>
              <w:rPr>
                <w:b/>
              </w:rPr>
            </w:pPr>
          </w:p>
        </w:tc>
      </w:tr>
      <w:tr w:rsidR="00C9555F" w14:paraId="0F84DCBB" w14:textId="77777777" w:rsidTr="00180992">
        <w:trPr>
          <w:jc w:val="center"/>
        </w:trPr>
        <w:tc>
          <w:tcPr>
            <w:tcW w:w="0" w:type="auto"/>
            <w:tcBorders>
              <w:top w:val="single" w:sz="4" w:space="0" w:color="auto"/>
              <w:left w:val="single" w:sz="4" w:space="0" w:color="auto"/>
              <w:bottom w:val="single" w:sz="4" w:space="0" w:color="auto"/>
              <w:right w:val="single" w:sz="4" w:space="0" w:color="auto"/>
            </w:tcBorders>
            <w:shd w:val="pct20" w:color="auto" w:fill="auto"/>
            <w:hideMark/>
          </w:tcPr>
          <w:p w14:paraId="3A740231" w14:textId="77777777" w:rsidR="00C9555F" w:rsidRDefault="00C9555F" w:rsidP="00180992">
            <w:pPr>
              <w:jc w:val="center"/>
              <w:rPr>
                <w:i/>
              </w:rPr>
            </w:pPr>
            <w:r>
              <w:rPr>
                <w:b/>
              </w:rPr>
              <w:t>Kritérium</w:t>
            </w:r>
          </w:p>
        </w:tc>
      </w:tr>
      <w:tr w:rsidR="00C9555F" w14:paraId="53B79D9A" w14:textId="77777777" w:rsidTr="00180992">
        <w:trPr>
          <w:trHeight w:val="212"/>
          <w:jc w:val="center"/>
        </w:trPr>
        <w:tc>
          <w:tcPr>
            <w:tcW w:w="0" w:type="auto"/>
            <w:tcBorders>
              <w:top w:val="single" w:sz="4" w:space="0" w:color="auto"/>
              <w:left w:val="single" w:sz="4" w:space="0" w:color="auto"/>
              <w:bottom w:val="single" w:sz="4" w:space="0" w:color="auto"/>
              <w:right w:val="single" w:sz="4" w:space="0" w:color="auto"/>
            </w:tcBorders>
            <w:shd w:val="pct20" w:color="auto" w:fill="auto"/>
          </w:tcPr>
          <w:p w14:paraId="7714BDFC" w14:textId="77777777" w:rsidR="00C9555F" w:rsidRDefault="00C9555F" w:rsidP="00180992">
            <w:pPr>
              <w:ind w:left="-35"/>
              <w:jc w:val="both"/>
              <w:rPr>
                <w:b/>
                <w:color w:val="000000"/>
              </w:rPr>
            </w:pPr>
            <w:r>
              <w:rPr>
                <w:b/>
              </w:rPr>
              <w:t xml:space="preserve">14b) </w:t>
            </w:r>
            <w:r>
              <w:rPr>
                <w:b/>
                <w:color w:val="000000"/>
              </w:rPr>
              <w:t>Orgán sociálně-právní ochrany se intenzivně věnuje oblasti přípravy na samostatný život u dětí starších 16 let, které se nacházejí v ústavní výchově, v náhradní rodinné péči nebo v péči kurátorů.</w:t>
            </w:r>
          </w:p>
          <w:p w14:paraId="71C95465" w14:textId="77777777" w:rsidR="00C9555F" w:rsidRDefault="00C9555F" w:rsidP="00180992">
            <w:pPr>
              <w:jc w:val="both"/>
              <w:rPr>
                <w:i/>
              </w:rPr>
            </w:pPr>
          </w:p>
        </w:tc>
      </w:tr>
      <w:tr w:rsidR="00C9555F" w14:paraId="71EDB119" w14:textId="77777777" w:rsidTr="00180992">
        <w:trPr>
          <w:trHeight w:val="815"/>
          <w:jc w:val="center"/>
        </w:trPr>
        <w:tc>
          <w:tcPr>
            <w:tcW w:w="0" w:type="auto"/>
            <w:tcBorders>
              <w:top w:val="single" w:sz="4" w:space="0" w:color="auto"/>
              <w:left w:val="single" w:sz="4" w:space="0" w:color="auto"/>
              <w:bottom w:val="single" w:sz="4" w:space="0" w:color="auto"/>
              <w:right w:val="single" w:sz="4" w:space="0" w:color="auto"/>
            </w:tcBorders>
          </w:tcPr>
          <w:p w14:paraId="462600F9" w14:textId="77777777" w:rsidR="00C9555F" w:rsidRDefault="00C9555F" w:rsidP="00180992">
            <w:pPr>
              <w:rPr>
                <w:b/>
              </w:rPr>
            </w:pPr>
          </w:p>
          <w:p w14:paraId="3B003D1B" w14:textId="77777777" w:rsidR="00C9555F" w:rsidRDefault="00C9555F" w:rsidP="00180992">
            <w:pPr>
              <w:ind w:left="-35"/>
              <w:jc w:val="both"/>
              <w:rPr>
                <w:b/>
                <w:i/>
                <w:color w:val="000000"/>
              </w:rPr>
            </w:pPr>
            <w:r>
              <w:rPr>
                <w:b/>
                <w:color w:val="000000"/>
              </w:rPr>
              <w:t>*</w:t>
            </w:r>
            <w:r>
              <w:rPr>
                <w:i/>
                <w:color w:val="000000"/>
              </w:rPr>
              <w:t xml:space="preserve"> Kritérium 14b se nehodnotí u orgánu sociálně-právní ochrany, je-li jím obecní úřad, krajský úřad, Ministerstvo práce a sociálních věcí a Úřad pro mezinárodněprávní ochranu dětí. </w:t>
            </w:r>
          </w:p>
          <w:p w14:paraId="1334F6D3" w14:textId="77777777" w:rsidR="00C9555F" w:rsidRDefault="00C9555F" w:rsidP="00180992">
            <w:pPr>
              <w:jc w:val="both"/>
              <w:rPr>
                <w:b/>
              </w:rPr>
            </w:pPr>
          </w:p>
        </w:tc>
      </w:tr>
      <w:tr w:rsidR="00C9555F" w14:paraId="238166C1" w14:textId="77777777" w:rsidTr="00180992">
        <w:trPr>
          <w:jc w:val="center"/>
        </w:trPr>
        <w:tc>
          <w:tcPr>
            <w:tcW w:w="0" w:type="auto"/>
            <w:tcBorders>
              <w:top w:val="single" w:sz="4" w:space="0" w:color="auto"/>
              <w:left w:val="single" w:sz="4" w:space="0" w:color="auto"/>
              <w:bottom w:val="single" w:sz="4" w:space="0" w:color="auto"/>
              <w:right w:val="single" w:sz="4" w:space="0" w:color="auto"/>
            </w:tcBorders>
            <w:shd w:val="pct20" w:color="auto" w:fill="auto"/>
            <w:hideMark/>
          </w:tcPr>
          <w:p w14:paraId="46B011FB" w14:textId="77777777" w:rsidR="00C9555F" w:rsidRDefault="00C9555F" w:rsidP="00180992">
            <w:pPr>
              <w:jc w:val="both"/>
              <w:rPr>
                <w:b/>
              </w:rPr>
            </w:pPr>
            <w:r>
              <w:rPr>
                <w:b/>
              </w:rPr>
              <w:t>Související dokumenty</w:t>
            </w:r>
          </w:p>
          <w:p w14:paraId="6BAE946F" w14:textId="77777777" w:rsidR="00C9555F" w:rsidRDefault="00C9555F" w:rsidP="00180992">
            <w:pPr>
              <w:jc w:val="both"/>
            </w:pPr>
          </w:p>
        </w:tc>
      </w:tr>
      <w:tr w:rsidR="00C9555F" w14:paraId="2BB1B549" w14:textId="77777777" w:rsidTr="00180992">
        <w:trPr>
          <w:jc w:val="center"/>
        </w:trPr>
        <w:tc>
          <w:tcPr>
            <w:tcW w:w="0" w:type="auto"/>
            <w:tcBorders>
              <w:top w:val="single" w:sz="4" w:space="0" w:color="auto"/>
              <w:left w:val="single" w:sz="4" w:space="0" w:color="auto"/>
              <w:bottom w:val="single" w:sz="4" w:space="0" w:color="auto"/>
              <w:right w:val="single" w:sz="4" w:space="0" w:color="auto"/>
            </w:tcBorders>
            <w:shd w:val="pct20" w:color="auto" w:fill="auto"/>
            <w:hideMark/>
          </w:tcPr>
          <w:p w14:paraId="364FBA7A" w14:textId="4FA33A61" w:rsidR="00C9555F" w:rsidRDefault="00C9555F" w:rsidP="00180992">
            <w:pPr>
              <w:rPr>
                <w:b/>
              </w:rPr>
            </w:pPr>
            <w:r>
              <w:rPr>
                <w:b/>
              </w:rPr>
              <w:t xml:space="preserve">Platnost od: </w:t>
            </w:r>
            <w:r w:rsidR="005300EF">
              <w:rPr>
                <w:b/>
              </w:rPr>
              <w:t>01.01.2015</w:t>
            </w:r>
          </w:p>
        </w:tc>
      </w:tr>
      <w:tr w:rsidR="00C9555F" w14:paraId="04147A6E" w14:textId="77777777" w:rsidTr="00180992">
        <w:trPr>
          <w:jc w:val="center"/>
        </w:trPr>
        <w:tc>
          <w:tcPr>
            <w:tcW w:w="0" w:type="auto"/>
            <w:tcBorders>
              <w:top w:val="single" w:sz="4" w:space="0" w:color="auto"/>
              <w:left w:val="single" w:sz="4" w:space="0" w:color="auto"/>
              <w:bottom w:val="single" w:sz="4" w:space="0" w:color="auto"/>
              <w:right w:val="single" w:sz="4" w:space="0" w:color="auto"/>
            </w:tcBorders>
            <w:shd w:val="pct20" w:color="auto" w:fill="auto"/>
            <w:hideMark/>
          </w:tcPr>
          <w:p w14:paraId="5B8478A0" w14:textId="1B5BC213" w:rsidR="00C9555F" w:rsidRDefault="00C9555F" w:rsidP="002E1363">
            <w:pPr>
              <w:jc w:val="both"/>
              <w:rPr>
                <w:i/>
              </w:rPr>
            </w:pPr>
            <w:r>
              <w:rPr>
                <w:b/>
              </w:rPr>
              <w:t xml:space="preserve">Aktualizace: </w:t>
            </w:r>
            <w:r w:rsidR="005300EF">
              <w:rPr>
                <w:b/>
              </w:rPr>
              <w:t>01.0</w:t>
            </w:r>
            <w:r w:rsidR="00C26C7C">
              <w:rPr>
                <w:b/>
              </w:rPr>
              <w:t>1</w:t>
            </w:r>
            <w:r w:rsidR="005300EF">
              <w:rPr>
                <w:b/>
              </w:rPr>
              <w:t>.202</w:t>
            </w:r>
            <w:r w:rsidR="00C26C7C">
              <w:rPr>
                <w:b/>
              </w:rPr>
              <w:t>5</w:t>
            </w:r>
          </w:p>
        </w:tc>
      </w:tr>
      <w:tr w:rsidR="00C9555F" w14:paraId="6C09C68E" w14:textId="77777777" w:rsidTr="00B8096C">
        <w:trPr>
          <w:trHeight w:val="538"/>
          <w:jc w:val="center"/>
        </w:trPr>
        <w:tc>
          <w:tcPr>
            <w:tcW w:w="0" w:type="auto"/>
            <w:tcBorders>
              <w:top w:val="single" w:sz="4" w:space="0" w:color="auto"/>
              <w:left w:val="single" w:sz="4" w:space="0" w:color="auto"/>
              <w:bottom w:val="single" w:sz="4" w:space="0" w:color="auto"/>
              <w:right w:val="single" w:sz="4" w:space="0" w:color="auto"/>
            </w:tcBorders>
            <w:hideMark/>
          </w:tcPr>
          <w:p w14:paraId="20A97B72" w14:textId="77777777" w:rsidR="00C9555F" w:rsidRDefault="00C9555F" w:rsidP="00180992">
            <w:pPr>
              <w:rPr>
                <w:b/>
              </w:rPr>
            </w:pPr>
            <w:r>
              <w:rPr>
                <w:b/>
              </w:rPr>
              <w:t>Odpovědná osoba:</w:t>
            </w:r>
          </w:p>
          <w:p w14:paraId="20F181B5" w14:textId="77777777" w:rsidR="00C9555F" w:rsidRDefault="00C9555F" w:rsidP="00180992">
            <w:r>
              <w:t xml:space="preserve">Ing. Mgr. Jiří Vitvar – </w:t>
            </w:r>
            <w:r w:rsidR="00F77263">
              <w:t>vedoucí odboru sociálních věcí</w:t>
            </w:r>
          </w:p>
        </w:tc>
      </w:tr>
      <w:tr w:rsidR="00C9555F" w14:paraId="5F82212D" w14:textId="77777777" w:rsidTr="00B8096C">
        <w:trPr>
          <w:trHeight w:val="545"/>
          <w:jc w:val="center"/>
        </w:trPr>
        <w:tc>
          <w:tcPr>
            <w:tcW w:w="0" w:type="auto"/>
            <w:tcBorders>
              <w:top w:val="single" w:sz="4" w:space="0" w:color="auto"/>
              <w:left w:val="single" w:sz="4" w:space="0" w:color="auto"/>
              <w:bottom w:val="single" w:sz="4" w:space="0" w:color="auto"/>
              <w:right w:val="single" w:sz="4" w:space="0" w:color="auto"/>
            </w:tcBorders>
            <w:hideMark/>
          </w:tcPr>
          <w:p w14:paraId="4E133291" w14:textId="77777777" w:rsidR="00C9555F" w:rsidRDefault="00C9555F" w:rsidP="00180992">
            <w:pPr>
              <w:rPr>
                <w:b/>
              </w:rPr>
            </w:pPr>
            <w:r>
              <w:rPr>
                <w:b/>
              </w:rPr>
              <w:t>Zpracoval:</w:t>
            </w:r>
          </w:p>
          <w:p w14:paraId="5187BD9D" w14:textId="77777777" w:rsidR="00C9555F" w:rsidRDefault="00C9555F" w:rsidP="00C24ADD">
            <w:r>
              <w:t xml:space="preserve">Odbor sociálních věcí, </w:t>
            </w:r>
            <w:r w:rsidR="00F77263">
              <w:t xml:space="preserve">oddělení </w:t>
            </w:r>
            <w:r w:rsidR="00C24ADD">
              <w:t>SPOD</w:t>
            </w:r>
          </w:p>
        </w:tc>
      </w:tr>
    </w:tbl>
    <w:p w14:paraId="541CA8D5" w14:textId="4956D770" w:rsidR="00F22143" w:rsidRDefault="00F22143" w:rsidP="00C9555F">
      <w:pPr>
        <w:rPr>
          <w:sz w:val="32"/>
          <w:szCs w:val="32"/>
        </w:rPr>
      </w:pPr>
    </w:p>
    <w:p w14:paraId="2393B510" w14:textId="77777777" w:rsidR="00F22143" w:rsidRDefault="00F22143">
      <w:pPr>
        <w:rPr>
          <w:sz w:val="32"/>
          <w:szCs w:val="32"/>
        </w:rPr>
      </w:pPr>
      <w:r>
        <w:rPr>
          <w:sz w:val="32"/>
          <w:szCs w:val="32"/>
        </w:rPr>
        <w:br w:type="page"/>
      </w:r>
    </w:p>
    <w:p w14:paraId="10FBBE36" w14:textId="77777777" w:rsidR="002963A1" w:rsidRDefault="002963A1" w:rsidP="002963A1">
      <w:pPr>
        <w:spacing w:before="120"/>
        <w:jc w:val="center"/>
        <w:rPr>
          <w:b/>
          <w:sz w:val="28"/>
          <w:szCs w:val="28"/>
          <w:u w:val="single"/>
        </w:rPr>
      </w:pPr>
      <w:r>
        <w:rPr>
          <w:b/>
          <w:sz w:val="28"/>
          <w:szCs w:val="28"/>
          <w:u w:val="single"/>
        </w:rPr>
        <w:lastRenderedPageBreak/>
        <w:t>STANDARDY KVALITY SOCIÁLNĚ-PRÁVNÍ OCHRANY DĚTÍ</w:t>
      </w:r>
    </w:p>
    <w:p w14:paraId="24BCCE53" w14:textId="77777777" w:rsidR="002963A1" w:rsidRPr="001A2EA3" w:rsidRDefault="002963A1" w:rsidP="002963A1">
      <w:pPr>
        <w:spacing w:before="120"/>
        <w:jc w:val="center"/>
        <w:rPr>
          <w:b/>
          <w:sz w:val="28"/>
          <w:szCs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963A1" w14:paraId="0DF87992" w14:textId="77777777" w:rsidTr="00C569F3">
        <w:trPr>
          <w:trHeight w:val="860"/>
          <w:jc w:val="center"/>
        </w:trPr>
        <w:tc>
          <w:tcPr>
            <w:tcW w:w="0" w:type="auto"/>
            <w:tcBorders>
              <w:bottom w:val="single" w:sz="4" w:space="0" w:color="auto"/>
            </w:tcBorders>
            <w:shd w:val="pct20" w:color="auto" w:fill="auto"/>
          </w:tcPr>
          <w:p w14:paraId="7A43FC2C" w14:textId="77777777" w:rsidR="002963A1" w:rsidRPr="00E15849" w:rsidRDefault="002963A1" w:rsidP="00E15849">
            <w:pPr>
              <w:pStyle w:val="Nadpis2"/>
            </w:pPr>
          </w:p>
          <w:p w14:paraId="1D2E22C4" w14:textId="171D3B84" w:rsidR="002963A1" w:rsidRPr="001D4CCC" w:rsidRDefault="002963A1" w:rsidP="00E15849">
            <w:pPr>
              <w:pStyle w:val="Nadpis2"/>
            </w:pPr>
            <w:bookmarkStart w:id="22" w:name="_Toc187314298"/>
            <w:r w:rsidRPr="00E15849">
              <w:t>STANDARD Č. 15</w:t>
            </w:r>
            <w:r w:rsidR="00255E0C">
              <w:t xml:space="preserve"> DOHODA O VÝKONU PĚSTOUNSKÉ PÉČE</w:t>
            </w:r>
            <w:bookmarkEnd w:id="22"/>
            <w:r w:rsidRPr="00E15849">
              <w:t xml:space="preserve"> </w:t>
            </w:r>
          </w:p>
        </w:tc>
      </w:tr>
      <w:tr w:rsidR="002963A1" w14:paraId="493F7CAF" w14:textId="77777777" w:rsidTr="00C569F3">
        <w:trPr>
          <w:jc w:val="center"/>
        </w:trPr>
        <w:tc>
          <w:tcPr>
            <w:tcW w:w="0" w:type="auto"/>
            <w:shd w:val="pct20" w:color="auto" w:fill="auto"/>
          </w:tcPr>
          <w:p w14:paraId="105C8AA4" w14:textId="77777777" w:rsidR="002963A1" w:rsidRPr="001D4CCC" w:rsidRDefault="002963A1" w:rsidP="00C569F3">
            <w:pPr>
              <w:jc w:val="center"/>
              <w:rPr>
                <w:i/>
              </w:rPr>
            </w:pPr>
            <w:r w:rsidRPr="001D4CCC">
              <w:rPr>
                <w:b/>
              </w:rPr>
              <w:t>Kritérium</w:t>
            </w:r>
          </w:p>
        </w:tc>
      </w:tr>
      <w:tr w:rsidR="002963A1" w14:paraId="31BA1FCE" w14:textId="77777777" w:rsidTr="00C569F3">
        <w:trPr>
          <w:trHeight w:val="212"/>
          <w:jc w:val="center"/>
        </w:trPr>
        <w:tc>
          <w:tcPr>
            <w:tcW w:w="0" w:type="auto"/>
            <w:shd w:val="pct20" w:color="auto" w:fill="auto"/>
          </w:tcPr>
          <w:p w14:paraId="539092E5" w14:textId="77777777" w:rsidR="00BC0016" w:rsidRDefault="00BC0016" w:rsidP="00BF17FE">
            <w:pPr>
              <w:widowControl w:val="0"/>
              <w:autoSpaceDE w:val="0"/>
              <w:autoSpaceDN w:val="0"/>
              <w:adjustRightInd w:val="0"/>
              <w:jc w:val="both"/>
              <w:rPr>
                <w:b/>
                <w:color w:val="000000"/>
              </w:rPr>
            </w:pPr>
          </w:p>
          <w:p w14:paraId="0F072768" w14:textId="4100B79B" w:rsidR="00BF17FE" w:rsidRPr="00BF17FE" w:rsidRDefault="00BF17FE" w:rsidP="00BF17FE">
            <w:pPr>
              <w:widowControl w:val="0"/>
              <w:autoSpaceDE w:val="0"/>
              <w:autoSpaceDN w:val="0"/>
              <w:adjustRightInd w:val="0"/>
              <w:jc w:val="both"/>
              <w:rPr>
                <w:b/>
                <w:color w:val="000000"/>
              </w:rPr>
            </w:pPr>
            <w:r w:rsidRPr="00BF17FE">
              <w:rPr>
                <w:b/>
                <w:color w:val="000000"/>
              </w:rPr>
              <w:t>15a</w:t>
            </w:r>
            <w:r>
              <w:rPr>
                <w:b/>
                <w:color w:val="000000"/>
              </w:rPr>
              <w:t>)</w:t>
            </w:r>
            <w:r w:rsidRPr="00BF17FE">
              <w:rPr>
                <w:b/>
                <w:color w:val="000000"/>
              </w:rPr>
              <w:t xml:space="preserve"> Orgány sociálně-právní ochrany, které mají s osobami pečujícími a osobami v evidenci uzavřeny dohody o výkonu pěstounské péče, mají písemně zpracována vnitřní pravidla pro uzavírání, změnu a zrušení dohod o výkonu pěstounské péče, zejména</w:t>
            </w:r>
            <w:r w:rsidR="00AA14C6">
              <w:rPr>
                <w:b/>
                <w:color w:val="000000"/>
              </w:rPr>
              <w:t>:</w:t>
            </w:r>
            <w:r w:rsidRPr="00BF17FE">
              <w:rPr>
                <w:b/>
                <w:color w:val="000000"/>
              </w:rPr>
              <w:t xml:space="preserve">           </w:t>
            </w:r>
          </w:p>
          <w:p w14:paraId="207F8C3C" w14:textId="36AF0649" w:rsidR="00BF17FE" w:rsidRPr="00BF17FE" w:rsidRDefault="00BF17FE" w:rsidP="00BF17FE">
            <w:pPr>
              <w:widowControl w:val="0"/>
              <w:autoSpaceDE w:val="0"/>
              <w:autoSpaceDN w:val="0"/>
              <w:adjustRightInd w:val="0"/>
              <w:rPr>
                <w:b/>
                <w:color w:val="000000"/>
              </w:rPr>
            </w:pPr>
            <w:r w:rsidRPr="00BF17FE">
              <w:rPr>
                <w:b/>
                <w:color w:val="000000"/>
              </w:rPr>
              <w:t xml:space="preserve">1. kdo je oprávněn dohodu uzavřít, změnit nebo zrušit,                                                                      </w:t>
            </w:r>
          </w:p>
          <w:p w14:paraId="5833B043" w14:textId="508724C9" w:rsidR="00BF17FE" w:rsidRPr="00BF17FE" w:rsidRDefault="00BF17FE" w:rsidP="00BF17FE">
            <w:pPr>
              <w:widowControl w:val="0"/>
              <w:autoSpaceDE w:val="0"/>
              <w:autoSpaceDN w:val="0"/>
              <w:adjustRightInd w:val="0"/>
              <w:rPr>
                <w:b/>
                <w:color w:val="000000"/>
              </w:rPr>
            </w:pPr>
            <w:r w:rsidRPr="00BF17FE">
              <w:rPr>
                <w:b/>
                <w:color w:val="000000"/>
              </w:rPr>
              <w:t xml:space="preserve">2. jaké další náležitosti, vedle těch zákonem stanovených, dohoda obsahuje,                                                 </w:t>
            </w:r>
          </w:p>
          <w:p w14:paraId="154851C7" w14:textId="5191106A" w:rsidR="00BF17FE" w:rsidRPr="00BF17FE" w:rsidRDefault="00BF17FE" w:rsidP="00BF17FE">
            <w:pPr>
              <w:widowControl w:val="0"/>
              <w:autoSpaceDE w:val="0"/>
              <w:autoSpaceDN w:val="0"/>
              <w:adjustRightInd w:val="0"/>
              <w:rPr>
                <w:b/>
                <w:color w:val="000000"/>
              </w:rPr>
            </w:pPr>
            <w:r w:rsidRPr="00BF17FE">
              <w:rPr>
                <w:b/>
                <w:color w:val="000000"/>
              </w:rPr>
              <w:t xml:space="preserve">3. jaké přílohy jsou spolu s dohodou předány klientovi.                                                                      </w:t>
            </w:r>
          </w:p>
          <w:p w14:paraId="29A9430D" w14:textId="77777777" w:rsidR="00BC0016" w:rsidRDefault="00BF17FE" w:rsidP="00BF17FE">
            <w:pPr>
              <w:widowControl w:val="0"/>
              <w:autoSpaceDE w:val="0"/>
              <w:autoSpaceDN w:val="0"/>
              <w:adjustRightInd w:val="0"/>
              <w:jc w:val="both"/>
              <w:rPr>
                <w:b/>
                <w:color w:val="000000"/>
              </w:rPr>
            </w:pPr>
            <w:r w:rsidRPr="00BF17FE">
              <w:rPr>
                <w:b/>
                <w:color w:val="000000"/>
              </w:rPr>
              <w:t>Při uzavírání, změně nebo zrušení dohody orgány sociálně-právní ochrany, které mají s osobami pečujícími a osobami v evidenci uzavřeny dohody o výkonu pěstounské péče, postupují tak, aby obsah a účel byl pro osoby z cílové skupiny</w:t>
            </w:r>
            <w:r>
              <w:rPr>
                <w:b/>
                <w:color w:val="000000"/>
              </w:rPr>
              <w:t xml:space="preserve"> </w:t>
            </w:r>
            <w:r w:rsidRPr="00BF17FE">
              <w:rPr>
                <w:b/>
                <w:color w:val="000000"/>
              </w:rPr>
              <w:t xml:space="preserve">srozumitelný.  </w:t>
            </w:r>
          </w:p>
          <w:p w14:paraId="6D214DFF" w14:textId="7D57BAE1" w:rsidR="002963A1" w:rsidRPr="00BF17FE" w:rsidRDefault="00BF17FE" w:rsidP="00BF17FE">
            <w:pPr>
              <w:widowControl w:val="0"/>
              <w:autoSpaceDE w:val="0"/>
              <w:autoSpaceDN w:val="0"/>
              <w:adjustRightInd w:val="0"/>
              <w:jc w:val="both"/>
              <w:rPr>
                <w:b/>
                <w:color w:val="000000"/>
              </w:rPr>
            </w:pPr>
            <w:r w:rsidRPr="00BF17FE">
              <w:rPr>
                <w:b/>
                <w:color w:val="000000"/>
              </w:rPr>
              <w:t xml:space="preserve">                                                                                                             </w:t>
            </w:r>
          </w:p>
        </w:tc>
      </w:tr>
      <w:tr w:rsidR="002963A1" w14:paraId="29CD2577" w14:textId="77777777" w:rsidTr="00C569F3">
        <w:trPr>
          <w:trHeight w:val="815"/>
          <w:jc w:val="center"/>
        </w:trPr>
        <w:tc>
          <w:tcPr>
            <w:tcW w:w="0" w:type="auto"/>
            <w:shd w:val="clear" w:color="auto" w:fill="auto"/>
          </w:tcPr>
          <w:p w14:paraId="4C62F887" w14:textId="77777777" w:rsidR="002963A1" w:rsidRDefault="002963A1" w:rsidP="00C569F3">
            <w:pPr>
              <w:jc w:val="both"/>
              <w:rPr>
                <w:i/>
                <w:color w:val="000000"/>
              </w:rPr>
            </w:pPr>
          </w:p>
          <w:p w14:paraId="0BE532F4" w14:textId="46CFB606" w:rsidR="002963A1" w:rsidRPr="007B0328" w:rsidRDefault="00C90EB8" w:rsidP="00C569F3">
            <w:pPr>
              <w:jc w:val="both"/>
              <w:rPr>
                <w:iCs/>
                <w:color w:val="000000"/>
              </w:rPr>
            </w:pPr>
            <w:r>
              <w:rPr>
                <w:iCs/>
                <w:color w:val="000000"/>
              </w:rPr>
              <w:t xml:space="preserve">OSPOD </w:t>
            </w:r>
            <w:r w:rsidR="007B0328">
              <w:rPr>
                <w:iCs/>
                <w:color w:val="000000"/>
              </w:rPr>
              <w:t>KÚ KHK nemá uzavřené dohody o výkonu pěstounské péče, proto nejsou zpracovan</w:t>
            </w:r>
            <w:r w:rsidR="004554B9">
              <w:rPr>
                <w:iCs/>
                <w:color w:val="000000"/>
              </w:rPr>
              <w:t>á</w:t>
            </w:r>
            <w:r w:rsidR="007B0328">
              <w:rPr>
                <w:iCs/>
                <w:color w:val="000000"/>
              </w:rPr>
              <w:t xml:space="preserve"> vnitřní pravidla pro uzavírání, změnu a zrušení dohod o výkonu pěstounské péče. </w:t>
            </w:r>
          </w:p>
          <w:p w14:paraId="72E0814C" w14:textId="77777777" w:rsidR="002963A1" w:rsidRPr="001D4CCC" w:rsidRDefault="002963A1" w:rsidP="00C569F3">
            <w:pPr>
              <w:rPr>
                <w:b/>
              </w:rPr>
            </w:pPr>
          </w:p>
        </w:tc>
      </w:tr>
      <w:tr w:rsidR="002963A1" w14:paraId="61A6C5D5" w14:textId="77777777" w:rsidTr="00C569F3">
        <w:trPr>
          <w:jc w:val="center"/>
        </w:trPr>
        <w:tc>
          <w:tcPr>
            <w:tcW w:w="0" w:type="auto"/>
            <w:shd w:val="pct20" w:color="auto" w:fill="auto"/>
          </w:tcPr>
          <w:p w14:paraId="3E230C97" w14:textId="77777777" w:rsidR="002963A1" w:rsidRPr="001D4CCC" w:rsidRDefault="002963A1" w:rsidP="00C569F3">
            <w:pPr>
              <w:jc w:val="center"/>
              <w:rPr>
                <w:i/>
              </w:rPr>
            </w:pPr>
            <w:r w:rsidRPr="001D4CCC">
              <w:rPr>
                <w:b/>
              </w:rPr>
              <w:t>Kritérium</w:t>
            </w:r>
          </w:p>
        </w:tc>
      </w:tr>
      <w:tr w:rsidR="002963A1" w14:paraId="05CDEA13" w14:textId="77777777" w:rsidTr="00C569F3">
        <w:trPr>
          <w:trHeight w:val="212"/>
          <w:jc w:val="center"/>
        </w:trPr>
        <w:tc>
          <w:tcPr>
            <w:tcW w:w="0" w:type="auto"/>
            <w:shd w:val="pct20" w:color="auto" w:fill="auto"/>
          </w:tcPr>
          <w:p w14:paraId="5600796F" w14:textId="77777777" w:rsidR="002963A1" w:rsidRDefault="002963A1" w:rsidP="00255E0C">
            <w:pPr>
              <w:jc w:val="both"/>
              <w:rPr>
                <w:b/>
              </w:rPr>
            </w:pPr>
          </w:p>
          <w:p w14:paraId="06F793B1" w14:textId="4430567B" w:rsidR="00255E0C" w:rsidRPr="00255E0C" w:rsidRDefault="00255E0C" w:rsidP="00255E0C">
            <w:pPr>
              <w:widowControl w:val="0"/>
              <w:autoSpaceDE w:val="0"/>
              <w:autoSpaceDN w:val="0"/>
              <w:adjustRightInd w:val="0"/>
              <w:jc w:val="both"/>
              <w:rPr>
                <w:b/>
                <w:color w:val="000000"/>
              </w:rPr>
            </w:pPr>
            <w:r w:rsidRPr="00255E0C">
              <w:rPr>
                <w:b/>
                <w:color w:val="000000"/>
              </w:rPr>
              <w:t>15b</w:t>
            </w:r>
            <w:r>
              <w:rPr>
                <w:b/>
                <w:color w:val="000000"/>
              </w:rPr>
              <w:t xml:space="preserve">) </w:t>
            </w:r>
            <w:r w:rsidRPr="00255E0C">
              <w:rPr>
                <w:b/>
                <w:color w:val="000000"/>
              </w:rPr>
              <w:t>Orgány sociálně-právní ochrany, které mají s osobami pečujícími a osobami v evidenci uzavřeny dohody o výkonu pěstounské</w:t>
            </w:r>
            <w:r>
              <w:rPr>
                <w:b/>
                <w:color w:val="000000"/>
              </w:rPr>
              <w:t xml:space="preserve"> </w:t>
            </w:r>
            <w:r w:rsidRPr="00255E0C">
              <w:rPr>
                <w:b/>
                <w:color w:val="000000"/>
              </w:rPr>
              <w:t xml:space="preserve">péče, mají písemně zpracována pravidla pro způsob hodnocení naplňování cílů uzavírané dohody o výkonu pěstounské péče.      </w:t>
            </w:r>
          </w:p>
          <w:p w14:paraId="7CCDFF73" w14:textId="29E709B3" w:rsidR="002963A1" w:rsidRPr="001D4CCC" w:rsidRDefault="002963A1" w:rsidP="00255E0C">
            <w:pPr>
              <w:spacing w:before="80"/>
              <w:jc w:val="both"/>
              <w:rPr>
                <w:i/>
              </w:rPr>
            </w:pPr>
          </w:p>
        </w:tc>
      </w:tr>
      <w:tr w:rsidR="002963A1" w14:paraId="6F47296D" w14:textId="77777777" w:rsidTr="00C569F3">
        <w:trPr>
          <w:trHeight w:val="815"/>
          <w:jc w:val="center"/>
        </w:trPr>
        <w:tc>
          <w:tcPr>
            <w:tcW w:w="0" w:type="auto"/>
            <w:shd w:val="clear" w:color="auto" w:fill="auto"/>
          </w:tcPr>
          <w:p w14:paraId="479981CA" w14:textId="77777777" w:rsidR="002963A1" w:rsidRPr="001D4CCC" w:rsidRDefault="002963A1" w:rsidP="00C569F3">
            <w:pPr>
              <w:rPr>
                <w:b/>
              </w:rPr>
            </w:pPr>
          </w:p>
          <w:p w14:paraId="2F5954F5" w14:textId="45C76FC1" w:rsidR="009A3D87" w:rsidRPr="007B0328" w:rsidRDefault="00C90EB8" w:rsidP="009A3D87">
            <w:pPr>
              <w:jc w:val="both"/>
              <w:rPr>
                <w:iCs/>
                <w:color w:val="000000"/>
              </w:rPr>
            </w:pPr>
            <w:r>
              <w:rPr>
                <w:iCs/>
                <w:color w:val="000000"/>
              </w:rPr>
              <w:t xml:space="preserve">OSPOD </w:t>
            </w:r>
            <w:r w:rsidR="009A3D87">
              <w:rPr>
                <w:iCs/>
                <w:color w:val="000000"/>
              </w:rPr>
              <w:t>KÚ KHK nemá uzavřené dohody o výkonu pěstounské péče, proto nejsou písemně zpracov</w:t>
            </w:r>
            <w:r w:rsidR="002D7937">
              <w:rPr>
                <w:iCs/>
                <w:color w:val="000000"/>
              </w:rPr>
              <w:t>a</w:t>
            </w:r>
            <w:r w:rsidR="009A3D87">
              <w:rPr>
                <w:iCs/>
                <w:color w:val="000000"/>
              </w:rPr>
              <w:t>n</w:t>
            </w:r>
            <w:r w:rsidR="004554B9">
              <w:rPr>
                <w:iCs/>
                <w:color w:val="000000"/>
              </w:rPr>
              <w:t>á</w:t>
            </w:r>
            <w:r w:rsidR="009A3D87">
              <w:rPr>
                <w:iCs/>
                <w:color w:val="000000"/>
              </w:rPr>
              <w:t xml:space="preserve"> pravidla pro způsob hodnocení naplňování cílů uzavírané dohody o výkonu pěstounské péče. </w:t>
            </w:r>
          </w:p>
          <w:p w14:paraId="2CAC7667" w14:textId="3C60C2A3" w:rsidR="00255E0C" w:rsidRPr="001D4CCC" w:rsidRDefault="00255E0C" w:rsidP="00C569F3">
            <w:pPr>
              <w:rPr>
                <w:b/>
              </w:rPr>
            </w:pPr>
          </w:p>
        </w:tc>
      </w:tr>
      <w:tr w:rsidR="00255E0C" w14:paraId="6C4A85A3" w14:textId="77777777" w:rsidTr="00C569F3">
        <w:trPr>
          <w:jc w:val="center"/>
        </w:trPr>
        <w:tc>
          <w:tcPr>
            <w:tcW w:w="0" w:type="auto"/>
            <w:shd w:val="pct20" w:color="auto" w:fill="auto"/>
          </w:tcPr>
          <w:p w14:paraId="4EE61899" w14:textId="64B9A7B0" w:rsidR="00255E0C" w:rsidRPr="00F05524" w:rsidRDefault="00255E0C" w:rsidP="00255E0C">
            <w:pPr>
              <w:jc w:val="center"/>
              <w:rPr>
                <w:i/>
              </w:rPr>
            </w:pPr>
            <w:r w:rsidRPr="001D4CCC">
              <w:rPr>
                <w:b/>
              </w:rPr>
              <w:t>Kritérium</w:t>
            </w:r>
          </w:p>
        </w:tc>
      </w:tr>
      <w:tr w:rsidR="00255E0C" w14:paraId="4ACDA9AC" w14:textId="77777777" w:rsidTr="00C569F3">
        <w:trPr>
          <w:jc w:val="center"/>
        </w:trPr>
        <w:tc>
          <w:tcPr>
            <w:tcW w:w="0" w:type="auto"/>
            <w:shd w:val="pct20" w:color="auto" w:fill="auto"/>
          </w:tcPr>
          <w:p w14:paraId="0B9604F5" w14:textId="77777777" w:rsidR="00255E0C" w:rsidRDefault="00255E0C" w:rsidP="00255E0C">
            <w:pPr>
              <w:jc w:val="both"/>
              <w:rPr>
                <w:b/>
              </w:rPr>
            </w:pPr>
          </w:p>
          <w:p w14:paraId="1E98AB42" w14:textId="45631F54" w:rsidR="00255E0C" w:rsidRPr="00255E0C" w:rsidRDefault="00255E0C" w:rsidP="00255E0C">
            <w:pPr>
              <w:jc w:val="both"/>
              <w:rPr>
                <w:b/>
              </w:rPr>
            </w:pPr>
            <w:r w:rsidRPr="00255E0C">
              <w:rPr>
                <w:b/>
              </w:rPr>
              <w:t>15c</w:t>
            </w:r>
            <w:r>
              <w:rPr>
                <w:b/>
              </w:rPr>
              <w:t xml:space="preserve">) </w:t>
            </w:r>
            <w:r w:rsidRPr="00255E0C">
              <w:rPr>
                <w:b/>
              </w:rPr>
              <w:t xml:space="preserve">Orgány sociálně-právní ochrany, které mají s osobami pečujícími a osobami v evidenci uzavřeny dohody o výkonu pěstounské péče, plánují společně s dítětem, osobou pečující nebo osobou v evidenci, rodinou dítěte a příslušným obecním úřadem obce s rozšířenou působností průběh pobytu dítěte v pěstounské péči. Základem tohoto procesu je vyhodnocování realizované orgánem sociálně-právní ochrany a individuální plán ochrany dítěte vypracovávaný orgánem sociálně-právní ochrany.                   </w:t>
            </w:r>
          </w:p>
          <w:p w14:paraId="01F5B92D" w14:textId="4162EFCB" w:rsidR="00255E0C" w:rsidRDefault="00255E0C" w:rsidP="00255E0C">
            <w:pPr>
              <w:jc w:val="both"/>
              <w:rPr>
                <w:b/>
              </w:rPr>
            </w:pPr>
          </w:p>
        </w:tc>
      </w:tr>
      <w:tr w:rsidR="007B0328" w14:paraId="331CD9D4" w14:textId="77777777" w:rsidTr="007B0328">
        <w:trPr>
          <w:jc w:val="center"/>
        </w:trPr>
        <w:tc>
          <w:tcPr>
            <w:tcW w:w="0" w:type="auto"/>
            <w:shd w:val="clear" w:color="auto" w:fill="auto"/>
          </w:tcPr>
          <w:p w14:paraId="0C8968E9" w14:textId="77777777" w:rsidR="007B0328" w:rsidRDefault="007B0328" w:rsidP="00255E0C">
            <w:pPr>
              <w:jc w:val="both"/>
              <w:rPr>
                <w:b/>
              </w:rPr>
            </w:pPr>
          </w:p>
          <w:p w14:paraId="42D14EEC" w14:textId="63F49CDC" w:rsidR="009A3D87" w:rsidRDefault="00C90EB8" w:rsidP="00255E0C">
            <w:pPr>
              <w:jc w:val="both"/>
            </w:pPr>
            <w:r>
              <w:rPr>
                <w:iCs/>
                <w:color w:val="000000"/>
              </w:rPr>
              <w:t xml:space="preserve">OSPOD </w:t>
            </w:r>
            <w:r w:rsidR="009A3D87">
              <w:rPr>
                <w:iCs/>
                <w:color w:val="000000"/>
              </w:rPr>
              <w:t xml:space="preserve">KÚ KHK nemá uzavřené dohody o výkonu </w:t>
            </w:r>
            <w:r w:rsidR="009A3D87" w:rsidRPr="009A3D87">
              <w:rPr>
                <w:iCs/>
                <w:color w:val="000000"/>
              </w:rPr>
              <w:t xml:space="preserve">pěstounské péče a neplánuje </w:t>
            </w:r>
            <w:r w:rsidR="009A3D87" w:rsidRPr="009A3D87">
              <w:t>společně s dítětem, osobou pečující nebo osobou v evidenci, rodinou dítěte a příslušným obecním úřadem obce s rozšířenou působností průběh pobytu dítěte v pěstounské péči.</w:t>
            </w:r>
          </w:p>
          <w:p w14:paraId="510F618E" w14:textId="77777777" w:rsidR="009A3D87" w:rsidRDefault="009A3D87" w:rsidP="00255E0C">
            <w:pPr>
              <w:jc w:val="both"/>
              <w:rPr>
                <w:b/>
              </w:rPr>
            </w:pPr>
          </w:p>
          <w:p w14:paraId="656D748B" w14:textId="561E670A" w:rsidR="00BC0016" w:rsidRDefault="00BC0016" w:rsidP="00255E0C">
            <w:pPr>
              <w:jc w:val="both"/>
              <w:rPr>
                <w:b/>
              </w:rPr>
            </w:pPr>
          </w:p>
        </w:tc>
      </w:tr>
      <w:tr w:rsidR="007B0328" w14:paraId="5A571E64" w14:textId="77777777" w:rsidTr="007B0328">
        <w:trPr>
          <w:jc w:val="center"/>
        </w:trPr>
        <w:tc>
          <w:tcPr>
            <w:tcW w:w="0" w:type="auto"/>
            <w:shd w:val="clear" w:color="auto" w:fill="D0CECE" w:themeFill="background2" w:themeFillShade="E6"/>
          </w:tcPr>
          <w:p w14:paraId="4EF2F969" w14:textId="56E16D61" w:rsidR="007B0328" w:rsidRPr="00AA14C6" w:rsidRDefault="007B0328" w:rsidP="007B0328">
            <w:pPr>
              <w:widowControl w:val="0"/>
              <w:autoSpaceDE w:val="0"/>
              <w:autoSpaceDN w:val="0"/>
              <w:adjustRightInd w:val="0"/>
              <w:jc w:val="center"/>
              <w:rPr>
                <w:b/>
              </w:rPr>
            </w:pPr>
            <w:r w:rsidRPr="001D4CCC">
              <w:rPr>
                <w:b/>
              </w:rPr>
              <w:lastRenderedPageBreak/>
              <w:t>Kritérium</w:t>
            </w:r>
          </w:p>
        </w:tc>
      </w:tr>
      <w:tr w:rsidR="007B0328" w14:paraId="14870B48" w14:textId="77777777" w:rsidTr="00C569F3">
        <w:trPr>
          <w:jc w:val="center"/>
        </w:trPr>
        <w:tc>
          <w:tcPr>
            <w:tcW w:w="0" w:type="auto"/>
            <w:shd w:val="pct20" w:color="auto" w:fill="auto"/>
          </w:tcPr>
          <w:p w14:paraId="45DA5A07" w14:textId="77777777" w:rsidR="00BC0016" w:rsidRDefault="00BC0016" w:rsidP="007B0328">
            <w:pPr>
              <w:widowControl w:val="0"/>
              <w:autoSpaceDE w:val="0"/>
              <w:autoSpaceDN w:val="0"/>
              <w:adjustRightInd w:val="0"/>
              <w:jc w:val="both"/>
              <w:rPr>
                <w:b/>
              </w:rPr>
            </w:pPr>
          </w:p>
          <w:p w14:paraId="30688DB5" w14:textId="77777777" w:rsidR="00BC0016" w:rsidRDefault="007B0328" w:rsidP="007B0328">
            <w:pPr>
              <w:widowControl w:val="0"/>
              <w:autoSpaceDE w:val="0"/>
              <w:autoSpaceDN w:val="0"/>
              <w:adjustRightInd w:val="0"/>
              <w:jc w:val="both"/>
              <w:rPr>
                <w:b/>
              </w:rPr>
            </w:pPr>
            <w:r w:rsidRPr="007B0328">
              <w:rPr>
                <w:b/>
              </w:rPr>
              <w:t>15d</w:t>
            </w:r>
            <w:r w:rsidR="00BC0016">
              <w:rPr>
                <w:b/>
              </w:rPr>
              <w:t>)</w:t>
            </w:r>
            <w:r w:rsidRPr="007B0328">
              <w:rPr>
                <w:b/>
              </w:rPr>
              <w:t xml:space="preserve"> Orgány sociálně-právní ochrany, které mají s osobami pečujícími a osobami v evidenci uzavřeny dohody o výkonu pěstounské péče, mají pro osoby pečující a osoby v evidenci, se kterými mají uzavřenu dohodu o výkonu pěstounské péče, vypracovaný     následný vzdělávací plán zaměřený na rozvoj kompetencí osoby pečující nebo osoby v evidenci a na zvyšování kvality výkonu </w:t>
            </w:r>
            <w:r>
              <w:rPr>
                <w:b/>
              </w:rPr>
              <w:t>p</w:t>
            </w:r>
            <w:r w:rsidRPr="007B0328">
              <w:rPr>
                <w:b/>
              </w:rPr>
              <w:t xml:space="preserve">ěstounské péče.  </w:t>
            </w:r>
          </w:p>
          <w:p w14:paraId="371DFD31" w14:textId="64BC8C8B" w:rsidR="007B0328" w:rsidRDefault="007B0328" w:rsidP="007B0328">
            <w:pPr>
              <w:widowControl w:val="0"/>
              <w:autoSpaceDE w:val="0"/>
              <w:autoSpaceDN w:val="0"/>
              <w:adjustRightInd w:val="0"/>
              <w:jc w:val="both"/>
              <w:rPr>
                <w:b/>
              </w:rPr>
            </w:pPr>
            <w:r w:rsidRPr="007B0328">
              <w:rPr>
                <w:b/>
              </w:rPr>
              <w:t xml:space="preserve">                                                                                                          </w:t>
            </w:r>
          </w:p>
        </w:tc>
      </w:tr>
      <w:tr w:rsidR="007B0328" w14:paraId="12FDE5A8" w14:textId="77777777" w:rsidTr="007B0328">
        <w:trPr>
          <w:jc w:val="center"/>
        </w:trPr>
        <w:tc>
          <w:tcPr>
            <w:tcW w:w="0" w:type="auto"/>
            <w:shd w:val="clear" w:color="auto" w:fill="auto"/>
          </w:tcPr>
          <w:p w14:paraId="217A1821" w14:textId="77777777" w:rsidR="009A3D87" w:rsidRDefault="009A3D87" w:rsidP="009A3D87">
            <w:pPr>
              <w:jc w:val="both"/>
              <w:rPr>
                <w:iCs/>
                <w:color w:val="000000"/>
              </w:rPr>
            </w:pPr>
          </w:p>
          <w:p w14:paraId="44C77C6F" w14:textId="3A32A10E" w:rsidR="009A3D87" w:rsidRDefault="00C90EB8" w:rsidP="009A3D87">
            <w:pPr>
              <w:jc w:val="both"/>
            </w:pPr>
            <w:r>
              <w:rPr>
                <w:iCs/>
                <w:color w:val="000000"/>
              </w:rPr>
              <w:t xml:space="preserve">OSPOD </w:t>
            </w:r>
            <w:r w:rsidR="009A3D87">
              <w:rPr>
                <w:iCs/>
                <w:color w:val="000000"/>
              </w:rPr>
              <w:t xml:space="preserve">KÚ KHK nemá uzavřené dohody o výkonu </w:t>
            </w:r>
            <w:r w:rsidR="009A3D87" w:rsidRPr="009A3D87">
              <w:rPr>
                <w:iCs/>
                <w:color w:val="000000"/>
              </w:rPr>
              <w:t>pěstounské péče</w:t>
            </w:r>
            <w:r w:rsidR="009A3D87">
              <w:rPr>
                <w:iCs/>
                <w:color w:val="000000"/>
              </w:rPr>
              <w:t>, a proto</w:t>
            </w:r>
            <w:r w:rsidR="009A3D87" w:rsidRPr="009A3D87">
              <w:rPr>
                <w:iCs/>
                <w:color w:val="000000"/>
              </w:rPr>
              <w:t xml:space="preserve"> </w:t>
            </w:r>
            <w:r w:rsidR="009A3D87">
              <w:rPr>
                <w:iCs/>
                <w:color w:val="000000"/>
              </w:rPr>
              <w:t>nemá pro osoby pečující a osoby v evidenci vypracovaný následný vzdělávací plán.</w:t>
            </w:r>
          </w:p>
          <w:p w14:paraId="52B20886" w14:textId="77777777" w:rsidR="007B0328" w:rsidRDefault="007B0328" w:rsidP="007B0328">
            <w:pPr>
              <w:jc w:val="both"/>
              <w:rPr>
                <w:b/>
              </w:rPr>
            </w:pPr>
          </w:p>
        </w:tc>
      </w:tr>
      <w:tr w:rsidR="007B0328" w14:paraId="760C9404" w14:textId="77777777" w:rsidTr="00C569F3">
        <w:trPr>
          <w:jc w:val="center"/>
        </w:trPr>
        <w:tc>
          <w:tcPr>
            <w:tcW w:w="0" w:type="auto"/>
            <w:shd w:val="pct20" w:color="auto" w:fill="auto"/>
          </w:tcPr>
          <w:p w14:paraId="4AB0A73C" w14:textId="790EAC2F" w:rsidR="007B0328" w:rsidRDefault="007B0328" w:rsidP="007B0328">
            <w:pPr>
              <w:jc w:val="both"/>
              <w:rPr>
                <w:b/>
              </w:rPr>
            </w:pPr>
            <w:r>
              <w:rPr>
                <w:b/>
              </w:rPr>
              <w:t>Platnost od: 01.0</w:t>
            </w:r>
            <w:r w:rsidR="004C46A8">
              <w:rPr>
                <w:b/>
              </w:rPr>
              <w:t>7</w:t>
            </w:r>
            <w:r>
              <w:rPr>
                <w:b/>
              </w:rPr>
              <w:t>.20</w:t>
            </w:r>
            <w:r w:rsidR="004C46A8">
              <w:rPr>
                <w:b/>
              </w:rPr>
              <w:t>22</w:t>
            </w:r>
          </w:p>
        </w:tc>
      </w:tr>
      <w:tr w:rsidR="007B0328" w14:paraId="554A8C29" w14:textId="77777777" w:rsidTr="00C569F3">
        <w:trPr>
          <w:jc w:val="center"/>
        </w:trPr>
        <w:tc>
          <w:tcPr>
            <w:tcW w:w="0" w:type="auto"/>
            <w:shd w:val="pct20" w:color="auto" w:fill="auto"/>
          </w:tcPr>
          <w:p w14:paraId="38028F91" w14:textId="0F20E797" w:rsidR="007B0328" w:rsidRDefault="007B0328" w:rsidP="007B0328">
            <w:pPr>
              <w:jc w:val="both"/>
              <w:rPr>
                <w:b/>
              </w:rPr>
            </w:pPr>
            <w:r>
              <w:rPr>
                <w:b/>
              </w:rPr>
              <w:t>Aktualizace: 01.0</w:t>
            </w:r>
            <w:r w:rsidR="00C26C7C">
              <w:rPr>
                <w:b/>
              </w:rPr>
              <w:t>1</w:t>
            </w:r>
            <w:r>
              <w:rPr>
                <w:b/>
              </w:rPr>
              <w:t>.202</w:t>
            </w:r>
            <w:r w:rsidR="00C26C7C">
              <w:rPr>
                <w:b/>
              </w:rPr>
              <w:t>5</w:t>
            </w:r>
          </w:p>
        </w:tc>
      </w:tr>
      <w:tr w:rsidR="007B0328" w14:paraId="6C273657" w14:textId="77777777" w:rsidTr="007B0328">
        <w:trPr>
          <w:jc w:val="center"/>
        </w:trPr>
        <w:tc>
          <w:tcPr>
            <w:tcW w:w="0" w:type="auto"/>
            <w:shd w:val="clear" w:color="auto" w:fill="auto"/>
          </w:tcPr>
          <w:p w14:paraId="375C8E68" w14:textId="77777777" w:rsidR="007B0328" w:rsidRDefault="007B0328" w:rsidP="007B0328">
            <w:pPr>
              <w:rPr>
                <w:b/>
              </w:rPr>
            </w:pPr>
            <w:r>
              <w:rPr>
                <w:b/>
              </w:rPr>
              <w:t>Odpovědná osoba:</w:t>
            </w:r>
          </w:p>
          <w:p w14:paraId="68C86DBF" w14:textId="74D00DB6" w:rsidR="007B0328" w:rsidRDefault="007B0328" w:rsidP="007B0328">
            <w:pPr>
              <w:jc w:val="both"/>
              <w:rPr>
                <w:b/>
              </w:rPr>
            </w:pPr>
            <w:r>
              <w:t>Ing. Mgr. Jiří Vitvar – vedoucí odboru sociálních věcí</w:t>
            </w:r>
          </w:p>
        </w:tc>
      </w:tr>
      <w:tr w:rsidR="007B0328" w14:paraId="1CE6256C" w14:textId="77777777" w:rsidTr="007B0328">
        <w:trPr>
          <w:jc w:val="center"/>
        </w:trPr>
        <w:tc>
          <w:tcPr>
            <w:tcW w:w="0" w:type="auto"/>
            <w:shd w:val="clear" w:color="auto" w:fill="auto"/>
          </w:tcPr>
          <w:p w14:paraId="44366E16" w14:textId="77777777" w:rsidR="007B0328" w:rsidRDefault="007B0328" w:rsidP="007B0328">
            <w:pPr>
              <w:rPr>
                <w:b/>
              </w:rPr>
            </w:pPr>
            <w:r>
              <w:rPr>
                <w:b/>
              </w:rPr>
              <w:t>Zpracoval:</w:t>
            </w:r>
          </w:p>
          <w:p w14:paraId="73A5060D" w14:textId="772A1143" w:rsidR="007B0328" w:rsidRDefault="007B0328" w:rsidP="007B0328">
            <w:pPr>
              <w:rPr>
                <w:b/>
              </w:rPr>
            </w:pPr>
            <w:r>
              <w:t>Odbor sociálních věcí, oddělení SPOD</w:t>
            </w:r>
          </w:p>
        </w:tc>
      </w:tr>
    </w:tbl>
    <w:p w14:paraId="2C93559B" w14:textId="77777777" w:rsidR="007B0328" w:rsidRDefault="007B0328" w:rsidP="002963A1">
      <w:pPr>
        <w:spacing w:before="120"/>
        <w:jc w:val="center"/>
        <w:rPr>
          <w:b/>
          <w:sz w:val="28"/>
          <w:szCs w:val="28"/>
          <w:u w:val="single"/>
        </w:rPr>
      </w:pPr>
    </w:p>
    <w:p w14:paraId="7FB78573" w14:textId="77777777" w:rsidR="007B0328" w:rsidRDefault="007B0328" w:rsidP="002963A1">
      <w:pPr>
        <w:spacing w:before="120"/>
        <w:jc w:val="center"/>
        <w:rPr>
          <w:b/>
          <w:sz w:val="28"/>
          <w:szCs w:val="28"/>
          <w:u w:val="single"/>
        </w:rPr>
      </w:pPr>
    </w:p>
    <w:p w14:paraId="4B85FFF9" w14:textId="15973868" w:rsidR="007B0328" w:rsidRDefault="007B0328" w:rsidP="00BC0016">
      <w:pPr>
        <w:rPr>
          <w:b/>
          <w:sz w:val="28"/>
          <w:szCs w:val="28"/>
          <w:u w:val="single"/>
        </w:rPr>
      </w:pPr>
      <w:r>
        <w:rPr>
          <w:b/>
          <w:sz w:val="28"/>
          <w:szCs w:val="28"/>
          <w:u w:val="single"/>
        </w:rPr>
        <w:br w:type="page"/>
      </w:r>
    </w:p>
    <w:p w14:paraId="14EAB549" w14:textId="3E879B97" w:rsidR="002963A1" w:rsidRDefault="002963A1" w:rsidP="002963A1">
      <w:pPr>
        <w:spacing w:before="120"/>
        <w:jc w:val="center"/>
        <w:rPr>
          <w:b/>
          <w:sz w:val="28"/>
          <w:szCs w:val="28"/>
          <w:u w:val="single"/>
        </w:rPr>
      </w:pPr>
      <w:r>
        <w:rPr>
          <w:b/>
          <w:sz w:val="28"/>
          <w:szCs w:val="28"/>
          <w:u w:val="single"/>
        </w:rPr>
        <w:lastRenderedPageBreak/>
        <w:t>STANDARDY KVALITY SOCIÁLNĚ-PRÁVNÍ OCHRANY DĚTÍ</w:t>
      </w:r>
    </w:p>
    <w:p w14:paraId="0B395D0E" w14:textId="77777777" w:rsidR="002963A1" w:rsidRPr="001A2EA3" w:rsidRDefault="002963A1" w:rsidP="002963A1">
      <w:pPr>
        <w:spacing w:before="120"/>
        <w:jc w:val="center"/>
        <w:rPr>
          <w:b/>
          <w:sz w:val="28"/>
          <w:szCs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963A1" w14:paraId="39C73717" w14:textId="77777777" w:rsidTr="00C569F3">
        <w:trPr>
          <w:trHeight w:val="860"/>
          <w:jc w:val="center"/>
        </w:trPr>
        <w:tc>
          <w:tcPr>
            <w:tcW w:w="0" w:type="auto"/>
            <w:tcBorders>
              <w:bottom w:val="single" w:sz="4" w:space="0" w:color="auto"/>
            </w:tcBorders>
            <w:shd w:val="pct20" w:color="auto" w:fill="auto"/>
          </w:tcPr>
          <w:p w14:paraId="32B3AA05" w14:textId="77777777" w:rsidR="002963A1" w:rsidRPr="001D4CCC" w:rsidRDefault="002963A1" w:rsidP="00C569F3">
            <w:pPr>
              <w:spacing w:before="120"/>
              <w:jc w:val="both"/>
              <w:rPr>
                <w:b/>
                <w:sz w:val="16"/>
                <w:szCs w:val="16"/>
              </w:rPr>
            </w:pPr>
          </w:p>
          <w:p w14:paraId="318E43AE" w14:textId="14D62119" w:rsidR="002963A1" w:rsidRPr="001D4CCC" w:rsidRDefault="002963A1" w:rsidP="00D530C0">
            <w:pPr>
              <w:pStyle w:val="Nadpis2"/>
            </w:pPr>
            <w:bookmarkStart w:id="23" w:name="_Toc187314299"/>
            <w:r w:rsidRPr="001D4CCC">
              <w:t>STANDARD Č.</w:t>
            </w:r>
            <w:r>
              <w:t xml:space="preserve"> 16</w:t>
            </w:r>
            <w:r w:rsidR="004C46A8">
              <w:t xml:space="preserve"> PŘEDÁVÁNÍ INFORMACÍ V RÁMCI VÝKONU PĚSTOUNSKÉ PÉČE</w:t>
            </w:r>
            <w:bookmarkEnd w:id="23"/>
          </w:p>
        </w:tc>
      </w:tr>
      <w:tr w:rsidR="002963A1" w14:paraId="51A404FF" w14:textId="77777777" w:rsidTr="00C569F3">
        <w:trPr>
          <w:jc w:val="center"/>
        </w:trPr>
        <w:tc>
          <w:tcPr>
            <w:tcW w:w="0" w:type="auto"/>
            <w:shd w:val="pct20" w:color="auto" w:fill="auto"/>
          </w:tcPr>
          <w:p w14:paraId="2A992EC5" w14:textId="77777777" w:rsidR="002963A1" w:rsidRPr="001D4CCC" w:rsidRDefault="002963A1" w:rsidP="00C569F3">
            <w:pPr>
              <w:jc w:val="center"/>
              <w:rPr>
                <w:i/>
              </w:rPr>
            </w:pPr>
            <w:r w:rsidRPr="001D4CCC">
              <w:rPr>
                <w:b/>
              </w:rPr>
              <w:t>Kritérium</w:t>
            </w:r>
          </w:p>
        </w:tc>
      </w:tr>
      <w:tr w:rsidR="002963A1" w14:paraId="414E62CB" w14:textId="77777777" w:rsidTr="00C569F3">
        <w:trPr>
          <w:trHeight w:val="212"/>
          <w:jc w:val="center"/>
        </w:trPr>
        <w:tc>
          <w:tcPr>
            <w:tcW w:w="0" w:type="auto"/>
            <w:shd w:val="pct20" w:color="auto" w:fill="auto"/>
          </w:tcPr>
          <w:p w14:paraId="4C95457A" w14:textId="77777777" w:rsidR="00BC0016" w:rsidRDefault="00BC0016" w:rsidP="00BC0016">
            <w:pPr>
              <w:jc w:val="both"/>
              <w:rPr>
                <w:b/>
              </w:rPr>
            </w:pPr>
          </w:p>
          <w:p w14:paraId="4324BAFD" w14:textId="36113118" w:rsidR="00A9588D" w:rsidRPr="00BC0016" w:rsidRDefault="00A9588D" w:rsidP="00BC0016">
            <w:pPr>
              <w:jc w:val="both"/>
              <w:rPr>
                <w:b/>
              </w:rPr>
            </w:pPr>
            <w:r w:rsidRPr="00BC0016">
              <w:rPr>
                <w:b/>
              </w:rPr>
              <w:t>16a</w:t>
            </w:r>
            <w:r w:rsidR="00BC0016">
              <w:rPr>
                <w:b/>
              </w:rPr>
              <w:t xml:space="preserve">) </w:t>
            </w:r>
            <w:r w:rsidRPr="00BC0016">
              <w:rPr>
                <w:b/>
              </w:rPr>
              <w:t>Orgány sociálně-právní ochrany, které mají s osobami pečujícími a osobami v evidenci uzavřeny dohody o výkonu pěstounsk</w:t>
            </w:r>
            <w:r w:rsidR="00BC0016">
              <w:rPr>
                <w:b/>
              </w:rPr>
              <w:t>é</w:t>
            </w:r>
            <w:r w:rsidRPr="00BC0016">
              <w:rPr>
                <w:b/>
              </w:rPr>
              <w:t xml:space="preserve"> péče, pravidelně informují dítě, osobu pečující nebo osobu v evidenci, rodinu dítěte, obecní úřad obce s rozšířenou         působností a případně další oprávněné orgány veřejné moci o průběhu sociálně-právní ochrany a naplňování individuálního</w:t>
            </w:r>
            <w:r w:rsidR="00BC0016">
              <w:rPr>
                <w:b/>
              </w:rPr>
              <w:t xml:space="preserve"> </w:t>
            </w:r>
            <w:r w:rsidRPr="00BC0016">
              <w:rPr>
                <w:b/>
              </w:rPr>
              <w:t xml:space="preserve">plánu ochrany dítěte.                                                                                                       </w:t>
            </w:r>
          </w:p>
          <w:p w14:paraId="518A4A3A" w14:textId="77777777" w:rsidR="002963A1" w:rsidRPr="001D4CCC" w:rsidRDefault="002963A1" w:rsidP="00C569F3">
            <w:pPr>
              <w:spacing w:before="80"/>
              <w:jc w:val="both"/>
              <w:rPr>
                <w:i/>
              </w:rPr>
            </w:pPr>
          </w:p>
        </w:tc>
      </w:tr>
      <w:tr w:rsidR="002963A1" w14:paraId="6A0124D8" w14:textId="77777777" w:rsidTr="00C569F3">
        <w:trPr>
          <w:trHeight w:val="815"/>
          <w:jc w:val="center"/>
        </w:trPr>
        <w:tc>
          <w:tcPr>
            <w:tcW w:w="0" w:type="auto"/>
            <w:shd w:val="clear" w:color="auto" w:fill="auto"/>
          </w:tcPr>
          <w:p w14:paraId="7730E9C6" w14:textId="77777777" w:rsidR="002963A1" w:rsidRDefault="002963A1" w:rsidP="00C569F3">
            <w:pPr>
              <w:jc w:val="both"/>
              <w:rPr>
                <w:i/>
                <w:color w:val="000000"/>
              </w:rPr>
            </w:pPr>
          </w:p>
          <w:p w14:paraId="41201FE1" w14:textId="47E7A237" w:rsidR="002963A1" w:rsidRDefault="00C90EB8" w:rsidP="0085111E">
            <w:pPr>
              <w:jc w:val="both"/>
              <w:rPr>
                <w:iCs/>
                <w:color w:val="000000"/>
              </w:rPr>
            </w:pPr>
            <w:r>
              <w:rPr>
                <w:iCs/>
                <w:color w:val="000000"/>
              </w:rPr>
              <w:t xml:space="preserve">OSPOD </w:t>
            </w:r>
            <w:r w:rsidR="0085111E">
              <w:rPr>
                <w:iCs/>
                <w:color w:val="000000"/>
              </w:rPr>
              <w:t xml:space="preserve">KÚ KHK nemá uzavřené dohody o výkonu </w:t>
            </w:r>
            <w:r w:rsidR="0085111E" w:rsidRPr="009A3D87">
              <w:rPr>
                <w:iCs/>
                <w:color w:val="000000"/>
              </w:rPr>
              <w:t>pěstounské péče</w:t>
            </w:r>
            <w:r w:rsidR="00331F7F">
              <w:rPr>
                <w:iCs/>
                <w:color w:val="000000"/>
              </w:rPr>
              <w:t xml:space="preserve"> a nepředává s tím spojené informace v rámci výkonu pěstounské péče</w:t>
            </w:r>
            <w:r w:rsidR="0085111E">
              <w:rPr>
                <w:iCs/>
                <w:color w:val="000000"/>
              </w:rPr>
              <w:t>.</w:t>
            </w:r>
            <w:r w:rsidR="0085111E" w:rsidRPr="009A3D87">
              <w:rPr>
                <w:iCs/>
                <w:color w:val="000000"/>
              </w:rPr>
              <w:t xml:space="preserve"> </w:t>
            </w:r>
          </w:p>
          <w:p w14:paraId="549818ED" w14:textId="174B5C49" w:rsidR="00331F7F" w:rsidRPr="001D4CCC" w:rsidRDefault="00331F7F" w:rsidP="0085111E">
            <w:pPr>
              <w:jc w:val="both"/>
              <w:rPr>
                <w:b/>
              </w:rPr>
            </w:pPr>
          </w:p>
        </w:tc>
      </w:tr>
      <w:tr w:rsidR="002963A1" w14:paraId="24AD468E" w14:textId="77777777" w:rsidTr="00C569F3">
        <w:trPr>
          <w:jc w:val="center"/>
        </w:trPr>
        <w:tc>
          <w:tcPr>
            <w:tcW w:w="0" w:type="auto"/>
            <w:shd w:val="pct20" w:color="auto" w:fill="auto"/>
          </w:tcPr>
          <w:p w14:paraId="48EF7020" w14:textId="77777777" w:rsidR="002963A1" w:rsidRPr="001D4CCC" w:rsidRDefault="002963A1" w:rsidP="00C569F3">
            <w:pPr>
              <w:jc w:val="center"/>
              <w:rPr>
                <w:i/>
              </w:rPr>
            </w:pPr>
            <w:r w:rsidRPr="001D4CCC">
              <w:rPr>
                <w:b/>
              </w:rPr>
              <w:t>Kritérium</w:t>
            </w:r>
          </w:p>
        </w:tc>
      </w:tr>
      <w:tr w:rsidR="002963A1" w14:paraId="3A928B7F" w14:textId="77777777" w:rsidTr="00C569F3">
        <w:trPr>
          <w:trHeight w:val="212"/>
          <w:jc w:val="center"/>
        </w:trPr>
        <w:tc>
          <w:tcPr>
            <w:tcW w:w="0" w:type="auto"/>
            <w:shd w:val="pct20" w:color="auto" w:fill="auto"/>
          </w:tcPr>
          <w:p w14:paraId="267881A4" w14:textId="77777777" w:rsidR="002963A1" w:rsidRDefault="002963A1" w:rsidP="00C569F3">
            <w:pPr>
              <w:jc w:val="both"/>
              <w:rPr>
                <w:b/>
              </w:rPr>
            </w:pPr>
          </w:p>
          <w:p w14:paraId="226C813D" w14:textId="4C90C714" w:rsidR="00A9588D" w:rsidRPr="00BC0016" w:rsidRDefault="00A9588D" w:rsidP="00BC0016">
            <w:pPr>
              <w:widowControl w:val="0"/>
              <w:autoSpaceDE w:val="0"/>
              <w:autoSpaceDN w:val="0"/>
              <w:adjustRightInd w:val="0"/>
              <w:jc w:val="both"/>
              <w:rPr>
                <w:b/>
              </w:rPr>
            </w:pPr>
            <w:r w:rsidRPr="00BC0016">
              <w:rPr>
                <w:b/>
              </w:rPr>
              <w:t>16b</w:t>
            </w:r>
            <w:r w:rsidR="00BC0016">
              <w:rPr>
                <w:b/>
              </w:rPr>
              <w:t>)</w:t>
            </w:r>
            <w:r w:rsidRPr="00BC0016">
              <w:rPr>
                <w:b/>
              </w:rPr>
              <w:t xml:space="preserve"> Orgány sociálně-právní ochrany, které mají s osobami pečujícími a osobami v evidenci uzavřeny dohody o výkonu pěstounské péče, mají písemně zpracována vnitřní pravidla pro předávání případů dětí a rodin, se kterými pracují, mezi zaměstnanci      zařazenými v orgánu sociálně-právní ochrany k výkonu sociálně-právní ochrany.                                               </w:t>
            </w:r>
          </w:p>
          <w:p w14:paraId="6D178692" w14:textId="77777777" w:rsidR="002963A1" w:rsidRPr="00BC0016" w:rsidRDefault="002963A1" w:rsidP="00BC0016">
            <w:pPr>
              <w:spacing w:before="80"/>
              <w:jc w:val="both"/>
              <w:rPr>
                <w:b/>
              </w:rPr>
            </w:pPr>
            <w:r>
              <w:rPr>
                <w:b/>
              </w:rPr>
              <w:t xml:space="preserve"> </w:t>
            </w:r>
          </w:p>
        </w:tc>
      </w:tr>
      <w:tr w:rsidR="002963A1" w14:paraId="783F7211" w14:textId="77777777" w:rsidTr="00C569F3">
        <w:trPr>
          <w:trHeight w:val="815"/>
          <w:jc w:val="center"/>
        </w:trPr>
        <w:tc>
          <w:tcPr>
            <w:tcW w:w="0" w:type="auto"/>
            <w:shd w:val="clear" w:color="auto" w:fill="auto"/>
          </w:tcPr>
          <w:p w14:paraId="22FE55BD" w14:textId="77777777" w:rsidR="002963A1" w:rsidRPr="001D4CCC" w:rsidRDefault="002963A1" w:rsidP="00C569F3">
            <w:pPr>
              <w:rPr>
                <w:b/>
              </w:rPr>
            </w:pPr>
          </w:p>
          <w:p w14:paraId="3C6B3790" w14:textId="58FF7A73" w:rsidR="0085111E" w:rsidRPr="00331F7F" w:rsidRDefault="00C90EB8" w:rsidP="00331F7F">
            <w:pPr>
              <w:jc w:val="both"/>
            </w:pPr>
            <w:r>
              <w:rPr>
                <w:iCs/>
                <w:color w:val="000000"/>
              </w:rPr>
              <w:t xml:space="preserve">OSPOD </w:t>
            </w:r>
            <w:r w:rsidR="0085111E">
              <w:rPr>
                <w:iCs/>
                <w:color w:val="000000"/>
              </w:rPr>
              <w:t xml:space="preserve">KÚ KHK </w:t>
            </w:r>
            <w:r w:rsidR="0085111E" w:rsidRPr="0085111E">
              <w:rPr>
                <w:iCs/>
                <w:color w:val="000000"/>
              </w:rPr>
              <w:t xml:space="preserve">nemá uzavřené dohody o výkonu pěstounské péče, a proto nemá písemně zpracována vnitřní pravidla </w:t>
            </w:r>
            <w:r w:rsidR="0085111E" w:rsidRPr="0085111E">
              <w:t xml:space="preserve">pro předávání případů dětí a rodin, se kterými pracují, mezi zaměstnanci </w:t>
            </w:r>
            <w:r w:rsidR="0085111E">
              <w:t>z</w:t>
            </w:r>
            <w:r w:rsidR="0085111E" w:rsidRPr="0085111E">
              <w:t>ařazenými v orgánu sociálně-právní ochrany k výkonu sociálně-právní ochrany</w:t>
            </w:r>
            <w:r w:rsidR="0085111E">
              <w:t xml:space="preserve">. </w:t>
            </w:r>
            <w:r w:rsidR="0085111E" w:rsidRPr="0085111E">
              <w:rPr>
                <w:iCs/>
                <w:color w:val="000000"/>
              </w:rPr>
              <w:t xml:space="preserve"> </w:t>
            </w:r>
          </w:p>
        </w:tc>
      </w:tr>
      <w:tr w:rsidR="0085111E" w14:paraId="4131E95D" w14:textId="77777777" w:rsidTr="00C569F3">
        <w:trPr>
          <w:jc w:val="center"/>
        </w:trPr>
        <w:tc>
          <w:tcPr>
            <w:tcW w:w="0" w:type="auto"/>
            <w:shd w:val="pct20" w:color="auto" w:fill="auto"/>
          </w:tcPr>
          <w:p w14:paraId="0A142090" w14:textId="000AADB0" w:rsidR="0085111E" w:rsidRPr="00F05524" w:rsidRDefault="0085111E" w:rsidP="0085111E">
            <w:pPr>
              <w:jc w:val="center"/>
              <w:rPr>
                <w:i/>
              </w:rPr>
            </w:pPr>
            <w:r w:rsidRPr="001D4CCC">
              <w:rPr>
                <w:b/>
              </w:rPr>
              <w:t>Kritérium</w:t>
            </w:r>
          </w:p>
        </w:tc>
      </w:tr>
      <w:tr w:rsidR="0085111E" w14:paraId="4BA05C2E" w14:textId="77777777" w:rsidTr="00C569F3">
        <w:trPr>
          <w:jc w:val="center"/>
        </w:trPr>
        <w:tc>
          <w:tcPr>
            <w:tcW w:w="0" w:type="auto"/>
            <w:shd w:val="pct20" w:color="auto" w:fill="auto"/>
          </w:tcPr>
          <w:p w14:paraId="4052C62B" w14:textId="77777777" w:rsidR="0085111E" w:rsidRDefault="0085111E" w:rsidP="0085111E">
            <w:pPr>
              <w:rPr>
                <w:b/>
              </w:rPr>
            </w:pPr>
          </w:p>
          <w:p w14:paraId="32D25F57" w14:textId="60D1040C" w:rsidR="0085111E" w:rsidRDefault="0085111E" w:rsidP="0085111E">
            <w:pPr>
              <w:jc w:val="both"/>
              <w:rPr>
                <w:b/>
              </w:rPr>
            </w:pPr>
            <w:r w:rsidRPr="0085111E">
              <w:rPr>
                <w:b/>
              </w:rPr>
              <w:t>16c</w:t>
            </w:r>
            <w:r>
              <w:rPr>
                <w:b/>
              </w:rPr>
              <w:t>)</w:t>
            </w:r>
            <w:r w:rsidRPr="0085111E">
              <w:rPr>
                <w:b/>
              </w:rPr>
              <w:t xml:space="preserve"> Orgány sociálně-právní ochrany, které mají s osobami pečujícími a osobami v evidenci uzavřeny dohody o výkonu pěstounské péče, mají pro zaměstnance zařazené v orgánu sociálně-právní ochrany k výkonu sociálně-právní ochrany písemně stanovený     postup pro získávání a předávání informací o průběhu výkonu sociálně-právní ochrany u dětí a rodin, se kterými pracují.     </w:t>
            </w:r>
          </w:p>
        </w:tc>
      </w:tr>
      <w:tr w:rsidR="0085111E" w14:paraId="5F279ECD" w14:textId="77777777" w:rsidTr="0085111E">
        <w:trPr>
          <w:jc w:val="center"/>
        </w:trPr>
        <w:tc>
          <w:tcPr>
            <w:tcW w:w="0" w:type="auto"/>
            <w:shd w:val="clear" w:color="auto" w:fill="auto"/>
          </w:tcPr>
          <w:p w14:paraId="5032EC9C" w14:textId="77777777" w:rsidR="0085111E" w:rsidRDefault="0085111E" w:rsidP="0085111E">
            <w:pPr>
              <w:rPr>
                <w:b/>
              </w:rPr>
            </w:pPr>
          </w:p>
          <w:p w14:paraId="1DA72DD5" w14:textId="5C0979BF" w:rsidR="00331F7F" w:rsidRDefault="00C90EB8" w:rsidP="00331F7F">
            <w:pPr>
              <w:jc w:val="both"/>
              <w:rPr>
                <w:b/>
              </w:rPr>
            </w:pPr>
            <w:r>
              <w:rPr>
                <w:iCs/>
                <w:color w:val="000000"/>
              </w:rPr>
              <w:t xml:space="preserve">OSPOD </w:t>
            </w:r>
            <w:r w:rsidR="0085111E">
              <w:rPr>
                <w:iCs/>
                <w:color w:val="000000"/>
              </w:rPr>
              <w:t xml:space="preserve">KÚ KHK </w:t>
            </w:r>
            <w:r w:rsidR="0085111E" w:rsidRPr="00331F7F">
              <w:rPr>
                <w:iCs/>
                <w:color w:val="000000"/>
              </w:rPr>
              <w:t xml:space="preserve">nemá uzavřené dohody o výkonu pěstounské péče, a proto nemá </w:t>
            </w:r>
            <w:r w:rsidR="00331F7F" w:rsidRPr="00331F7F">
              <w:t>pro zaměstnance zařazené v orgánu sociálně-právní ochrany k výkonu sociálně-právní ochrany písemně stanovený postup pro získávání a předávání informací o průběhu výkonu sociálně-právní ochrany u dětí a rodin, se kterými pracují.</w:t>
            </w:r>
            <w:r w:rsidR="00331F7F" w:rsidRPr="0085111E">
              <w:rPr>
                <w:b/>
              </w:rPr>
              <w:t xml:space="preserve">    </w:t>
            </w:r>
          </w:p>
          <w:p w14:paraId="65B15570" w14:textId="5B0D05DF" w:rsidR="0085111E" w:rsidRDefault="00331F7F" w:rsidP="00331F7F">
            <w:pPr>
              <w:jc w:val="both"/>
              <w:rPr>
                <w:b/>
              </w:rPr>
            </w:pPr>
            <w:r w:rsidRPr="0085111E">
              <w:rPr>
                <w:b/>
              </w:rPr>
              <w:t xml:space="preserve"> </w:t>
            </w:r>
          </w:p>
        </w:tc>
      </w:tr>
      <w:tr w:rsidR="0085111E" w14:paraId="48B356C4" w14:textId="77777777" w:rsidTr="0085111E">
        <w:trPr>
          <w:jc w:val="center"/>
        </w:trPr>
        <w:tc>
          <w:tcPr>
            <w:tcW w:w="0" w:type="auto"/>
            <w:shd w:val="clear" w:color="auto" w:fill="D0CECE" w:themeFill="background2" w:themeFillShade="E6"/>
          </w:tcPr>
          <w:p w14:paraId="6E337F9B" w14:textId="16A6BFF4" w:rsidR="0085111E" w:rsidRDefault="0085111E" w:rsidP="0085111E">
            <w:pPr>
              <w:rPr>
                <w:b/>
              </w:rPr>
            </w:pPr>
            <w:r>
              <w:rPr>
                <w:b/>
              </w:rPr>
              <w:t>Platnost od: 01.07.2022</w:t>
            </w:r>
          </w:p>
        </w:tc>
      </w:tr>
      <w:tr w:rsidR="0085111E" w14:paraId="47C67B5C" w14:textId="77777777" w:rsidTr="00C569F3">
        <w:trPr>
          <w:jc w:val="center"/>
        </w:trPr>
        <w:tc>
          <w:tcPr>
            <w:tcW w:w="0" w:type="auto"/>
            <w:shd w:val="pct20" w:color="auto" w:fill="auto"/>
          </w:tcPr>
          <w:p w14:paraId="61FD26CD" w14:textId="61F23ED2" w:rsidR="0085111E" w:rsidRPr="00F05524" w:rsidRDefault="0085111E" w:rsidP="0085111E">
            <w:pPr>
              <w:jc w:val="both"/>
              <w:rPr>
                <w:i/>
              </w:rPr>
            </w:pPr>
            <w:r>
              <w:rPr>
                <w:b/>
              </w:rPr>
              <w:t>Aktualizace: 01.0</w:t>
            </w:r>
            <w:r w:rsidR="00C26C7C">
              <w:rPr>
                <w:b/>
              </w:rPr>
              <w:t>1</w:t>
            </w:r>
            <w:r>
              <w:rPr>
                <w:b/>
              </w:rPr>
              <w:t>.202</w:t>
            </w:r>
            <w:r w:rsidR="00C26C7C">
              <w:rPr>
                <w:b/>
              </w:rPr>
              <w:t>5</w:t>
            </w:r>
          </w:p>
        </w:tc>
      </w:tr>
      <w:tr w:rsidR="0085111E" w14:paraId="00D8B65E" w14:textId="77777777" w:rsidTr="00C569F3">
        <w:trPr>
          <w:trHeight w:val="555"/>
          <w:jc w:val="center"/>
        </w:trPr>
        <w:tc>
          <w:tcPr>
            <w:tcW w:w="0" w:type="auto"/>
            <w:shd w:val="clear" w:color="auto" w:fill="auto"/>
          </w:tcPr>
          <w:p w14:paraId="2477600D" w14:textId="77777777" w:rsidR="0085111E" w:rsidRDefault="0085111E" w:rsidP="0085111E">
            <w:pPr>
              <w:rPr>
                <w:b/>
              </w:rPr>
            </w:pPr>
            <w:r>
              <w:rPr>
                <w:b/>
              </w:rPr>
              <w:t>Odpovědná osoba:</w:t>
            </w:r>
          </w:p>
          <w:p w14:paraId="12AC8E38" w14:textId="77777777" w:rsidR="0085111E" w:rsidRPr="008D14B6" w:rsidRDefault="0085111E" w:rsidP="0085111E">
            <w:r>
              <w:t>Ing. Mgr. Jiří Vitvar – vedoucí odboru sociálních věcí</w:t>
            </w:r>
          </w:p>
        </w:tc>
      </w:tr>
      <w:tr w:rsidR="0085111E" w14:paraId="36467352" w14:textId="77777777" w:rsidTr="00C569F3">
        <w:trPr>
          <w:trHeight w:val="549"/>
          <w:jc w:val="center"/>
        </w:trPr>
        <w:tc>
          <w:tcPr>
            <w:tcW w:w="0" w:type="auto"/>
            <w:shd w:val="clear" w:color="auto" w:fill="auto"/>
          </w:tcPr>
          <w:p w14:paraId="14D8D439" w14:textId="77777777" w:rsidR="0085111E" w:rsidRDefault="0085111E" w:rsidP="0085111E">
            <w:pPr>
              <w:rPr>
                <w:b/>
              </w:rPr>
            </w:pPr>
            <w:r>
              <w:rPr>
                <w:b/>
              </w:rPr>
              <w:t>Zpracoval:</w:t>
            </w:r>
          </w:p>
          <w:p w14:paraId="5D52384B" w14:textId="77777777" w:rsidR="0085111E" w:rsidRPr="008D14B6" w:rsidRDefault="0085111E" w:rsidP="0085111E">
            <w:r>
              <w:t>Odbor sociálních věcí, oddělení SPOD</w:t>
            </w:r>
          </w:p>
        </w:tc>
      </w:tr>
    </w:tbl>
    <w:p w14:paraId="645A4CE6" w14:textId="06AC2E92" w:rsidR="002963A1" w:rsidRDefault="002963A1" w:rsidP="00331F7F">
      <w:pPr>
        <w:jc w:val="center"/>
        <w:rPr>
          <w:b/>
          <w:sz w:val="28"/>
          <w:szCs w:val="28"/>
          <w:u w:val="single"/>
        </w:rPr>
      </w:pPr>
      <w:r>
        <w:rPr>
          <w:sz w:val="32"/>
          <w:szCs w:val="32"/>
        </w:rPr>
        <w:br w:type="page"/>
      </w:r>
      <w:r>
        <w:rPr>
          <w:b/>
          <w:sz w:val="28"/>
          <w:szCs w:val="28"/>
          <w:u w:val="single"/>
        </w:rPr>
        <w:lastRenderedPageBreak/>
        <w:t>STANDARDY KVALITY SOCIÁLNĚ-PRÁVNÍ OCHRANY DĚTÍ</w:t>
      </w:r>
    </w:p>
    <w:p w14:paraId="774508AA" w14:textId="77777777" w:rsidR="002963A1" w:rsidRPr="001A2EA3" w:rsidRDefault="002963A1" w:rsidP="002963A1">
      <w:pPr>
        <w:spacing w:before="120"/>
        <w:jc w:val="center"/>
        <w:rPr>
          <w:b/>
          <w:sz w:val="28"/>
          <w:szCs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963A1" w14:paraId="1AC39020" w14:textId="77777777" w:rsidTr="00C569F3">
        <w:trPr>
          <w:trHeight w:val="860"/>
          <w:jc w:val="center"/>
        </w:trPr>
        <w:tc>
          <w:tcPr>
            <w:tcW w:w="0" w:type="auto"/>
            <w:tcBorders>
              <w:bottom w:val="single" w:sz="4" w:space="0" w:color="auto"/>
            </w:tcBorders>
            <w:shd w:val="pct20" w:color="auto" w:fill="auto"/>
          </w:tcPr>
          <w:p w14:paraId="2E6A5E4A" w14:textId="77777777" w:rsidR="002963A1" w:rsidRPr="001D4CCC" w:rsidRDefault="002963A1" w:rsidP="00D530C0">
            <w:pPr>
              <w:pStyle w:val="Nadpis2"/>
            </w:pPr>
          </w:p>
          <w:p w14:paraId="41B01287" w14:textId="7AA94E68" w:rsidR="002963A1" w:rsidRPr="001D4CCC" w:rsidRDefault="002963A1" w:rsidP="00D530C0">
            <w:pPr>
              <w:pStyle w:val="Nadpis2"/>
            </w:pPr>
            <w:bookmarkStart w:id="24" w:name="_Toc187314300"/>
            <w:r w:rsidRPr="001D4CCC">
              <w:t>STANDARD Č.</w:t>
            </w:r>
            <w:r>
              <w:t xml:space="preserve"> 17 </w:t>
            </w:r>
            <w:r w:rsidR="00331F7F">
              <w:t>ZMĚNA SITUACE</w:t>
            </w:r>
            <w:bookmarkEnd w:id="24"/>
          </w:p>
        </w:tc>
      </w:tr>
      <w:tr w:rsidR="002963A1" w14:paraId="5E27A9DB" w14:textId="77777777" w:rsidTr="00C569F3">
        <w:trPr>
          <w:jc w:val="center"/>
        </w:trPr>
        <w:tc>
          <w:tcPr>
            <w:tcW w:w="0" w:type="auto"/>
            <w:shd w:val="pct20" w:color="auto" w:fill="auto"/>
          </w:tcPr>
          <w:p w14:paraId="5B7CCF40" w14:textId="77777777" w:rsidR="002963A1" w:rsidRPr="001D4CCC" w:rsidRDefault="002963A1" w:rsidP="00C569F3">
            <w:pPr>
              <w:jc w:val="center"/>
              <w:rPr>
                <w:i/>
              </w:rPr>
            </w:pPr>
            <w:r w:rsidRPr="001D4CCC">
              <w:rPr>
                <w:b/>
              </w:rPr>
              <w:t>Kritérium</w:t>
            </w:r>
          </w:p>
        </w:tc>
      </w:tr>
      <w:tr w:rsidR="002963A1" w14:paraId="26774DE4" w14:textId="77777777" w:rsidTr="00C569F3">
        <w:trPr>
          <w:trHeight w:val="212"/>
          <w:jc w:val="center"/>
        </w:trPr>
        <w:tc>
          <w:tcPr>
            <w:tcW w:w="0" w:type="auto"/>
            <w:shd w:val="pct20" w:color="auto" w:fill="auto"/>
          </w:tcPr>
          <w:p w14:paraId="32AC2E12" w14:textId="77777777" w:rsidR="002963A1" w:rsidRDefault="002963A1" w:rsidP="00C569F3">
            <w:pPr>
              <w:jc w:val="both"/>
              <w:rPr>
                <w:b/>
              </w:rPr>
            </w:pPr>
          </w:p>
          <w:p w14:paraId="6A177777" w14:textId="672CF997" w:rsidR="00331F7F" w:rsidRPr="00331F7F" w:rsidRDefault="00331F7F" w:rsidP="00331F7F">
            <w:pPr>
              <w:widowControl w:val="0"/>
              <w:autoSpaceDE w:val="0"/>
              <w:autoSpaceDN w:val="0"/>
              <w:adjustRightInd w:val="0"/>
              <w:jc w:val="both"/>
              <w:rPr>
                <w:b/>
              </w:rPr>
            </w:pPr>
            <w:r w:rsidRPr="00331F7F">
              <w:rPr>
                <w:b/>
              </w:rPr>
              <w:t>17a</w:t>
            </w:r>
            <w:r>
              <w:rPr>
                <w:b/>
              </w:rPr>
              <w:t>)</w:t>
            </w:r>
            <w:r w:rsidRPr="00331F7F">
              <w:rPr>
                <w:b/>
              </w:rPr>
              <w:t xml:space="preserve"> Orgány sociálně-právní ochrany, které mají s osobami pečujícími a osobami v evidenci uzavřeny dohody o výkonu pěstounské</w:t>
            </w:r>
            <w:r>
              <w:rPr>
                <w:b/>
              </w:rPr>
              <w:t xml:space="preserve"> </w:t>
            </w:r>
            <w:r w:rsidRPr="00331F7F">
              <w:rPr>
                <w:b/>
              </w:rPr>
              <w:t xml:space="preserve">péče, mají písemně stanovena pravidla a postupy práce pro situace významných změn v životě dětí a rodin, včetně ukončení    pobytu dítěte v původní nebo náhradní rodině.                                                                               </w:t>
            </w:r>
          </w:p>
          <w:p w14:paraId="760E87A9" w14:textId="0E4948F0" w:rsidR="002963A1" w:rsidRPr="001D4CCC" w:rsidRDefault="002963A1" w:rsidP="00BF17FE">
            <w:pPr>
              <w:spacing w:before="80"/>
              <w:jc w:val="both"/>
              <w:rPr>
                <w:i/>
              </w:rPr>
            </w:pPr>
          </w:p>
        </w:tc>
      </w:tr>
      <w:tr w:rsidR="002963A1" w14:paraId="405C7D52" w14:textId="77777777" w:rsidTr="00C569F3">
        <w:trPr>
          <w:trHeight w:val="815"/>
          <w:jc w:val="center"/>
        </w:trPr>
        <w:tc>
          <w:tcPr>
            <w:tcW w:w="0" w:type="auto"/>
            <w:shd w:val="clear" w:color="auto" w:fill="auto"/>
          </w:tcPr>
          <w:p w14:paraId="4E5FB303" w14:textId="77777777" w:rsidR="00331F7F" w:rsidRDefault="00331F7F" w:rsidP="00331F7F">
            <w:pPr>
              <w:rPr>
                <w:b/>
              </w:rPr>
            </w:pPr>
          </w:p>
          <w:p w14:paraId="58CDFFF0" w14:textId="212B5114" w:rsidR="00331F7F" w:rsidRPr="00331F7F" w:rsidRDefault="00C90EB8" w:rsidP="00331F7F">
            <w:pPr>
              <w:widowControl w:val="0"/>
              <w:autoSpaceDE w:val="0"/>
              <w:autoSpaceDN w:val="0"/>
              <w:adjustRightInd w:val="0"/>
              <w:jc w:val="both"/>
              <w:rPr>
                <w:b/>
              </w:rPr>
            </w:pPr>
            <w:r>
              <w:rPr>
                <w:iCs/>
                <w:color w:val="000000"/>
              </w:rPr>
              <w:t xml:space="preserve">OSPOD </w:t>
            </w:r>
            <w:r w:rsidR="00331F7F">
              <w:rPr>
                <w:iCs/>
                <w:color w:val="000000"/>
              </w:rPr>
              <w:t xml:space="preserve">KÚ KHK </w:t>
            </w:r>
            <w:r w:rsidR="00331F7F" w:rsidRPr="00331F7F">
              <w:rPr>
                <w:iCs/>
                <w:color w:val="000000"/>
              </w:rPr>
              <w:t xml:space="preserve">nemá uzavřené dohody o výkonu pěstounské péče, a proto nemá </w:t>
            </w:r>
            <w:r w:rsidR="00331F7F" w:rsidRPr="00331F7F">
              <w:t>písemně stanovena pravidla a postupy práce pro situace významných změn v životě dětí a rodin, včetně ukončení</w:t>
            </w:r>
            <w:r w:rsidR="004554B9">
              <w:t xml:space="preserve"> </w:t>
            </w:r>
            <w:r w:rsidR="00331F7F" w:rsidRPr="00331F7F">
              <w:t xml:space="preserve">pobytu dítěte v původní nebo náhradní rodině.                                                                               </w:t>
            </w:r>
          </w:p>
          <w:p w14:paraId="1D0ABF60" w14:textId="71E08482" w:rsidR="00331F7F" w:rsidRPr="001D4CCC" w:rsidRDefault="00331F7F" w:rsidP="00331F7F">
            <w:pPr>
              <w:jc w:val="both"/>
              <w:rPr>
                <w:b/>
              </w:rPr>
            </w:pPr>
          </w:p>
        </w:tc>
      </w:tr>
      <w:tr w:rsidR="002963A1" w14:paraId="38088728" w14:textId="77777777" w:rsidTr="00C569F3">
        <w:trPr>
          <w:jc w:val="center"/>
        </w:trPr>
        <w:tc>
          <w:tcPr>
            <w:tcW w:w="0" w:type="auto"/>
            <w:shd w:val="pct20" w:color="auto" w:fill="auto"/>
          </w:tcPr>
          <w:p w14:paraId="58B7812C" w14:textId="77777777" w:rsidR="002963A1" w:rsidRDefault="002963A1" w:rsidP="00C569F3">
            <w:pPr>
              <w:jc w:val="both"/>
              <w:rPr>
                <w:b/>
              </w:rPr>
            </w:pPr>
            <w:r>
              <w:rPr>
                <w:b/>
              </w:rPr>
              <w:t>Související dokumenty</w:t>
            </w:r>
          </w:p>
          <w:p w14:paraId="12E360E2" w14:textId="77777777" w:rsidR="002963A1" w:rsidRPr="00F05524" w:rsidRDefault="002963A1" w:rsidP="00C569F3">
            <w:pPr>
              <w:jc w:val="both"/>
              <w:rPr>
                <w:i/>
              </w:rPr>
            </w:pPr>
          </w:p>
        </w:tc>
      </w:tr>
      <w:tr w:rsidR="002963A1" w14:paraId="40F31E97" w14:textId="77777777" w:rsidTr="00C569F3">
        <w:trPr>
          <w:jc w:val="center"/>
        </w:trPr>
        <w:tc>
          <w:tcPr>
            <w:tcW w:w="0" w:type="auto"/>
            <w:shd w:val="pct20" w:color="auto" w:fill="auto"/>
          </w:tcPr>
          <w:p w14:paraId="3A35E731" w14:textId="344AB16E" w:rsidR="002963A1" w:rsidRDefault="002963A1" w:rsidP="00C569F3">
            <w:pPr>
              <w:rPr>
                <w:b/>
              </w:rPr>
            </w:pPr>
            <w:r>
              <w:rPr>
                <w:b/>
              </w:rPr>
              <w:t>Platnost od: 01.0</w:t>
            </w:r>
            <w:r w:rsidR="00331F7F">
              <w:rPr>
                <w:b/>
              </w:rPr>
              <w:t>7</w:t>
            </w:r>
            <w:r>
              <w:rPr>
                <w:b/>
              </w:rPr>
              <w:t>.20</w:t>
            </w:r>
            <w:r w:rsidR="00331F7F">
              <w:rPr>
                <w:b/>
              </w:rPr>
              <w:t>22</w:t>
            </w:r>
          </w:p>
        </w:tc>
      </w:tr>
      <w:tr w:rsidR="002963A1" w14:paraId="165DDECD" w14:textId="77777777" w:rsidTr="00C569F3">
        <w:trPr>
          <w:jc w:val="center"/>
        </w:trPr>
        <w:tc>
          <w:tcPr>
            <w:tcW w:w="0" w:type="auto"/>
            <w:shd w:val="pct20" w:color="auto" w:fill="auto"/>
          </w:tcPr>
          <w:p w14:paraId="49E94DE3" w14:textId="7A10CC80" w:rsidR="002963A1" w:rsidRPr="00F05524" w:rsidRDefault="002963A1" w:rsidP="00C569F3">
            <w:pPr>
              <w:jc w:val="both"/>
              <w:rPr>
                <w:i/>
              </w:rPr>
            </w:pPr>
            <w:r>
              <w:rPr>
                <w:b/>
              </w:rPr>
              <w:t>Aktualizace: 01.0</w:t>
            </w:r>
            <w:r w:rsidR="00C26C7C">
              <w:rPr>
                <w:b/>
              </w:rPr>
              <w:t>1</w:t>
            </w:r>
            <w:r>
              <w:rPr>
                <w:b/>
              </w:rPr>
              <w:t>.202</w:t>
            </w:r>
            <w:r w:rsidR="00C26C7C">
              <w:rPr>
                <w:b/>
              </w:rPr>
              <w:t>5</w:t>
            </w:r>
          </w:p>
        </w:tc>
      </w:tr>
      <w:tr w:rsidR="002963A1" w14:paraId="7D50B466" w14:textId="77777777" w:rsidTr="00C569F3">
        <w:trPr>
          <w:trHeight w:val="555"/>
          <w:jc w:val="center"/>
        </w:trPr>
        <w:tc>
          <w:tcPr>
            <w:tcW w:w="0" w:type="auto"/>
            <w:shd w:val="clear" w:color="auto" w:fill="auto"/>
          </w:tcPr>
          <w:p w14:paraId="2A391014" w14:textId="77777777" w:rsidR="002963A1" w:rsidRDefault="002963A1" w:rsidP="00C569F3">
            <w:pPr>
              <w:rPr>
                <w:b/>
              </w:rPr>
            </w:pPr>
            <w:r>
              <w:rPr>
                <w:b/>
              </w:rPr>
              <w:t>Odpovědná osoba:</w:t>
            </w:r>
          </w:p>
          <w:p w14:paraId="6A2A8C2E" w14:textId="77777777" w:rsidR="002963A1" w:rsidRPr="008D14B6" w:rsidRDefault="002963A1" w:rsidP="00C569F3">
            <w:r>
              <w:t>Ing. Mgr. Jiří Vitvar – vedoucí odboru sociálních věcí</w:t>
            </w:r>
          </w:p>
        </w:tc>
      </w:tr>
      <w:tr w:rsidR="002963A1" w14:paraId="31905E2E" w14:textId="77777777" w:rsidTr="00C569F3">
        <w:trPr>
          <w:trHeight w:val="549"/>
          <w:jc w:val="center"/>
        </w:trPr>
        <w:tc>
          <w:tcPr>
            <w:tcW w:w="0" w:type="auto"/>
            <w:shd w:val="clear" w:color="auto" w:fill="auto"/>
          </w:tcPr>
          <w:p w14:paraId="1C259848" w14:textId="77777777" w:rsidR="002963A1" w:rsidRDefault="002963A1" w:rsidP="00C569F3">
            <w:pPr>
              <w:rPr>
                <w:b/>
              </w:rPr>
            </w:pPr>
            <w:r>
              <w:rPr>
                <w:b/>
              </w:rPr>
              <w:t>Zpracoval:</w:t>
            </w:r>
          </w:p>
          <w:p w14:paraId="694FB2EF" w14:textId="77777777" w:rsidR="002963A1" w:rsidRPr="008D14B6" w:rsidRDefault="002963A1" w:rsidP="00C569F3">
            <w:r>
              <w:t>Odbor sociálních věcí, oddělení SPOD</w:t>
            </w:r>
          </w:p>
        </w:tc>
      </w:tr>
    </w:tbl>
    <w:p w14:paraId="1917F209" w14:textId="77777777" w:rsidR="002963A1" w:rsidRDefault="002963A1" w:rsidP="00C9555F">
      <w:pPr>
        <w:rPr>
          <w:sz w:val="32"/>
          <w:szCs w:val="32"/>
        </w:rPr>
      </w:pPr>
    </w:p>
    <w:sectPr w:rsidR="002963A1" w:rsidSect="004D69B2">
      <w:headerReference w:type="default" r:id="rId19"/>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2FE63" w14:textId="77777777" w:rsidR="00AF69F8" w:rsidRDefault="00AF69F8" w:rsidP="00214F56">
      <w:r>
        <w:separator/>
      </w:r>
    </w:p>
  </w:endnote>
  <w:endnote w:type="continuationSeparator" w:id="0">
    <w:p w14:paraId="0EA4EC7C" w14:textId="77777777" w:rsidR="00AF69F8" w:rsidRDefault="00AF69F8" w:rsidP="0021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C0BE6" w14:textId="77777777" w:rsidR="00AF69F8" w:rsidRDefault="00AF69F8" w:rsidP="00214F56">
      <w:r>
        <w:separator/>
      </w:r>
    </w:p>
  </w:footnote>
  <w:footnote w:type="continuationSeparator" w:id="0">
    <w:p w14:paraId="09C1FBFA" w14:textId="77777777" w:rsidR="00AF69F8" w:rsidRDefault="00AF69F8" w:rsidP="00214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BABE" w14:textId="77777777" w:rsidR="00F8273B" w:rsidRDefault="00F8273B">
    <w:pPr>
      <w:pStyle w:val="Zhlav"/>
    </w:pPr>
  </w:p>
  <w:p w14:paraId="2392B56F" w14:textId="77777777" w:rsidR="00F8273B" w:rsidRDefault="00F827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309"/>
    <w:multiLevelType w:val="hybridMultilevel"/>
    <w:tmpl w:val="E80CBB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3E20751"/>
    <w:multiLevelType w:val="hybridMultilevel"/>
    <w:tmpl w:val="DF267680"/>
    <w:lvl w:ilvl="0" w:tplc="04050001">
      <w:start w:val="1"/>
      <w:numFmt w:val="bullet"/>
      <w:lvlText w:val=""/>
      <w:lvlJc w:val="left"/>
      <w:pPr>
        <w:ind w:left="685" w:hanging="360"/>
      </w:pPr>
      <w:rPr>
        <w:rFonts w:ascii="Symbol" w:hAnsi="Symbol" w:hint="default"/>
      </w:rPr>
    </w:lvl>
    <w:lvl w:ilvl="1" w:tplc="04050003" w:tentative="1">
      <w:start w:val="1"/>
      <w:numFmt w:val="bullet"/>
      <w:lvlText w:val="o"/>
      <w:lvlJc w:val="left"/>
      <w:pPr>
        <w:ind w:left="1405" w:hanging="360"/>
      </w:pPr>
      <w:rPr>
        <w:rFonts w:ascii="Courier New" w:hAnsi="Courier New" w:cs="Courier New" w:hint="default"/>
      </w:rPr>
    </w:lvl>
    <w:lvl w:ilvl="2" w:tplc="04050005" w:tentative="1">
      <w:start w:val="1"/>
      <w:numFmt w:val="bullet"/>
      <w:lvlText w:val=""/>
      <w:lvlJc w:val="left"/>
      <w:pPr>
        <w:ind w:left="2125" w:hanging="360"/>
      </w:pPr>
      <w:rPr>
        <w:rFonts w:ascii="Wingdings" w:hAnsi="Wingdings" w:hint="default"/>
      </w:rPr>
    </w:lvl>
    <w:lvl w:ilvl="3" w:tplc="04050001" w:tentative="1">
      <w:start w:val="1"/>
      <w:numFmt w:val="bullet"/>
      <w:lvlText w:val=""/>
      <w:lvlJc w:val="left"/>
      <w:pPr>
        <w:ind w:left="2845" w:hanging="360"/>
      </w:pPr>
      <w:rPr>
        <w:rFonts w:ascii="Symbol" w:hAnsi="Symbol" w:hint="default"/>
      </w:rPr>
    </w:lvl>
    <w:lvl w:ilvl="4" w:tplc="04050003" w:tentative="1">
      <w:start w:val="1"/>
      <w:numFmt w:val="bullet"/>
      <w:lvlText w:val="o"/>
      <w:lvlJc w:val="left"/>
      <w:pPr>
        <w:ind w:left="3565" w:hanging="360"/>
      </w:pPr>
      <w:rPr>
        <w:rFonts w:ascii="Courier New" w:hAnsi="Courier New" w:cs="Courier New" w:hint="default"/>
      </w:rPr>
    </w:lvl>
    <w:lvl w:ilvl="5" w:tplc="04050005" w:tentative="1">
      <w:start w:val="1"/>
      <w:numFmt w:val="bullet"/>
      <w:lvlText w:val=""/>
      <w:lvlJc w:val="left"/>
      <w:pPr>
        <w:ind w:left="4285" w:hanging="360"/>
      </w:pPr>
      <w:rPr>
        <w:rFonts w:ascii="Wingdings" w:hAnsi="Wingdings" w:hint="default"/>
      </w:rPr>
    </w:lvl>
    <w:lvl w:ilvl="6" w:tplc="04050001" w:tentative="1">
      <w:start w:val="1"/>
      <w:numFmt w:val="bullet"/>
      <w:lvlText w:val=""/>
      <w:lvlJc w:val="left"/>
      <w:pPr>
        <w:ind w:left="5005" w:hanging="360"/>
      </w:pPr>
      <w:rPr>
        <w:rFonts w:ascii="Symbol" w:hAnsi="Symbol" w:hint="default"/>
      </w:rPr>
    </w:lvl>
    <w:lvl w:ilvl="7" w:tplc="04050003" w:tentative="1">
      <w:start w:val="1"/>
      <w:numFmt w:val="bullet"/>
      <w:lvlText w:val="o"/>
      <w:lvlJc w:val="left"/>
      <w:pPr>
        <w:ind w:left="5725" w:hanging="360"/>
      </w:pPr>
      <w:rPr>
        <w:rFonts w:ascii="Courier New" w:hAnsi="Courier New" w:cs="Courier New" w:hint="default"/>
      </w:rPr>
    </w:lvl>
    <w:lvl w:ilvl="8" w:tplc="04050005" w:tentative="1">
      <w:start w:val="1"/>
      <w:numFmt w:val="bullet"/>
      <w:lvlText w:val=""/>
      <w:lvlJc w:val="left"/>
      <w:pPr>
        <w:ind w:left="6445" w:hanging="360"/>
      </w:pPr>
      <w:rPr>
        <w:rFonts w:ascii="Wingdings" w:hAnsi="Wingdings" w:hint="default"/>
      </w:rPr>
    </w:lvl>
  </w:abstractNum>
  <w:abstractNum w:abstractNumId="2" w15:restartNumberingAfterBreak="0">
    <w:nsid w:val="1F7E616C"/>
    <w:multiLevelType w:val="hybridMultilevel"/>
    <w:tmpl w:val="41409062"/>
    <w:lvl w:ilvl="0" w:tplc="E7D0A652">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3A756489"/>
    <w:multiLevelType w:val="hybridMultilevel"/>
    <w:tmpl w:val="824E6B42"/>
    <w:lvl w:ilvl="0" w:tplc="0405000B">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 w15:restartNumberingAfterBreak="0">
    <w:nsid w:val="3C177C77"/>
    <w:multiLevelType w:val="multilevel"/>
    <w:tmpl w:val="BB3CA01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3E0F1587"/>
    <w:multiLevelType w:val="hybridMultilevel"/>
    <w:tmpl w:val="1A4ADA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1813CA8"/>
    <w:multiLevelType w:val="hybridMultilevel"/>
    <w:tmpl w:val="538CAF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7320884"/>
    <w:multiLevelType w:val="hybridMultilevel"/>
    <w:tmpl w:val="B17A2A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25D0ADD"/>
    <w:multiLevelType w:val="hybridMultilevel"/>
    <w:tmpl w:val="D1B818A4"/>
    <w:lvl w:ilvl="0" w:tplc="04050001">
      <w:start w:val="1"/>
      <w:numFmt w:val="bullet"/>
      <w:lvlText w:val=""/>
      <w:lvlJc w:val="left"/>
      <w:pPr>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1647FBF"/>
    <w:multiLevelType w:val="hybridMultilevel"/>
    <w:tmpl w:val="6C72C664"/>
    <w:lvl w:ilvl="0" w:tplc="5D82B7F8">
      <w:start w:val="1"/>
      <w:numFmt w:val="decimal"/>
      <w:lvlText w:val="%1)"/>
      <w:lvlJc w:val="left"/>
      <w:pPr>
        <w:ind w:left="325" w:hanging="360"/>
      </w:pPr>
      <w:rPr>
        <w:rFonts w:hint="default"/>
        <w:b w:val="0"/>
        <w:color w:val="000000"/>
      </w:rPr>
    </w:lvl>
    <w:lvl w:ilvl="1" w:tplc="04050019" w:tentative="1">
      <w:start w:val="1"/>
      <w:numFmt w:val="lowerLetter"/>
      <w:lvlText w:val="%2."/>
      <w:lvlJc w:val="left"/>
      <w:pPr>
        <w:ind w:left="1045" w:hanging="360"/>
      </w:pPr>
    </w:lvl>
    <w:lvl w:ilvl="2" w:tplc="0405001B" w:tentative="1">
      <w:start w:val="1"/>
      <w:numFmt w:val="lowerRoman"/>
      <w:lvlText w:val="%3."/>
      <w:lvlJc w:val="right"/>
      <w:pPr>
        <w:ind w:left="1765" w:hanging="180"/>
      </w:pPr>
    </w:lvl>
    <w:lvl w:ilvl="3" w:tplc="0405000F" w:tentative="1">
      <w:start w:val="1"/>
      <w:numFmt w:val="decimal"/>
      <w:lvlText w:val="%4."/>
      <w:lvlJc w:val="left"/>
      <w:pPr>
        <w:ind w:left="2485" w:hanging="360"/>
      </w:pPr>
    </w:lvl>
    <w:lvl w:ilvl="4" w:tplc="04050019" w:tentative="1">
      <w:start w:val="1"/>
      <w:numFmt w:val="lowerLetter"/>
      <w:lvlText w:val="%5."/>
      <w:lvlJc w:val="left"/>
      <w:pPr>
        <w:ind w:left="3205" w:hanging="360"/>
      </w:pPr>
    </w:lvl>
    <w:lvl w:ilvl="5" w:tplc="0405001B" w:tentative="1">
      <w:start w:val="1"/>
      <w:numFmt w:val="lowerRoman"/>
      <w:lvlText w:val="%6."/>
      <w:lvlJc w:val="right"/>
      <w:pPr>
        <w:ind w:left="3925" w:hanging="180"/>
      </w:pPr>
    </w:lvl>
    <w:lvl w:ilvl="6" w:tplc="0405000F" w:tentative="1">
      <w:start w:val="1"/>
      <w:numFmt w:val="decimal"/>
      <w:lvlText w:val="%7."/>
      <w:lvlJc w:val="left"/>
      <w:pPr>
        <w:ind w:left="4645" w:hanging="360"/>
      </w:pPr>
    </w:lvl>
    <w:lvl w:ilvl="7" w:tplc="04050019" w:tentative="1">
      <w:start w:val="1"/>
      <w:numFmt w:val="lowerLetter"/>
      <w:lvlText w:val="%8."/>
      <w:lvlJc w:val="left"/>
      <w:pPr>
        <w:ind w:left="5365" w:hanging="360"/>
      </w:pPr>
    </w:lvl>
    <w:lvl w:ilvl="8" w:tplc="0405001B" w:tentative="1">
      <w:start w:val="1"/>
      <w:numFmt w:val="lowerRoman"/>
      <w:lvlText w:val="%9."/>
      <w:lvlJc w:val="right"/>
      <w:pPr>
        <w:ind w:left="6085" w:hanging="180"/>
      </w:pPr>
    </w:lvl>
  </w:abstractNum>
  <w:abstractNum w:abstractNumId="10" w15:restartNumberingAfterBreak="0">
    <w:nsid w:val="6CA24141"/>
    <w:multiLevelType w:val="hybridMultilevel"/>
    <w:tmpl w:val="48068F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49F4E3F"/>
    <w:multiLevelType w:val="hybridMultilevel"/>
    <w:tmpl w:val="2E586E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6F32735"/>
    <w:multiLevelType w:val="hybridMultilevel"/>
    <w:tmpl w:val="D116B4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CAE611B"/>
    <w:multiLevelType w:val="hybridMultilevel"/>
    <w:tmpl w:val="EC5064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3"/>
  </w:num>
  <w:num w:numId="4">
    <w:abstractNumId w:val="1"/>
  </w:num>
  <w:num w:numId="5">
    <w:abstractNumId w:val="10"/>
  </w:num>
  <w:num w:numId="6">
    <w:abstractNumId w:val="8"/>
  </w:num>
  <w:num w:numId="7">
    <w:abstractNumId w:val="7"/>
  </w:num>
  <w:num w:numId="8">
    <w:abstractNumId w:val="13"/>
  </w:num>
  <w:num w:numId="9">
    <w:abstractNumId w:val="6"/>
  </w:num>
  <w:num w:numId="10">
    <w:abstractNumId w:val="12"/>
  </w:num>
  <w:num w:numId="11">
    <w:abstractNumId w:val="0"/>
  </w:num>
  <w:num w:numId="12">
    <w:abstractNumId w:val="5"/>
  </w:num>
  <w:num w:numId="13">
    <w:abstractNumId w:val="1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274"/>
    <w:rsid w:val="00000CDA"/>
    <w:rsid w:val="00005378"/>
    <w:rsid w:val="00013123"/>
    <w:rsid w:val="000133B1"/>
    <w:rsid w:val="000138D3"/>
    <w:rsid w:val="00015075"/>
    <w:rsid w:val="000222D3"/>
    <w:rsid w:val="00022944"/>
    <w:rsid w:val="00024595"/>
    <w:rsid w:val="00026908"/>
    <w:rsid w:val="000312ED"/>
    <w:rsid w:val="00032409"/>
    <w:rsid w:val="000355DA"/>
    <w:rsid w:val="00036F4A"/>
    <w:rsid w:val="00043442"/>
    <w:rsid w:val="000444E9"/>
    <w:rsid w:val="00052671"/>
    <w:rsid w:val="00053242"/>
    <w:rsid w:val="00054A3E"/>
    <w:rsid w:val="00055161"/>
    <w:rsid w:val="000551E1"/>
    <w:rsid w:val="000561AF"/>
    <w:rsid w:val="00060C13"/>
    <w:rsid w:val="00064612"/>
    <w:rsid w:val="00065422"/>
    <w:rsid w:val="00070945"/>
    <w:rsid w:val="00081035"/>
    <w:rsid w:val="0008255E"/>
    <w:rsid w:val="0008356B"/>
    <w:rsid w:val="0008631C"/>
    <w:rsid w:val="00086CC1"/>
    <w:rsid w:val="0009312A"/>
    <w:rsid w:val="000946EC"/>
    <w:rsid w:val="000951AC"/>
    <w:rsid w:val="00096EB6"/>
    <w:rsid w:val="00097A13"/>
    <w:rsid w:val="000A630E"/>
    <w:rsid w:val="000A7A87"/>
    <w:rsid w:val="000A7EE0"/>
    <w:rsid w:val="000B3E4B"/>
    <w:rsid w:val="000B4338"/>
    <w:rsid w:val="000B5317"/>
    <w:rsid w:val="000B776F"/>
    <w:rsid w:val="000C080A"/>
    <w:rsid w:val="000C100A"/>
    <w:rsid w:val="000C59CD"/>
    <w:rsid w:val="000D30D8"/>
    <w:rsid w:val="000D58F6"/>
    <w:rsid w:val="000D7664"/>
    <w:rsid w:val="000D7BCC"/>
    <w:rsid w:val="000D7E4E"/>
    <w:rsid w:val="000E3200"/>
    <w:rsid w:val="000F0856"/>
    <w:rsid w:val="000F0C89"/>
    <w:rsid w:val="000F1A67"/>
    <w:rsid w:val="000F4610"/>
    <w:rsid w:val="000F5920"/>
    <w:rsid w:val="00100D4B"/>
    <w:rsid w:val="00100ED3"/>
    <w:rsid w:val="00102188"/>
    <w:rsid w:val="00106E2A"/>
    <w:rsid w:val="00110461"/>
    <w:rsid w:val="001125E0"/>
    <w:rsid w:val="00114D8F"/>
    <w:rsid w:val="0012275C"/>
    <w:rsid w:val="00123EFF"/>
    <w:rsid w:val="00124D19"/>
    <w:rsid w:val="00125420"/>
    <w:rsid w:val="0012717E"/>
    <w:rsid w:val="00134846"/>
    <w:rsid w:val="00137D2E"/>
    <w:rsid w:val="00141A4F"/>
    <w:rsid w:val="00142DF6"/>
    <w:rsid w:val="00143FB5"/>
    <w:rsid w:val="0014499B"/>
    <w:rsid w:val="00146D1A"/>
    <w:rsid w:val="0014725C"/>
    <w:rsid w:val="00151F10"/>
    <w:rsid w:val="00153246"/>
    <w:rsid w:val="00154F54"/>
    <w:rsid w:val="00156FDF"/>
    <w:rsid w:val="00157C82"/>
    <w:rsid w:val="0016556E"/>
    <w:rsid w:val="00166A84"/>
    <w:rsid w:val="00166A89"/>
    <w:rsid w:val="00166FD9"/>
    <w:rsid w:val="00175C86"/>
    <w:rsid w:val="00176410"/>
    <w:rsid w:val="0017693D"/>
    <w:rsid w:val="0018016E"/>
    <w:rsid w:val="00180992"/>
    <w:rsid w:val="0018185D"/>
    <w:rsid w:val="00181A36"/>
    <w:rsid w:val="00186B56"/>
    <w:rsid w:val="0018739D"/>
    <w:rsid w:val="001901E5"/>
    <w:rsid w:val="00191119"/>
    <w:rsid w:val="00191527"/>
    <w:rsid w:val="00191A11"/>
    <w:rsid w:val="001920BA"/>
    <w:rsid w:val="00193CDD"/>
    <w:rsid w:val="0019563A"/>
    <w:rsid w:val="00195FB8"/>
    <w:rsid w:val="001A4C87"/>
    <w:rsid w:val="001A55D2"/>
    <w:rsid w:val="001A6571"/>
    <w:rsid w:val="001B3C10"/>
    <w:rsid w:val="001B590E"/>
    <w:rsid w:val="001B59CC"/>
    <w:rsid w:val="001B63E0"/>
    <w:rsid w:val="001B68D1"/>
    <w:rsid w:val="001B6FEA"/>
    <w:rsid w:val="001C46C6"/>
    <w:rsid w:val="001C661E"/>
    <w:rsid w:val="001C6DEC"/>
    <w:rsid w:val="001D0306"/>
    <w:rsid w:val="001D2E1D"/>
    <w:rsid w:val="001D4209"/>
    <w:rsid w:val="001D4CCC"/>
    <w:rsid w:val="001D5107"/>
    <w:rsid w:val="001E26CA"/>
    <w:rsid w:val="001E43C9"/>
    <w:rsid w:val="001E4A4A"/>
    <w:rsid w:val="001E61EA"/>
    <w:rsid w:val="001E64B0"/>
    <w:rsid w:val="001E684A"/>
    <w:rsid w:val="001F08A4"/>
    <w:rsid w:val="001F1644"/>
    <w:rsid w:val="001F3518"/>
    <w:rsid w:val="001F4CCA"/>
    <w:rsid w:val="001F53C0"/>
    <w:rsid w:val="001F72D4"/>
    <w:rsid w:val="00201CD8"/>
    <w:rsid w:val="00204410"/>
    <w:rsid w:val="00210C45"/>
    <w:rsid w:val="00214504"/>
    <w:rsid w:val="00214C9B"/>
    <w:rsid w:val="00214F56"/>
    <w:rsid w:val="0021672D"/>
    <w:rsid w:val="002203F9"/>
    <w:rsid w:val="002210B9"/>
    <w:rsid w:val="00222856"/>
    <w:rsid w:val="00222C50"/>
    <w:rsid w:val="00224CB8"/>
    <w:rsid w:val="00226EBD"/>
    <w:rsid w:val="002319E8"/>
    <w:rsid w:val="002328E9"/>
    <w:rsid w:val="00233208"/>
    <w:rsid w:val="00236C9E"/>
    <w:rsid w:val="0023732E"/>
    <w:rsid w:val="002407DC"/>
    <w:rsid w:val="00242FAB"/>
    <w:rsid w:val="00244220"/>
    <w:rsid w:val="00245245"/>
    <w:rsid w:val="00246BA0"/>
    <w:rsid w:val="00251E94"/>
    <w:rsid w:val="00252880"/>
    <w:rsid w:val="002531A2"/>
    <w:rsid w:val="002531CA"/>
    <w:rsid w:val="00255E0C"/>
    <w:rsid w:val="0025798E"/>
    <w:rsid w:val="0026221C"/>
    <w:rsid w:val="00264179"/>
    <w:rsid w:val="00265F06"/>
    <w:rsid w:val="002753D6"/>
    <w:rsid w:val="00277F94"/>
    <w:rsid w:val="00286E76"/>
    <w:rsid w:val="00287164"/>
    <w:rsid w:val="00290887"/>
    <w:rsid w:val="00291DCC"/>
    <w:rsid w:val="002963A1"/>
    <w:rsid w:val="00296B09"/>
    <w:rsid w:val="002972F4"/>
    <w:rsid w:val="002B6274"/>
    <w:rsid w:val="002C623C"/>
    <w:rsid w:val="002D1E89"/>
    <w:rsid w:val="002D3132"/>
    <w:rsid w:val="002D7937"/>
    <w:rsid w:val="002E1363"/>
    <w:rsid w:val="002E2B0A"/>
    <w:rsid w:val="002E655D"/>
    <w:rsid w:val="002F2E1D"/>
    <w:rsid w:val="002F44F7"/>
    <w:rsid w:val="002F5088"/>
    <w:rsid w:val="002F79C7"/>
    <w:rsid w:val="0030121A"/>
    <w:rsid w:val="00305E15"/>
    <w:rsid w:val="003079CA"/>
    <w:rsid w:val="00312693"/>
    <w:rsid w:val="00312CB2"/>
    <w:rsid w:val="003144C4"/>
    <w:rsid w:val="00316024"/>
    <w:rsid w:val="00316480"/>
    <w:rsid w:val="003165A8"/>
    <w:rsid w:val="003214A9"/>
    <w:rsid w:val="0032427A"/>
    <w:rsid w:val="00325441"/>
    <w:rsid w:val="00326682"/>
    <w:rsid w:val="0033073F"/>
    <w:rsid w:val="00331F7F"/>
    <w:rsid w:val="003364C3"/>
    <w:rsid w:val="0033655B"/>
    <w:rsid w:val="0034269B"/>
    <w:rsid w:val="00344553"/>
    <w:rsid w:val="00350373"/>
    <w:rsid w:val="0035272A"/>
    <w:rsid w:val="00355812"/>
    <w:rsid w:val="00356AE4"/>
    <w:rsid w:val="00371A20"/>
    <w:rsid w:val="0037229B"/>
    <w:rsid w:val="00374F3D"/>
    <w:rsid w:val="003763F3"/>
    <w:rsid w:val="0038082E"/>
    <w:rsid w:val="0038522E"/>
    <w:rsid w:val="00386C7C"/>
    <w:rsid w:val="00393050"/>
    <w:rsid w:val="0039430B"/>
    <w:rsid w:val="00394448"/>
    <w:rsid w:val="00394E67"/>
    <w:rsid w:val="00396066"/>
    <w:rsid w:val="00396FCD"/>
    <w:rsid w:val="003A118C"/>
    <w:rsid w:val="003A12B1"/>
    <w:rsid w:val="003A3D80"/>
    <w:rsid w:val="003A6219"/>
    <w:rsid w:val="003B1E83"/>
    <w:rsid w:val="003B254D"/>
    <w:rsid w:val="003B7200"/>
    <w:rsid w:val="003C28A2"/>
    <w:rsid w:val="003C463B"/>
    <w:rsid w:val="003C476B"/>
    <w:rsid w:val="003C4D2D"/>
    <w:rsid w:val="003D17F6"/>
    <w:rsid w:val="003D5396"/>
    <w:rsid w:val="003E37F2"/>
    <w:rsid w:val="003E3B68"/>
    <w:rsid w:val="003E42F7"/>
    <w:rsid w:val="003E72E7"/>
    <w:rsid w:val="003E7B30"/>
    <w:rsid w:val="003F1C3F"/>
    <w:rsid w:val="003F2DBA"/>
    <w:rsid w:val="003F3B5D"/>
    <w:rsid w:val="003F48A7"/>
    <w:rsid w:val="003F54B5"/>
    <w:rsid w:val="0040273E"/>
    <w:rsid w:val="00403F59"/>
    <w:rsid w:val="004044BD"/>
    <w:rsid w:val="00413D8E"/>
    <w:rsid w:val="004161AE"/>
    <w:rsid w:val="004162D3"/>
    <w:rsid w:val="004216BB"/>
    <w:rsid w:val="0042410E"/>
    <w:rsid w:val="0042475A"/>
    <w:rsid w:val="00431712"/>
    <w:rsid w:val="00432190"/>
    <w:rsid w:val="00435C07"/>
    <w:rsid w:val="00436169"/>
    <w:rsid w:val="00440A7D"/>
    <w:rsid w:val="00440F27"/>
    <w:rsid w:val="00445A49"/>
    <w:rsid w:val="00445EDA"/>
    <w:rsid w:val="00452B11"/>
    <w:rsid w:val="004554B9"/>
    <w:rsid w:val="00456B06"/>
    <w:rsid w:val="00460407"/>
    <w:rsid w:val="00460804"/>
    <w:rsid w:val="00461440"/>
    <w:rsid w:val="004624F5"/>
    <w:rsid w:val="00462EE7"/>
    <w:rsid w:val="00463B0B"/>
    <w:rsid w:val="00466503"/>
    <w:rsid w:val="00470AC5"/>
    <w:rsid w:val="004737E3"/>
    <w:rsid w:val="0047596D"/>
    <w:rsid w:val="00477C69"/>
    <w:rsid w:val="00480E86"/>
    <w:rsid w:val="00487F97"/>
    <w:rsid w:val="004917CF"/>
    <w:rsid w:val="00491F33"/>
    <w:rsid w:val="00492519"/>
    <w:rsid w:val="00497A47"/>
    <w:rsid w:val="004A04FD"/>
    <w:rsid w:val="004A41BC"/>
    <w:rsid w:val="004A7E3D"/>
    <w:rsid w:val="004B00FD"/>
    <w:rsid w:val="004B12CF"/>
    <w:rsid w:val="004B24B1"/>
    <w:rsid w:val="004B4068"/>
    <w:rsid w:val="004B6261"/>
    <w:rsid w:val="004C15A2"/>
    <w:rsid w:val="004C46A8"/>
    <w:rsid w:val="004C52B8"/>
    <w:rsid w:val="004D1C32"/>
    <w:rsid w:val="004D242A"/>
    <w:rsid w:val="004D3291"/>
    <w:rsid w:val="004D4077"/>
    <w:rsid w:val="004D5460"/>
    <w:rsid w:val="004D69B2"/>
    <w:rsid w:val="004D6F57"/>
    <w:rsid w:val="004E221C"/>
    <w:rsid w:val="004E3971"/>
    <w:rsid w:val="004E5837"/>
    <w:rsid w:val="004E5E1B"/>
    <w:rsid w:val="004E686D"/>
    <w:rsid w:val="004E6E50"/>
    <w:rsid w:val="004F4C6D"/>
    <w:rsid w:val="004F56FE"/>
    <w:rsid w:val="004F727A"/>
    <w:rsid w:val="00502864"/>
    <w:rsid w:val="00503CFF"/>
    <w:rsid w:val="00505394"/>
    <w:rsid w:val="005054B8"/>
    <w:rsid w:val="00506B53"/>
    <w:rsid w:val="00512FEF"/>
    <w:rsid w:val="00515B97"/>
    <w:rsid w:val="00516208"/>
    <w:rsid w:val="00516375"/>
    <w:rsid w:val="00525A04"/>
    <w:rsid w:val="0052677D"/>
    <w:rsid w:val="00527219"/>
    <w:rsid w:val="005300EF"/>
    <w:rsid w:val="00535068"/>
    <w:rsid w:val="00536E5F"/>
    <w:rsid w:val="005375EF"/>
    <w:rsid w:val="00540BAF"/>
    <w:rsid w:val="005413FE"/>
    <w:rsid w:val="005437C2"/>
    <w:rsid w:val="0054509A"/>
    <w:rsid w:val="00545823"/>
    <w:rsid w:val="005465D2"/>
    <w:rsid w:val="00550899"/>
    <w:rsid w:val="00555377"/>
    <w:rsid w:val="00555DEF"/>
    <w:rsid w:val="0055793C"/>
    <w:rsid w:val="00565775"/>
    <w:rsid w:val="005673A6"/>
    <w:rsid w:val="00570361"/>
    <w:rsid w:val="00576B7A"/>
    <w:rsid w:val="005864E7"/>
    <w:rsid w:val="005879B2"/>
    <w:rsid w:val="00594183"/>
    <w:rsid w:val="005971AC"/>
    <w:rsid w:val="005A0C8E"/>
    <w:rsid w:val="005A1B9B"/>
    <w:rsid w:val="005A1E4D"/>
    <w:rsid w:val="005A34B5"/>
    <w:rsid w:val="005A435F"/>
    <w:rsid w:val="005B2359"/>
    <w:rsid w:val="005B485B"/>
    <w:rsid w:val="005B66B2"/>
    <w:rsid w:val="005B714C"/>
    <w:rsid w:val="005C13A2"/>
    <w:rsid w:val="005C6C06"/>
    <w:rsid w:val="005D135D"/>
    <w:rsid w:val="005D231C"/>
    <w:rsid w:val="005D4B19"/>
    <w:rsid w:val="005E0A09"/>
    <w:rsid w:val="005E0C41"/>
    <w:rsid w:val="005E195A"/>
    <w:rsid w:val="005E4C14"/>
    <w:rsid w:val="005E56DE"/>
    <w:rsid w:val="005E6FCF"/>
    <w:rsid w:val="005F0ACB"/>
    <w:rsid w:val="005F1E48"/>
    <w:rsid w:val="005F2F3B"/>
    <w:rsid w:val="005F3F2A"/>
    <w:rsid w:val="005F6973"/>
    <w:rsid w:val="005F70B3"/>
    <w:rsid w:val="00600313"/>
    <w:rsid w:val="0061014E"/>
    <w:rsid w:val="0061036D"/>
    <w:rsid w:val="0061080B"/>
    <w:rsid w:val="00610933"/>
    <w:rsid w:val="006126C5"/>
    <w:rsid w:val="00617DFF"/>
    <w:rsid w:val="00621470"/>
    <w:rsid w:val="00622B1E"/>
    <w:rsid w:val="006244EF"/>
    <w:rsid w:val="00624764"/>
    <w:rsid w:val="00627F04"/>
    <w:rsid w:val="0063012B"/>
    <w:rsid w:val="0063033D"/>
    <w:rsid w:val="0063067A"/>
    <w:rsid w:val="006308E8"/>
    <w:rsid w:val="00635DAD"/>
    <w:rsid w:val="006425BE"/>
    <w:rsid w:val="006460DA"/>
    <w:rsid w:val="00646D30"/>
    <w:rsid w:val="006478CE"/>
    <w:rsid w:val="00653E1D"/>
    <w:rsid w:val="006548D3"/>
    <w:rsid w:val="00655AC9"/>
    <w:rsid w:val="006624EB"/>
    <w:rsid w:val="00663065"/>
    <w:rsid w:val="00664577"/>
    <w:rsid w:val="00665C49"/>
    <w:rsid w:val="00670FE8"/>
    <w:rsid w:val="00671F6C"/>
    <w:rsid w:val="00681DFC"/>
    <w:rsid w:val="00685457"/>
    <w:rsid w:val="00686B1F"/>
    <w:rsid w:val="00686ED7"/>
    <w:rsid w:val="00691E9D"/>
    <w:rsid w:val="006949F7"/>
    <w:rsid w:val="006A0EAA"/>
    <w:rsid w:val="006A4DB6"/>
    <w:rsid w:val="006A7371"/>
    <w:rsid w:val="006B540B"/>
    <w:rsid w:val="006C59EA"/>
    <w:rsid w:val="006D6E13"/>
    <w:rsid w:val="006D7480"/>
    <w:rsid w:val="006E0DC4"/>
    <w:rsid w:val="006E74FF"/>
    <w:rsid w:val="006E7C19"/>
    <w:rsid w:val="006F00CB"/>
    <w:rsid w:val="006F04BE"/>
    <w:rsid w:val="006F1947"/>
    <w:rsid w:val="00704805"/>
    <w:rsid w:val="00710EAD"/>
    <w:rsid w:val="00710F0E"/>
    <w:rsid w:val="0071138D"/>
    <w:rsid w:val="00717E6E"/>
    <w:rsid w:val="00722BB6"/>
    <w:rsid w:val="0072339C"/>
    <w:rsid w:val="00723704"/>
    <w:rsid w:val="00723917"/>
    <w:rsid w:val="00726C76"/>
    <w:rsid w:val="00731E7D"/>
    <w:rsid w:val="007320D2"/>
    <w:rsid w:val="007324E0"/>
    <w:rsid w:val="00732F55"/>
    <w:rsid w:val="007332D8"/>
    <w:rsid w:val="0074020B"/>
    <w:rsid w:val="00743D6F"/>
    <w:rsid w:val="00744F8D"/>
    <w:rsid w:val="00747B09"/>
    <w:rsid w:val="00751493"/>
    <w:rsid w:val="007552C1"/>
    <w:rsid w:val="00762B42"/>
    <w:rsid w:val="00765560"/>
    <w:rsid w:val="00765D45"/>
    <w:rsid w:val="00765E93"/>
    <w:rsid w:val="00766394"/>
    <w:rsid w:val="00767FD9"/>
    <w:rsid w:val="00772383"/>
    <w:rsid w:val="00775F8F"/>
    <w:rsid w:val="007760D8"/>
    <w:rsid w:val="00776FD2"/>
    <w:rsid w:val="00782223"/>
    <w:rsid w:val="00782BF2"/>
    <w:rsid w:val="00782F2C"/>
    <w:rsid w:val="00785475"/>
    <w:rsid w:val="0078715B"/>
    <w:rsid w:val="00787DD2"/>
    <w:rsid w:val="007908BB"/>
    <w:rsid w:val="0079271C"/>
    <w:rsid w:val="007931E9"/>
    <w:rsid w:val="007953FF"/>
    <w:rsid w:val="007A4807"/>
    <w:rsid w:val="007A54B8"/>
    <w:rsid w:val="007B0328"/>
    <w:rsid w:val="007B17AC"/>
    <w:rsid w:val="007B1AE7"/>
    <w:rsid w:val="007B1D26"/>
    <w:rsid w:val="007B6B33"/>
    <w:rsid w:val="007B6B88"/>
    <w:rsid w:val="007C09DF"/>
    <w:rsid w:val="007C1ADC"/>
    <w:rsid w:val="007C5288"/>
    <w:rsid w:val="007C5603"/>
    <w:rsid w:val="007D3023"/>
    <w:rsid w:val="007D3D41"/>
    <w:rsid w:val="007D7958"/>
    <w:rsid w:val="007E3024"/>
    <w:rsid w:val="007E39BF"/>
    <w:rsid w:val="007E440A"/>
    <w:rsid w:val="007E4AF8"/>
    <w:rsid w:val="007E4FCC"/>
    <w:rsid w:val="007F2139"/>
    <w:rsid w:val="007F57C4"/>
    <w:rsid w:val="007F7BA8"/>
    <w:rsid w:val="00800213"/>
    <w:rsid w:val="00802ECE"/>
    <w:rsid w:val="00805DC1"/>
    <w:rsid w:val="00806E88"/>
    <w:rsid w:val="008117A7"/>
    <w:rsid w:val="0081273C"/>
    <w:rsid w:val="00812A5D"/>
    <w:rsid w:val="00812F56"/>
    <w:rsid w:val="008171BB"/>
    <w:rsid w:val="00817862"/>
    <w:rsid w:val="00820D37"/>
    <w:rsid w:val="00821ED5"/>
    <w:rsid w:val="0082264F"/>
    <w:rsid w:val="00822D74"/>
    <w:rsid w:val="00823868"/>
    <w:rsid w:val="008239BE"/>
    <w:rsid w:val="00827E4E"/>
    <w:rsid w:val="008304F3"/>
    <w:rsid w:val="0083575F"/>
    <w:rsid w:val="00840FFF"/>
    <w:rsid w:val="00841BB7"/>
    <w:rsid w:val="00843852"/>
    <w:rsid w:val="00844E6F"/>
    <w:rsid w:val="00845A3C"/>
    <w:rsid w:val="00845C07"/>
    <w:rsid w:val="008465F7"/>
    <w:rsid w:val="00847842"/>
    <w:rsid w:val="00850629"/>
    <w:rsid w:val="0085111E"/>
    <w:rsid w:val="008521C8"/>
    <w:rsid w:val="00855885"/>
    <w:rsid w:val="00856A11"/>
    <w:rsid w:val="00857BFA"/>
    <w:rsid w:val="00860DF1"/>
    <w:rsid w:val="00861BEC"/>
    <w:rsid w:val="008626C2"/>
    <w:rsid w:val="00863B2A"/>
    <w:rsid w:val="00865CF1"/>
    <w:rsid w:val="00866A08"/>
    <w:rsid w:val="00870671"/>
    <w:rsid w:val="008719C4"/>
    <w:rsid w:val="0087371C"/>
    <w:rsid w:val="00876A59"/>
    <w:rsid w:val="0088103B"/>
    <w:rsid w:val="00883024"/>
    <w:rsid w:val="0088448E"/>
    <w:rsid w:val="008864BE"/>
    <w:rsid w:val="00886A8B"/>
    <w:rsid w:val="00887821"/>
    <w:rsid w:val="008900E0"/>
    <w:rsid w:val="008911F3"/>
    <w:rsid w:val="00892206"/>
    <w:rsid w:val="0089254E"/>
    <w:rsid w:val="00892FEF"/>
    <w:rsid w:val="008937B8"/>
    <w:rsid w:val="008A1271"/>
    <w:rsid w:val="008A16D3"/>
    <w:rsid w:val="008A4434"/>
    <w:rsid w:val="008A6EC2"/>
    <w:rsid w:val="008B05A5"/>
    <w:rsid w:val="008B0C00"/>
    <w:rsid w:val="008B7AB7"/>
    <w:rsid w:val="008B7C73"/>
    <w:rsid w:val="008C282C"/>
    <w:rsid w:val="008C7582"/>
    <w:rsid w:val="008C79EA"/>
    <w:rsid w:val="008D14B6"/>
    <w:rsid w:val="008D24D5"/>
    <w:rsid w:val="008D2F22"/>
    <w:rsid w:val="008E08B9"/>
    <w:rsid w:val="008E10D0"/>
    <w:rsid w:val="008E6916"/>
    <w:rsid w:val="008F0BC1"/>
    <w:rsid w:val="008F3953"/>
    <w:rsid w:val="008F6112"/>
    <w:rsid w:val="008F729C"/>
    <w:rsid w:val="009028FF"/>
    <w:rsid w:val="00903707"/>
    <w:rsid w:val="00910DB9"/>
    <w:rsid w:val="0092112A"/>
    <w:rsid w:val="00921A26"/>
    <w:rsid w:val="0092357F"/>
    <w:rsid w:val="009245E1"/>
    <w:rsid w:val="00931186"/>
    <w:rsid w:val="00931194"/>
    <w:rsid w:val="009323F8"/>
    <w:rsid w:val="00932491"/>
    <w:rsid w:val="009332B0"/>
    <w:rsid w:val="0093354C"/>
    <w:rsid w:val="0093355D"/>
    <w:rsid w:val="00936029"/>
    <w:rsid w:val="00940F97"/>
    <w:rsid w:val="00941B69"/>
    <w:rsid w:val="0094258D"/>
    <w:rsid w:val="00946502"/>
    <w:rsid w:val="009516A3"/>
    <w:rsid w:val="009516FC"/>
    <w:rsid w:val="00951B7B"/>
    <w:rsid w:val="009605F7"/>
    <w:rsid w:val="0096071B"/>
    <w:rsid w:val="00960756"/>
    <w:rsid w:val="00960E01"/>
    <w:rsid w:val="009648D3"/>
    <w:rsid w:val="00967805"/>
    <w:rsid w:val="00970C91"/>
    <w:rsid w:val="00974936"/>
    <w:rsid w:val="00975A14"/>
    <w:rsid w:val="00975B30"/>
    <w:rsid w:val="0097663B"/>
    <w:rsid w:val="00976675"/>
    <w:rsid w:val="009774A1"/>
    <w:rsid w:val="00981F3B"/>
    <w:rsid w:val="009820E1"/>
    <w:rsid w:val="009862E1"/>
    <w:rsid w:val="00986677"/>
    <w:rsid w:val="00986EB2"/>
    <w:rsid w:val="009872E0"/>
    <w:rsid w:val="009949B1"/>
    <w:rsid w:val="009A3D87"/>
    <w:rsid w:val="009A403B"/>
    <w:rsid w:val="009A56D9"/>
    <w:rsid w:val="009A625B"/>
    <w:rsid w:val="009B1F73"/>
    <w:rsid w:val="009B4536"/>
    <w:rsid w:val="009B4CB2"/>
    <w:rsid w:val="009B5515"/>
    <w:rsid w:val="009C2569"/>
    <w:rsid w:val="009C2A57"/>
    <w:rsid w:val="009C362E"/>
    <w:rsid w:val="009C39D5"/>
    <w:rsid w:val="009C63CB"/>
    <w:rsid w:val="009D14EF"/>
    <w:rsid w:val="009D170B"/>
    <w:rsid w:val="009D329B"/>
    <w:rsid w:val="009D4CA3"/>
    <w:rsid w:val="009D5FF5"/>
    <w:rsid w:val="009E6FC4"/>
    <w:rsid w:val="009E71E9"/>
    <w:rsid w:val="009F4CB2"/>
    <w:rsid w:val="00A01108"/>
    <w:rsid w:val="00A046EC"/>
    <w:rsid w:val="00A061B4"/>
    <w:rsid w:val="00A13328"/>
    <w:rsid w:val="00A137D2"/>
    <w:rsid w:val="00A13D78"/>
    <w:rsid w:val="00A160C0"/>
    <w:rsid w:val="00A1688A"/>
    <w:rsid w:val="00A20144"/>
    <w:rsid w:val="00A2402D"/>
    <w:rsid w:val="00A33B29"/>
    <w:rsid w:val="00A35D7D"/>
    <w:rsid w:val="00A36F29"/>
    <w:rsid w:val="00A415E3"/>
    <w:rsid w:val="00A42AAC"/>
    <w:rsid w:val="00A43D8D"/>
    <w:rsid w:val="00A442A9"/>
    <w:rsid w:val="00A44AB6"/>
    <w:rsid w:val="00A472BF"/>
    <w:rsid w:val="00A476A5"/>
    <w:rsid w:val="00A51C39"/>
    <w:rsid w:val="00A5318B"/>
    <w:rsid w:val="00A55A75"/>
    <w:rsid w:val="00A64995"/>
    <w:rsid w:val="00A67A28"/>
    <w:rsid w:val="00A72990"/>
    <w:rsid w:val="00A76377"/>
    <w:rsid w:val="00A767ED"/>
    <w:rsid w:val="00A77E32"/>
    <w:rsid w:val="00A80AB5"/>
    <w:rsid w:val="00A8272B"/>
    <w:rsid w:val="00A82793"/>
    <w:rsid w:val="00A839F1"/>
    <w:rsid w:val="00A84125"/>
    <w:rsid w:val="00A845CE"/>
    <w:rsid w:val="00A851A3"/>
    <w:rsid w:val="00A861C9"/>
    <w:rsid w:val="00A867D8"/>
    <w:rsid w:val="00A91761"/>
    <w:rsid w:val="00A9588D"/>
    <w:rsid w:val="00A96435"/>
    <w:rsid w:val="00A97048"/>
    <w:rsid w:val="00AA14C6"/>
    <w:rsid w:val="00AB2206"/>
    <w:rsid w:val="00AB4C68"/>
    <w:rsid w:val="00AB5087"/>
    <w:rsid w:val="00AB6875"/>
    <w:rsid w:val="00AC68A6"/>
    <w:rsid w:val="00AD1CDA"/>
    <w:rsid w:val="00AD2936"/>
    <w:rsid w:val="00AD6283"/>
    <w:rsid w:val="00AE2213"/>
    <w:rsid w:val="00AE293A"/>
    <w:rsid w:val="00AE3E4F"/>
    <w:rsid w:val="00AE4B4A"/>
    <w:rsid w:val="00AE4E21"/>
    <w:rsid w:val="00AE6ED9"/>
    <w:rsid w:val="00AE7377"/>
    <w:rsid w:val="00AE7D1F"/>
    <w:rsid w:val="00AF21F7"/>
    <w:rsid w:val="00AF30A7"/>
    <w:rsid w:val="00AF5621"/>
    <w:rsid w:val="00AF69F8"/>
    <w:rsid w:val="00B006B4"/>
    <w:rsid w:val="00B009E1"/>
    <w:rsid w:val="00B035C6"/>
    <w:rsid w:val="00B03DCA"/>
    <w:rsid w:val="00B10089"/>
    <w:rsid w:val="00B120E4"/>
    <w:rsid w:val="00B23193"/>
    <w:rsid w:val="00B25EE0"/>
    <w:rsid w:val="00B266AF"/>
    <w:rsid w:val="00B35258"/>
    <w:rsid w:val="00B36CFB"/>
    <w:rsid w:val="00B3749F"/>
    <w:rsid w:val="00B433B4"/>
    <w:rsid w:val="00B45AA0"/>
    <w:rsid w:val="00B45B21"/>
    <w:rsid w:val="00B476D8"/>
    <w:rsid w:val="00B478DD"/>
    <w:rsid w:val="00B51362"/>
    <w:rsid w:val="00B52A92"/>
    <w:rsid w:val="00B540B5"/>
    <w:rsid w:val="00B5731F"/>
    <w:rsid w:val="00B60BF7"/>
    <w:rsid w:val="00B623B3"/>
    <w:rsid w:val="00B66A0F"/>
    <w:rsid w:val="00B71B38"/>
    <w:rsid w:val="00B72C2E"/>
    <w:rsid w:val="00B73222"/>
    <w:rsid w:val="00B8096C"/>
    <w:rsid w:val="00B84D14"/>
    <w:rsid w:val="00B85D8F"/>
    <w:rsid w:val="00B91D5A"/>
    <w:rsid w:val="00B930DC"/>
    <w:rsid w:val="00B94664"/>
    <w:rsid w:val="00B95B00"/>
    <w:rsid w:val="00B96F0A"/>
    <w:rsid w:val="00BA1C70"/>
    <w:rsid w:val="00BA3477"/>
    <w:rsid w:val="00BA3B41"/>
    <w:rsid w:val="00BA40B0"/>
    <w:rsid w:val="00BA4980"/>
    <w:rsid w:val="00BA4B2C"/>
    <w:rsid w:val="00BA4DF5"/>
    <w:rsid w:val="00BA586B"/>
    <w:rsid w:val="00BB0392"/>
    <w:rsid w:val="00BB03B4"/>
    <w:rsid w:val="00BB0A6E"/>
    <w:rsid w:val="00BB1132"/>
    <w:rsid w:val="00BB361C"/>
    <w:rsid w:val="00BB389F"/>
    <w:rsid w:val="00BB3F63"/>
    <w:rsid w:val="00BC0016"/>
    <w:rsid w:val="00BC1FEC"/>
    <w:rsid w:val="00BC256A"/>
    <w:rsid w:val="00BC6BDB"/>
    <w:rsid w:val="00BE3842"/>
    <w:rsid w:val="00BE4166"/>
    <w:rsid w:val="00BE439A"/>
    <w:rsid w:val="00BF179C"/>
    <w:rsid w:val="00BF17FE"/>
    <w:rsid w:val="00BF2250"/>
    <w:rsid w:val="00BF2749"/>
    <w:rsid w:val="00BF2B29"/>
    <w:rsid w:val="00BF37C4"/>
    <w:rsid w:val="00BF467E"/>
    <w:rsid w:val="00BF5B08"/>
    <w:rsid w:val="00BF6CBF"/>
    <w:rsid w:val="00C00F7F"/>
    <w:rsid w:val="00C06C82"/>
    <w:rsid w:val="00C07AFE"/>
    <w:rsid w:val="00C15D48"/>
    <w:rsid w:val="00C16B23"/>
    <w:rsid w:val="00C24ADD"/>
    <w:rsid w:val="00C25EE3"/>
    <w:rsid w:val="00C26C7C"/>
    <w:rsid w:val="00C27AA6"/>
    <w:rsid w:val="00C30530"/>
    <w:rsid w:val="00C30B2A"/>
    <w:rsid w:val="00C31B83"/>
    <w:rsid w:val="00C344AE"/>
    <w:rsid w:val="00C347BB"/>
    <w:rsid w:val="00C35C05"/>
    <w:rsid w:val="00C35C71"/>
    <w:rsid w:val="00C36A90"/>
    <w:rsid w:val="00C40B0E"/>
    <w:rsid w:val="00C40E2D"/>
    <w:rsid w:val="00C42DFB"/>
    <w:rsid w:val="00C43D80"/>
    <w:rsid w:val="00C44804"/>
    <w:rsid w:val="00C45943"/>
    <w:rsid w:val="00C47C7E"/>
    <w:rsid w:val="00C531DC"/>
    <w:rsid w:val="00C56296"/>
    <w:rsid w:val="00C56D30"/>
    <w:rsid w:val="00C66DF9"/>
    <w:rsid w:val="00C67813"/>
    <w:rsid w:val="00C70ADA"/>
    <w:rsid w:val="00C70B0C"/>
    <w:rsid w:val="00C73B5F"/>
    <w:rsid w:val="00C75DF9"/>
    <w:rsid w:val="00C77323"/>
    <w:rsid w:val="00C8459A"/>
    <w:rsid w:val="00C85C24"/>
    <w:rsid w:val="00C87895"/>
    <w:rsid w:val="00C87E22"/>
    <w:rsid w:val="00C90064"/>
    <w:rsid w:val="00C90EB8"/>
    <w:rsid w:val="00C9555F"/>
    <w:rsid w:val="00CA0D51"/>
    <w:rsid w:val="00CA1FDD"/>
    <w:rsid w:val="00CA2E93"/>
    <w:rsid w:val="00CA4F8C"/>
    <w:rsid w:val="00CA7C3C"/>
    <w:rsid w:val="00CB0C07"/>
    <w:rsid w:val="00CB5C0F"/>
    <w:rsid w:val="00CB7D2B"/>
    <w:rsid w:val="00CB7D4F"/>
    <w:rsid w:val="00CC2182"/>
    <w:rsid w:val="00CC3C83"/>
    <w:rsid w:val="00CC462E"/>
    <w:rsid w:val="00CC7A22"/>
    <w:rsid w:val="00CD0400"/>
    <w:rsid w:val="00CD267A"/>
    <w:rsid w:val="00CD45ED"/>
    <w:rsid w:val="00CD7692"/>
    <w:rsid w:val="00CE14DD"/>
    <w:rsid w:val="00CE153B"/>
    <w:rsid w:val="00CE25F3"/>
    <w:rsid w:val="00CE45C3"/>
    <w:rsid w:val="00CF0708"/>
    <w:rsid w:val="00CF1CF1"/>
    <w:rsid w:val="00D038F0"/>
    <w:rsid w:val="00D1058B"/>
    <w:rsid w:val="00D132E1"/>
    <w:rsid w:val="00D14431"/>
    <w:rsid w:val="00D20EC5"/>
    <w:rsid w:val="00D20EDC"/>
    <w:rsid w:val="00D2128E"/>
    <w:rsid w:val="00D213A3"/>
    <w:rsid w:val="00D2148D"/>
    <w:rsid w:val="00D23C1D"/>
    <w:rsid w:val="00D2700C"/>
    <w:rsid w:val="00D3085A"/>
    <w:rsid w:val="00D32124"/>
    <w:rsid w:val="00D34A8F"/>
    <w:rsid w:val="00D34AD0"/>
    <w:rsid w:val="00D36012"/>
    <w:rsid w:val="00D40CAA"/>
    <w:rsid w:val="00D411F9"/>
    <w:rsid w:val="00D41F52"/>
    <w:rsid w:val="00D43EB1"/>
    <w:rsid w:val="00D440C0"/>
    <w:rsid w:val="00D45E15"/>
    <w:rsid w:val="00D45E3B"/>
    <w:rsid w:val="00D466C5"/>
    <w:rsid w:val="00D468B1"/>
    <w:rsid w:val="00D530C0"/>
    <w:rsid w:val="00D5590E"/>
    <w:rsid w:val="00D55E78"/>
    <w:rsid w:val="00D55FF2"/>
    <w:rsid w:val="00D5737D"/>
    <w:rsid w:val="00D621F3"/>
    <w:rsid w:val="00D62FCE"/>
    <w:rsid w:val="00D671E8"/>
    <w:rsid w:val="00D70A23"/>
    <w:rsid w:val="00D74E28"/>
    <w:rsid w:val="00D771BD"/>
    <w:rsid w:val="00D778F8"/>
    <w:rsid w:val="00D77E44"/>
    <w:rsid w:val="00D801B1"/>
    <w:rsid w:val="00D843CA"/>
    <w:rsid w:val="00D90184"/>
    <w:rsid w:val="00D92E05"/>
    <w:rsid w:val="00D9326C"/>
    <w:rsid w:val="00D93F88"/>
    <w:rsid w:val="00D9410C"/>
    <w:rsid w:val="00D95605"/>
    <w:rsid w:val="00DA3E4B"/>
    <w:rsid w:val="00DA4197"/>
    <w:rsid w:val="00DA5B0E"/>
    <w:rsid w:val="00DA5DBA"/>
    <w:rsid w:val="00DA6DBB"/>
    <w:rsid w:val="00DB11FA"/>
    <w:rsid w:val="00DB2127"/>
    <w:rsid w:val="00DB2AAD"/>
    <w:rsid w:val="00DC471D"/>
    <w:rsid w:val="00DC5B51"/>
    <w:rsid w:val="00DC6D66"/>
    <w:rsid w:val="00DC7734"/>
    <w:rsid w:val="00DD00F4"/>
    <w:rsid w:val="00DD0EFC"/>
    <w:rsid w:val="00DD61F8"/>
    <w:rsid w:val="00DD7660"/>
    <w:rsid w:val="00DD7D18"/>
    <w:rsid w:val="00DE126D"/>
    <w:rsid w:val="00DE16F9"/>
    <w:rsid w:val="00DE208C"/>
    <w:rsid w:val="00DE2D87"/>
    <w:rsid w:val="00DF0655"/>
    <w:rsid w:val="00DF0D95"/>
    <w:rsid w:val="00DF1087"/>
    <w:rsid w:val="00DF120C"/>
    <w:rsid w:val="00DF22F0"/>
    <w:rsid w:val="00DF35CF"/>
    <w:rsid w:val="00DF6563"/>
    <w:rsid w:val="00DF68D4"/>
    <w:rsid w:val="00DF69E6"/>
    <w:rsid w:val="00E00D0B"/>
    <w:rsid w:val="00E01EC4"/>
    <w:rsid w:val="00E02DDD"/>
    <w:rsid w:val="00E0366E"/>
    <w:rsid w:val="00E04B08"/>
    <w:rsid w:val="00E058AA"/>
    <w:rsid w:val="00E064D0"/>
    <w:rsid w:val="00E10225"/>
    <w:rsid w:val="00E12A72"/>
    <w:rsid w:val="00E13797"/>
    <w:rsid w:val="00E1469A"/>
    <w:rsid w:val="00E15849"/>
    <w:rsid w:val="00E16CBE"/>
    <w:rsid w:val="00E17B9B"/>
    <w:rsid w:val="00E17E23"/>
    <w:rsid w:val="00E200C2"/>
    <w:rsid w:val="00E22D77"/>
    <w:rsid w:val="00E235F9"/>
    <w:rsid w:val="00E31FE6"/>
    <w:rsid w:val="00E324E7"/>
    <w:rsid w:val="00E33898"/>
    <w:rsid w:val="00E34E26"/>
    <w:rsid w:val="00E43FB6"/>
    <w:rsid w:val="00E454EA"/>
    <w:rsid w:val="00E4798D"/>
    <w:rsid w:val="00E5242C"/>
    <w:rsid w:val="00E53526"/>
    <w:rsid w:val="00E617C2"/>
    <w:rsid w:val="00E6190E"/>
    <w:rsid w:val="00E61B1C"/>
    <w:rsid w:val="00E77FCF"/>
    <w:rsid w:val="00E8108D"/>
    <w:rsid w:val="00E90AA9"/>
    <w:rsid w:val="00E917ED"/>
    <w:rsid w:val="00E9195F"/>
    <w:rsid w:val="00E92E34"/>
    <w:rsid w:val="00E971DC"/>
    <w:rsid w:val="00EA098F"/>
    <w:rsid w:val="00EA4C72"/>
    <w:rsid w:val="00EA51EA"/>
    <w:rsid w:val="00EA5304"/>
    <w:rsid w:val="00EA6536"/>
    <w:rsid w:val="00EB35BE"/>
    <w:rsid w:val="00EB4EB5"/>
    <w:rsid w:val="00EB58F6"/>
    <w:rsid w:val="00EB6F41"/>
    <w:rsid w:val="00EC4D2B"/>
    <w:rsid w:val="00EC4F66"/>
    <w:rsid w:val="00EC7495"/>
    <w:rsid w:val="00EC749B"/>
    <w:rsid w:val="00ED3C21"/>
    <w:rsid w:val="00ED460D"/>
    <w:rsid w:val="00ED6281"/>
    <w:rsid w:val="00EE07B0"/>
    <w:rsid w:val="00EE0E1F"/>
    <w:rsid w:val="00EE1633"/>
    <w:rsid w:val="00EE4BE0"/>
    <w:rsid w:val="00EF0850"/>
    <w:rsid w:val="00EF0E64"/>
    <w:rsid w:val="00EF59D3"/>
    <w:rsid w:val="00F007C7"/>
    <w:rsid w:val="00F0397F"/>
    <w:rsid w:val="00F03DB2"/>
    <w:rsid w:val="00F03EB8"/>
    <w:rsid w:val="00F043E9"/>
    <w:rsid w:val="00F04B74"/>
    <w:rsid w:val="00F07356"/>
    <w:rsid w:val="00F0785B"/>
    <w:rsid w:val="00F153FF"/>
    <w:rsid w:val="00F22143"/>
    <w:rsid w:val="00F23C6C"/>
    <w:rsid w:val="00F262D4"/>
    <w:rsid w:val="00F263BD"/>
    <w:rsid w:val="00F30112"/>
    <w:rsid w:val="00F30E88"/>
    <w:rsid w:val="00F326F0"/>
    <w:rsid w:val="00F44101"/>
    <w:rsid w:val="00F465B4"/>
    <w:rsid w:val="00F50903"/>
    <w:rsid w:val="00F50DB6"/>
    <w:rsid w:val="00F51B40"/>
    <w:rsid w:val="00F57850"/>
    <w:rsid w:val="00F64334"/>
    <w:rsid w:val="00F67F38"/>
    <w:rsid w:val="00F720FF"/>
    <w:rsid w:val="00F74309"/>
    <w:rsid w:val="00F76F45"/>
    <w:rsid w:val="00F77019"/>
    <w:rsid w:val="00F77263"/>
    <w:rsid w:val="00F80338"/>
    <w:rsid w:val="00F806AF"/>
    <w:rsid w:val="00F8273B"/>
    <w:rsid w:val="00F84475"/>
    <w:rsid w:val="00F87A39"/>
    <w:rsid w:val="00F91F3D"/>
    <w:rsid w:val="00F93E02"/>
    <w:rsid w:val="00F95623"/>
    <w:rsid w:val="00F96F0D"/>
    <w:rsid w:val="00FA0D32"/>
    <w:rsid w:val="00FA153B"/>
    <w:rsid w:val="00FA78F6"/>
    <w:rsid w:val="00FA7B10"/>
    <w:rsid w:val="00FB1103"/>
    <w:rsid w:val="00FB189C"/>
    <w:rsid w:val="00FB1F8F"/>
    <w:rsid w:val="00FB2116"/>
    <w:rsid w:val="00FB3DAC"/>
    <w:rsid w:val="00FB5CAF"/>
    <w:rsid w:val="00FB6B26"/>
    <w:rsid w:val="00FB79B0"/>
    <w:rsid w:val="00FB7CA4"/>
    <w:rsid w:val="00FC3B7E"/>
    <w:rsid w:val="00FC5C2F"/>
    <w:rsid w:val="00FC6E89"/>
    <w:rsid w:val="00FC733F"/>
    <w:rsid w:val="00FD0CBA"/>
    <w:rsid w:val="00FD1A09"/>
    <w:rsid w:val="00FD387E"/>
    <w:rsid w:val="00FD6CA8"/>
    <w:rsid w:val="00FE2162"/>
    <w:rsid w:val="00FE34A6"/>
    <w:rsid w:val="00FE5887"/>
    <w:rsid w:val="00FE6A16"/>
    <w:rsid w:val="00FF0770"/>
    <w:rsid w:val="00FF08DC"/>
    <w:rsid w:val="00FF0B92"/>
    <w:rsid w:val="00FF0F1E"/>
    <w:rsid w:val="00FF195F"/>
    <w:rsid w:val="00FF2850"/>
    <w:rsid w:val="00FF54C6"/>
    <w:rsid w:val="00FF60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285FB"/>
  <w15:chartTrackingRefBased/>
  <w15:docId w15:val="{28E48D72-A807-4F15-948A-1194DBDD9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B6274"/>
    <w:rPr>
      <w:rFonts w:ascii="Times New Roman" w:eastAsia="Times New Roman" w:hAnsi="Times New Roman"/>
      <w:sz w:val="24"/>
      <w:szCs w:val="24"/>
    </w:rPr>
  </w:style>
  <w:style w:type="paragraph" w:styleId="Nadpis1">
    <w:name w:val="heading 1"/>
    <w:basedOn w:val="Normln"/>
    <w:next w:val="Normln"/>
    <w:link w:val="Nadpis1Char"/>
    <w:uiPriority w:val="9"/>
    <w:qFormat/>
    <w:rsid w:val="008D2F2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8D2F2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2B6274"/>
    <w:pPr>
      <w:jc w:val="center"/>
    </w:pPr>
    <w:rPr>
      <w:rFonts w:ascii="Arial" w:hAnsi="Arial"/>
      <w:b/>
      <w:bCs/>
      <w:lang w:val="x-none"/>
    </w:rPr>
  </w:style>
  <w:style w:type="character" w:customStyle="1" w:styleId="NzevChar">
    <w:name w:val="Název Char"/>
    <w:link w:val="Nzev"/>
    <w:rsid w:val="002B6274"/>
    <w:rPr>
      <w:rFonts w:ascii="Arial" w:eastAsia="Times New Roman" w:hAnsi="Arial" w:cs="Times New Roman"/>
      <w:b/>
      <w:bCs/>
      <w:sz w:val="24"/>
      <w:szCs w:val="24"/>
      <w:lang w:val="x-none" w:eastAsia="cs-CZ"/>
    </w:rPr>
  </w:style>
  <w:style w:type="paragraph" w:styleId="Textbubliny">
    <w:name w:val="Balloon Text"/>
    <w:basedOn w:val="Normln"/>
    <w:link w:val="TextbublinyChar"/>
    <w:uiPriority w:val="99"/>
    <w:semiHidden/>
    <w:unhideWhenUsed/>
    <w:rsid w:val="002B6274"/>
    <w:rPr>
      <w:rFonts w:ascii="Tahoma" w:hAnsi="Tahoma"/>
      <w:sz w:val="16"/>
      <w:szCs w:val="16"/>
      <w:lang w:val="x-none"/>
    </w:rPr>
  </w:style>
  <w:style w:type="character" w:customStyle="1" w:styleId="TextbublinyChar">
    <w:name w:val="Text bubliny Char"/>
    <w:link w:val="Textbubliny"/>
    <w:uiPriority w:val="99"/>
    <w:semiHidden/>
    <w:rsid w:val="002B6274"/>
    <w:rPr>
      <w:rFonts w:ascii="Tahoma" w:eastAsia="Times New Roman" w:hAnsi="Tahoma" w:cs="Tahoma"/>
      <w:sz w:val="16"/>
      <w:szCs w:val="16"/>
      <w:lang w:eastAsia="cs-CZ"/>
    </w:rPr>
  </w:style>
  <w:style w:type="paragraph" w:styleId="Zkladntext">
    <w:name w:val="Body Text"/>
    <w:basedOn w:val="Normln"/>
    <w:link w:val="ZkladntextChar"/>
    <w:rsid w:val="002B6274"/>
    <w:pPr>
      <w:overflowPunct w:val="0"/>
      <w:autoSpaceDE w:val="0"/>
      <w:autoSpaceDN w:val="0"/>
      <w:adjustRightInd w:val="0"/>
      <w:jc w:val="both"/>
      <w:textAlignment w:val="baseline"/>
    </w:pPr>
    <w:rPr>
      <w:color w:val="000000"/>
      <w:szCs w:val="20"/>
      <w:lang w:val="x-none"/>
    </w:rPr>
  </w:style>
  <w:style w:type="character" w:customStyle="1" w:styleId="ZkladntextChar">
    <w:name w:val="Základní text Char"/>
    <w:link w:val="Zkladntext"/>
    <w:rsid w:val="002B6274"/>
    <w:rPr>
      <w:rFonts w:ascii="Times New Roman" w:eastAsia="Times New Roman" w:hAnsi="Times New Roman" w:cs="Times New Roman"/>
      <w:color w:val="000000"/>
      <w:sz w:val="24"/>
      <w:szCs w:val="20"/>
      <w:lang w:val="x-none" w:eastAsia="cs-CZ"/>
    </w:rPr>
  </w:style>
  <w:style w:type="character" w:styleId="Siln">
    <w:name w:val="Strong"/>
    <w:uiPriority w:val="22"/>
    <w:qFormat/>
    <w:rsid w:val="00975A14"/>
    <w:rPr>
      <w:b/>
      <w:bCs/>
    </w:rPr>
  </w:style>
  <w:style w:type="paragraph" w:styleId="Normlnweb">
    <w:name w:val="Normal (Web)"/>
    <w:basedOn w:val="Normln"/>
    <w:unhideWhenUsed/>
    <w:rsid w:val="00214F56"/>
    <w:pPr>
      <w:spacing w:before="100" w:beforeAutospacing="1" w:after="100" w:afterAutospacing="1"/>
    </w:pPr>
  </w:style>
  <w:style w:type="paragraph" w:styleId="Zhlav">
    <w:name w:val="header"/>
    <w:basedOn w:val="Normln"/>
    <w:link w:val="ZhlavChar"/>
    <w:uiPriority w:val="99"/>
    <w:unhideWhenUsed/>
    <w:rsid w:val="00214F56"/>
    <w:pPr>
      <w:tabs>
        <w:tab w:val="center" w:pos="4536"/>
        <w:tab w:val="right" w:pos="9072"/>
      </w:tabs>
    </w:pPr>
    <w:rPr>
      <w:lang w:val="x-none" w:eastAsia="x-none"/>
    </w:rPr>
  </w:style>
  <w:style w:type="character" w:customStyle="1" w:styleId="ZhlavChar">
    <w:name w:val="Záhlaví Char"/>
    <w:link w:val="Zhlav"/>
    <w:uiPriority w:val="99"/>
    <w:rsid w:val="00214F56"/>
    <w:rPr>
      <w:rFonts w:ascii="Times New Roman" w:eastAsia="Times New Roman" w:hAnsi="Times New Roman"/>
      <w:sz w:val="24"/>
      <w:szCs w:val="24"/>
    </w:rPr>
  </w:style>
  <w:style w:type="paragraph" w:styleId="Zpat">
    <w:name w:val="footer"/>
    <w:basedOn w:val="Normln"/>
    <w:link w:val="ZpatChar"/>
    <w:uiPriority w:val="99"/>
    <w:unhideWhenUsed/>
    <w:rsid w:val="00214F56"/>
    <w:pPr>
      <w:tabs>
        <w:tab w:val="center" w:pos="4536"/>
        <w:tab w:val="right" w:pos="9072"/>
      </w:tabs>
    </w:pPr>
    <w:rPr>
      <w:lang w:val="x-none" w:eastAsia="x-none"/>
    </w:rPr>
  </w:style>
  <w:style w:type="character" w:customStyle="1" w:styleId="ZpatChar">
    <w:name w:val="Zápatí Char"/>
    <w:link w:val="Zpat"/>
    <w:uiPriority w:val="99"/>
    <w:rsid w:val="00214F56"/>
    <w:rPr>
      <w:rFonts w:ascii="Times New Roman" w:eastAsia="Times New Roman" w:hAnsi="Times New Roman"/>
      <w:sz w:val="24"/>
      <w:szCs w:val="24"/>
    </w:rPr>
  </w:style>
  <w:style w:type="table" w:styleId="Mkatabulky">
    <w:name w:val="Table Grid"/>
    <w:basedOn w:val="Normlntabulka"/>
    <w:uiPriority w:val="59"/>
    <w:rsid w:val="001D4CC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B266AF"/>
    <w:rPr>
      <w:color w:val="0000FF"/>
      <w:u w:val="single"/>
    </w:rPr>
  </w:style>
  <w:style w:type="paragraph" w:customStyle="1" w:styleId="Default">
    <w:name w:val="Default"/>
    <w:rsid w:val="002F79C7"/>
    <w:pPr>
      <w:autoSpaceDE w:val="0"/>
      <w:autoSpaceDN w:val="0"/>
      <w:adjustRightInd w:val="0"/>
    </w:pPr>
    <w:rPr>
      <w:rFonts w:ascii="Verdana" w:hAnsi="Verdana" w:cs="Verdana"/>
      <w:color w:val="000000"/>
      <w:sz w:val="24"/>
      <w:szCs w:val="24"/>
    </w:rPr>
  </w:style>
  <w:style w:type="character" w:customStyle="1" w:styleId="h1a1">
    <w:name w:val="h1a1"/>
    <w:rsid w:val="0087371C"/>
    <w:rPr>
      <w:vanish w:val="0"/>
      <w:webHidden w:val="0"/>
      <w:sz w:val="18"/>
      <w:szCs w:val="18"/>
      <w:specVanish w:val="0"/>
    </w:rPr>
  </w:style>
  <w:style w:type="character" w:styleId="CittHTML">
    <w:name w:val="HTML Cite"/>
    <w:uiPriority w:val="99"/>
    <w:semiHidden/>
    <w:unhideWhenUsed/>
    <w:rsid w:val="0087371C"/>
    <w:rPr>
      <w:i/>
      <w:iCs/>
    </w:rPr>
  </w:style>
  <w:style w:type="character" w:styleId="Sledovanodkaz">
    <w:name w:val="FollowedHyperlink"/>
    <w:uiPriority w:val="99"/>
    <w:semiHidden/>
    <w:unhideWhenUsed/>
    <w:rsid w:val="0063067A"/>
    <w:rPr>
      <w:color w:val="954F72"/>
      <w:u w:val="single"/>
    </w:rPr>
  </w:style>
  <w:style w:type="character" w:styleId="Odkaznakoment">
    <w:name w:val="annotation reference"/>
    <w:basedOn w:val="Standardnpsmoodstavce"/>
    <w:uiPriority w:val="99"/>
    <w:semiHidden/>
    <w:unhideWhenUsed/>
    <w:rsid w:val="0034269B"/>
    <w:rPr>
      <w:sz w:val="16"/>
      <w:szCs w:val="16"/>
    </w:rPr>
  </w:style>
  <w:style w:type="paragraph" w:styleId="Textkomente">
    <w:name w:val="annotation text"/>
    <w:basedOn w:val="Normln"/>
    <w:link w:val="TextkomenteChar"/>
    <w:uiPriority w:val="99"/>
    <w:semiHidden/>
    <w:unhideWhenUsed/>
    <w:rsid w:val="0034269B"/>
    <w:rPr>
      <w:sz w:val="20"/>
      <w:szCs w:val="20"/>
    </w:rPr>
  </w:style>
  <w:style w:type="character" w:customStyle="1" w:styleId="TextkomenteChar">
    <w:name w:val="Text komentáře Char"/>
    <w:basedOn w:val="Standardnpsmoodstavce"/>
    <w:link w:val="Textkomente"/>
    <w:uiPriority w:val="99"/>
    <w:semiHidden/>
    <w:rsid w:val="0034269B"/>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34269B"/>
    <w:rPr>
      <w:b/>
      <w:bCs/>
    </w:rPr>
  </w:style>
  <w:style w:type="character" w:customStyle="1" w:styleId="PedmtkomenteChar">
    <w:name w:val="Předmět komentáře Char"/>
    <w:basedOn w:val="TextkomenteChar"/>
    <w:link w:val="Pedmtkomente"/>
    <w:uiPriority w:val="99"/>
    <w:semiHidden/>
    <w:rsid w:val="0034269B"/>
    <w:rPr>
      <w:rFonts w:ascii="Times New Roman" w:eastAsia="Times New Roman" w:hAnsi="Times New Roman"/>
      <w:b/>
      <w:bCs/>
    </w:rPr>
  </w:style>
  <w:style w:type="character" w:styleId="Nevyeenzmnka">
    <w:name w:val="Unresolved Mention"/>
    <w:basedOn w:val="Standardnpsmoodstavce"/>
    <w:uiPriority w:val="99"/>
    <w:semiHidden/>
    <w:unhideWhenUsed/>
    <w:rsid w:val="00BB1132"/>
    <w:rPr>
      <w:color w:val="605E5C"/>
      <w:shd w:val="clear" w:color="auto" w:fill="E1DFDD"/>
    </w:rPr>
  </w:style>
  <w:style w:type="character" w:customStyle="1" w:styleId="Nadpis1Char">
    <w:name w:val="Nadpis 1 Char"/>
    <w:basedOn w:val="Standardnpsmoodstavce"/>
    <w:link w:val="Nadpis1"/>
    <w:uiPriority w:val="9"/>
    <w:rsid w:val="008D2F22"/>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8D2F22"/>
    <w:rPr>
      <w:rFonts w:asciiTheme="majorHAnsi" w:eastAsiaTheme="majorEastAsia" w:hAnsiTheme="majorHAnsi" w:cstheme="majorBidi"/>
      <w:color w:val="2E74B5" w:themeColor="accent1" w:themeShade="BF"/>
      <w:sz w:val="26"/>
      <w:szCs w:val="26"/>
    </w:rPr>
  </w:style>
  <w:style w:type="paragraph" w:styleId="Nadpisobsahu">
    <w:name w:val="TOC Heading"/>
    <w:basedOn w:val="Nadpis1"/>
    <w:next w:val="Normln"/>
    <w:uiPriority w:val="39"/>
    <w:unhideWhenUsed/>
    <w:qFormat/>
    <w:rsid w:val="00E15849"/>
    <w:pPr>
      <w:spacing w:line="259" w:lineRule="auto"/>
      <w:outlineLvl w:val="9"/>
    </w:pPr>
  </w:style>
  <w:style w:type="paragraph" w:styleId="Obsah1">
    <w:name w:val="toc 1"/>
    <w:basedOn w:val="Normln"/>
    <w:next w:val="Normln"/>
    <w:autoRedefine/>
    <w:uiPriority w:val="39"/>
    <w:unhideWhenUsed/>
    <w:rsid w:val="00E15849"/>
    <w:pPr>
      <w:spacing w:after="100"/>
    </w:pPr>
  </w:style>
  <w:style w:type="paragraph" w:styleId="Obsah2">
    <w:name w:val="toc 2"/>
    <w:basedOn w:val="Normln"/>
    <w:next w:val="Normln"/>
    <w:autoRedefine/>
    <w:uiPriority w:val="39"/>
    <w:unhideWhenUsed/>
    <w:rsid w:val="00E15849"/>
    <w:pPr>
      <w:spacing w:after="100"/>
      <w:ind w:left="240"/>
    </w:pPr>
  </w:style>
  <w:style w:type="paragraph" w:styleId="Odstavecseseznamem">
    <w:name w:val="List Paragraph"/>
    <w:basedOn w:val="Normln"/>
    <w:uiPriority w:val="34"/>
    <w:qFormat/>
    <w:rsid w:val="008511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066502">
      <w:bodyDiv w:val="1"/>
      <w:marLeft w:val="0"/>
      <w:marRight w:val="0"/>
      <w:marTop w:val="0"/>
      <w:marBottom w:val="0"/>
      <w:divBdr>
        <w:top w:val="none" w:sz="0" w:space="0" w:color="auto"/>
        <w:left w:val="none" w:sz="0" w:space="0" w:color="auto"/>
        <w:bottom w:val="none" w:sz="0" w:space="0" w:color="auto"/>
        <w:right w:val="none" w:sz="0" w:space="0" w:color="auto"/>
      </w:divBdr>
    </w:div>
    <w:div w:id="1385788153">
      <w:bodyDiv w:val="1"/>
      <w:marLeft w:val="0"/>
      <w:marRight w:val="0"/>
      <w:marTop w:val="0"/>
      <w:marBottom w:val="0"/>
      <w:divBdr>
        <w:top w:val="none" w:sz="0" w:space="0" w:color="auto"/>
        <w:left w:val="none" w:sz="0" w:space="0" w:color="auto"/>
        <w:bottom w:val="none" w:sz="0" w:space="0" w:color="auto"/>
        <w:right w:val="none" w:sz="0" w:space="0" w:color="auto"/>
      </w:divBdr>
    </w:div>
    <w:div w:id="1482193238">
      <w:bodyDiv w:val="1"/>
      <w:marLeft w:val="0"/>
      <w:marRight w:val="0"/>
      <w:marTop w:val="0"/>
      <w:marBottom w:val="0"/>
      <w:divBdr>
        <w:top w:val="none" w:sz="0" w:space="0" w:color="auto"/>
        <w:left w:val="none" w:sz="0" w:space="0" w:color="auto"/>
        <w:bottom w:val="none" w:sz="0" w:space="0" w:color="auto"/>
        <w:right w:val="none" w:sz="0" w:space="0" w:color="auto"/>
      </w:divBdr>
    </w:div>
    <w:div w:id="1590652443">
      <w:bodyDiv w:val="1"/>
      <w:marLeft w:val="0"/>
      <w:marRight w:val="0"/>
      <w:marTop w:val="0"/>
      <w:marBottom w:val="0"/>
      <w:divBdr>
        <w:top w:val="none" w:sz="0" w:space="0" w:color="auto"/>
        <w:left w:val="none" w:sz="0" w:space="0" w:color="auto"/>
        <w:bottom w:val="none" w:sz="0" w:space="0" w:color="auto"/>
        <w:right w:val="none" w:sz="0" w:space="0" w:color="auto"/>
      </w:divBdr>
    </w:div>
    <w:div w:id="209246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relozto.cz" TargetMode="External"/><Relationship Id="rId18" Type="http://schemas.openxmlformats.org/officeDocument/2006/relationships/hyperlink" Target="http://www.kr-kralovehradecky.cz/cz/krajsky-urad/socialni-oblast/socialne-pravni-ochrana-deti/povereni-k-vykonu-socialne-pravni-ochrany-deti-460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vf-translate.cz" TargetMode="External"/><Relationship Id="rId17" Type="http://schemas.openxmlformats.org/officeDocument/2006/relationships/hyperlink" Target="http://www.kr-kralovehradecky.cz/cz/krajsky-urad/zivotni-situace/zivotni-situace-obcan/1-2-18705" TargetMode="External"/><Relationship Id="rId2" Type="http://schemas.openxmlformats.org/officeDocument/2006/relationships/numbering" Target="numbering.xml"/><Relationship Id="rId16" Type="http://schemas.openxmlformats.org/officeDocument/2006/relationships/hyperlink" Target="http://www.kr-kralovehradecky.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lumoceni.cztn@seznam.cz" TargetMode="External"/><Relationship Id="rId5" Type="http://schemas.openxmlformats.org/officeDocument/2006/relationships/webSettings" Target="webSettings.xml"/><Relationship Id="rId15" Type="http://schemas.openxmlformats.org/officeDocument/2006/relationships/hyperlink" Target="http://www.linguaservicef.czechian.net" TargetMode="External"/><Relationship Id="rId10" Type="http://schemas.openxmlformats.org/officeDocument/2006/relationships/hyperlink" Target="http://www.kr-kralovehradecky.cz/cz/krajsky-urad/socialni-oblast/socialne-pravni-ochrana-deti/standardy/_prvni-zprava-82885/"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jazykovesluzby.co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B1692C-2E08-47A2-8F6D-F24675AF4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11133</Words>
  <Characters>65687</Characters>
  <Application>Microsoft Office Word</Application>
  <DocSecurity>0</DocSecurity>
  <Lines>547</Lines>
  <Paragraphs>153</Paragraphs>
  <ScaleCrop>false</ScaleCrop>
  <HeadingPairs>
    <vt:vector size="2" baseType="variant">
      <vt:variant>
        <vt:lpstr>Název</vt:lpstr>
      </vt:variant>
      <vt:variant>
        <vt:i4>1</vt:i4>
      </vt:variant>
    </vt:vector>
  </HeadingPairs>
  <TitlesOfParts>
    <vt:vector size="1" baseType="lpstr">
      <vt:lpstr/>
    </vt:vector>
  </TitlesOfParts>
  <Company>Krajský úřad, Královehradecký kraj</Company>
  <LinksUpToDate>false</LinksUpToDate>
  <CharactersWithSpaces>76667</CharactersWithSpaces>
  <SharedDoc>false</SharedDoc>
  <HLinks>
    <vt:vector size="72" baseType="variant">
      <vt:variant>
        <vt:i4>4456526</vt:i4>
      </vt:variant>
      <vt:variant>
        <vt:i4>33</vt:i4>
      </vt:variant>
      <vt:variant>
        <vt:i4>0</vt:i4>
      </vt:variant>
      <vt:variant>
        <vt:i4>5</vt:i4>
      </vt:variant>
      <vt:variant>
        <vt:lpwstr>http://www.kr-kralovehradecky.cz/cz/krajsky-urad/socialni-oblast/socialne-pravni-ochrana-deti/povereni-k-vykonu-socialne-pravni-ochrany-deti-4600</vt:lpwstr>
      </vt:variant>
      <vt:variant>
        <vt:lpwstr/>
      </vt:variant>
      <vt:variant>
        <vt:i4>5</vt:i4>
      </vt:variant>
      <vt:variant>
        <vt:i4>30</vt:i4>
      </vt:variant>
      <vt:variant>
        <vt:i4>0</vt:i4>
      </vt:variant>
      <vt:variant>
        <vt:i4>5</vt:i4>
      </vt:variant>
      <vt:variant>
        <vt:lpwstr>http://www.kr-kralovehradecky.cz/cz/krajsky-urad/zivotni-situace/zivotni-situace-obcan/1-2-18705</vt:lpwstr>
      </vt:variant>
      <vt:variant>
        <vt:lpwstr/>
      </vt:variant>
      <vt:variant>
        <vt:i4>8323174</vt:i4>
      </vt:variant>
      <vt:variant>
        <vt:i4>27</vt:i4>
      </vt:variant>
      <vt:variant>
        <vt:i4>0</vt:i4>
      </vt:variant>
      <vt:variant>
        <vt:i4>5</vt:i4>
      </vt:variant>
      <vt:variant>
        <vt:lpwstr>http://intranet.kr-kralovehradecky.int/</vt:lpwstr>
      </vt:variant>
      <vt:variant>
        <vt:lpwstr/>
      </vt:variant>
      <vt:variant>
        <vt:i4>5636173</vt:i4>
      </vt:variant>
      <vt:variant>
        <vt:i4>24</vt:i4>
      </vt:variant>
      <vt:variant>
        <vt:i4>0</vt:i4>
      </vt:variant>
      <vt:variant>
        <vt:i4>5</vt:i4>
      </vt:variant>
      <vt:variant>
        <vt:lpwstr>http://www.kr-kralovehradecky.cz/</vt:lpwstr>
      </vt:variant>
      <vt:variant>
        <vt:lpwstr/>
      </vt:variant>
      <vt:variant>
        <vt:i4>8061037</vt:i4>
      </vt:variant>
      <vt:variant>
        <vt:i4>21</vt:i4>
      </vt:variant>
      <vt:variant>
        <vt:i4>0</vt:i4>
      </vt:variant>
      <vt:variant>
        <vt:i4>5</vt:i4>
      </vt:variant>
      <vt:variant>
        <vt:lpwstr>http://www.linguaservicef.czechian.net/</vt:lpwstr>
      </vt:variant>
      <vt:variant>
        <vt:lpwstr/>
      </vt:variant>
      <vt:variant>
        <vt:i4>2883619</vt:i4>
      </vt:variant>
      <vt:variant>
        <vt:i4>18</vt:i4>
      </vt:variant>
      <vt:variant>
        <vt:i4>0</vt:i4>
      </vt:variant>
      <vt:variant>
        <vt:i4>5</vt:i4>
      </vt:variant>
      <vt:variant>
        <vt:lpwstr>http://www.jazykovesluzby.com/</vt:lpwstr>
      </vt:variant>
      <vt:variant>
        <vt:lpwstr/>
      </vt:variant>
      <vt:variant>
        <vt:i4>7405624</vt:i4>
      </vt:variant>
      <vt:variant>
        <vt:i4>15</vt:i4>
      </vt:variant>
      <vt:variant>
        <vt:i4>0</vt:i4>
      </vt:variant>
      <vt:variant>
        <vt:i4>5</vt:i4>
      </vt:variant>
      <vt:variant>
        <vt:lpwstr>http://www.prelozto.cz/</vt:lpwstr>
      </vt:variant>
      <vt:variant>
        <vt:lpwstr/>
      </vt:variant>
      <vt:variant>
        <vt:i4>852059</vt:i4>
      </vt:variant>
      <vt:variant>
        <vt:i4>12</vt:i4>
      </vt:variant>
      <vt:variant>
        <vt:i4>0</vt:i4>
      </vt:variant>
      <vt:variant>
        <vt:i4>5</vt:i4>
      </vt:variant>
      <vt:variant>
        <vt:lpwstr>http://www.nvf-translate.cz/</vt:lpwstr>
      </vt:variant>
      <vt:variant>
        <vt:lpwstr/>
      </vt:variant>
      <vt:variant>
        <vt:i4>5374010</vt:i4>
      </vt:variant>
      <vt:variant>
        <vt:i4>9</vt:i4>
      </vt:variant>
      <vt:variant>
        <vt:i4>0</vt:i4>
      </vt:variant>
      <vt:variant>
        <vt:i4>5</vt:i4>
      </vt:variant>
      <vt:variant>
        <vt:lpwstr>mailto:tlumoceni.cztn@seznam.cz</vt:lpwstr>
      </vt:variant>
      <vt:variant>
        <vt:lpwstr/>
      </vt:variant>
      <vt:variant>
        <vt:i4>5832746</vt:i4>
      </vt:variant>
      <vt:variant>
        <vt:i4>6</vt:i4>
      </vt:variant>
      <vt:variant>
        <vt:i4>0</vt:i4>
      </vt:variant>
      <vt:variant>
        <vt:i4>5</vt:i4>
      </vt:variant>
      <vt:variant>
        <vt:lpwstr>http://www.kr-kralovehradecky.cz/cz/krajsky-urad/socialni-oblast/socialne-pravni-ochrana-deti/standardy/_prvni-zprava-82885/</vt:lpwstr>
      </vt:variant>
      <vt:variant>
        <vt:lpwstr/>
      </vt:variant>
      <vt:variant>
        <vt:i4>5832746</vt:i4>
      </vt:variant>
      <vt:variant>
        <vt:i4>3</vt:i4>
      </vt:variant>
      <vt:variant>
        <vt:i4>0</vt:i4>
      </vt:variant>
      <vt:variant>
        <vt:i4>5</vt:i4>
      </vt:variant>
      <vt:variant>
        <vt:lpwstr>http://www.kr-kralovehradecky.cz/cz/krajsky-urad/socialni-oblast/socialne-pravni-ochrana-deti/standardy/_prvni-zprava-82885/</vt:lpwstr>
      </vt:variant>
      <vt:variant>
        <vt:lpwstr/>
      </vt:variant>
      <vt:variant>
        <vt:i4>5832746</vt:i4>
      </vt:variant>
      <vt:variant>
        <vt:i4>0</vt:i4>
      </vt:variant>
      <vt:variant>
        <vt:i4>0</vt:i4>
      </vt:variant>
      <vt:variant>
        <vt:i4>5</vt:i4>
      </vt:variant>
      <vt:variant>
        <vt:lpwstr>http://www.kr-kralovehradecky.cz/cz/krajsky-urad/socialni-oblast/socialne-pravni-ochrana-deti/standardy/_prvni-zprava-82885/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Nixová</dc:creator>
  <cp:keywords/>
  <cp:lastModifiedBy>Pelová Šárka Bc.</cp:lastModifiedBy>
  <cp:revision>3</cp:revision>
  <cp:lastPrinted>2018-09-24T13:35:00Z</cp:lastPrinted>
  <dcterms:created xsi:type="dcterms:W3CDTF">2025-01-09T10:24:00Z</dcterms:created>
  <dcterms:modified xsi:type="dcterms:W3CDTF">2025-01-09T14:36:00Z</dcterms:modified>
</cp:coreProperties>
</file>