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A4" w:rsidRPr="00B277A4" w:rsidRDefault="00B277A4" w:rsidP="00B277A4">
      <w:pPr>
        <w:keepNext/>
        <w:keepLines/>
        <w:spacing w:before="240" w:after="0" w:line="240" w:lineRule="auto"/>
        <w:ind w:left="43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</w:pPr>
      <w:bookmarkStart w:id="0" w:name="_Toc470783772"/>
      <w:bookmarkStart w:id="1" w:name="_Toc477946234"/>
      <w:bookmarkStart w:id="2" w:name="_GoBack"/>
      <w:bookmarkEnd w:id="2"/>
      <w:r w:rsidRPr="00B277A4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Příloha č. 3</w:t>
      </w:r>
      <w:bookmarkEnd w:id="0"/>
      <w:bookmarkEnd w:id="1"/>
      <w:r w:rsidRPr="00B277A4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 xml:space="preserve"> </w:t>
      </w:r>
    </w:p>
    <w:p w:rsidR="00B277A4" w:rsidRPr="00B277A4" w:rsidRDefault="00B277A4" w:rsidP="00B277A4">
      <w:pPr>
        <w:keepNext/>
        <w:keepLines/>
        <w:spacing w:before="240"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</w:pPr>
      <w:bookmarkStart w:id="3" w:name="_Toc477946235"/>
      <w:r w:rsidRPr="00B277A4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Vzor dokladu o kontrole technického stavu a provozu podle § 17 odst. 1 písm. h) zákona o ochraně ovzduší</w:t>
      </w:r>
      <w:bookmarkEnd w:id="3"/>
    </w:p>
    <w:p w:rsidR="00B277A4" w:rsidRPr="00B277A4" w:rsidRDefault="00B277A4" w:rsidP="00B27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1426"/>
        <w:gridCol w:w="205"/>
        <w:gridCol w:w="1339"/>
        <w:gridCol w:w="1283"/>
        <w:gridCol w:w="442"/>
        <w:gridCol w:w="341"/>
        <w:gridCol w:w="727"/>
        <w:gridCol w:w="776"/>
      </w:tblGrid>
      <w:tr w:rsidR="00B277A4" w:rsidRPr="00B277A4" w:rsidTr="00074037">
        <w:trPr>
          <w:trHeight w:val="995"/>
        </w:trPr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DOKLAD </w:t>
            </w:r>
          </w:p>
          <w:p w:rsidR="00B277A4" w:rsidRPr="00B277A4" w:rsidRDefault="00B277A4" w:rsidP="00B277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 kontrole technického stavu a provozu spalovacího stacionárního zdroje na pevná paliva o jmenovitém tepelném příkonu 10-300 kW včetně, sloužícího jako zdroj tepla pro teplovodní soustavu ústředního vytápění podle § 17 odst. 1 písm. h) zákona č. 201/2012 Sb.</w:t>
            </w: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Údaje o odborně způsobilé osobě</w:t>
            </w:r>
          </w:p>
        </w:tc>
      </w:tr>
      <w:tr w:rsidR="00B277A4" w:rsidRPr="00B277A4" w:rsidTr="00B277A4">
        <w:trPr>
          <w:trHeight w:val="384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Název/jméno a příjmení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17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IČ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Název výrobce spalovacího stacionárního zdroje, který oprávnění vydal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27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Rozsah oprávnění </w:t>
            </w:r>
          </w:p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(typy spalovacích zdrojů)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27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Platnost oprávnění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Údaje o provozovateli spalovacího stacionárního zdroje</w:t>
            </w:r>
          </w:p>
        </w:tc>
      </w:tr>
      <w:tr w:rsidR="00B277A4" w:rsidRPr="00B277A4" w:rsidTr="00B277A4">
        <w:trPr>
          <w:trHeight w:val="414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Název/jméno a příjmení 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689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Adresa sídla/bydliště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Údaje o spalovacím stacionárním zdroji</w:t>
            </w:r>
          </w:p>
        </w:tc>
      </w:tr>
      <w:tr w:rsidR="00B277A4" w:rsidRPr="00B277A4" w:rsidTr="00B277A4"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Adresa umístění (včetně čísla bytu, pokud je umístěn v bytě)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18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Obchodní název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24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Výrobce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207"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Typ</w:t>
            </w:r>
            <w:r w:rsidRPr="00B27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spalovacího stacionárního zdroje</w:t>
            </w:r>
          </w:p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(specifikace jednotlivých typů viz níže)</w:t>
            </w:r>
            <w:r w:rsidRPr="00B27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768" w:type="pct"/>
            <w:gridSpan w:val="3"/>
          </w:tcPr>
          <w:p w:rsidR="00B277A4" w:rsidRPr="00B277A4" w:rsidRDefault="00170800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2642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kotel prohořívací</w:t>
            </w:r>
          </w:p>
        </w:tc>
        <w:tc>
          <w:tcPr>
            <w:tcW w:w="1797" w:type="pct"/>
            <w:gridSpan w:val="5"/>
          </w:tcPr>
          <w:p w:rsidR="00B277A4" w:rsidRPr="00B277A4" w:rsidRDefault="00170800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1333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kotel odhořívací</w:t>
            </w:r>
          </w:p>
        </w:tc>
      </w:tr>
      <w:tr w:rsidR="00B277A4" w:rsidRPr="00B277A4" w:rsidTr="00B277A4">
        <w:trPr>
          <w:trHeight w:val="134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170800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639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kotel zplyňovací</w:t>
            </w:r>
          </w:p>
        </w:tc>
        <w:tc>
          <w:tcPr>
            <w:tcW w:w="1797" w:type="pct"/>
            <w:gridSpan w:val="5"/>
          </w:tcPr>
          <w:p w:rsidR="00B277A4" w:rsidRPr="00B277A4" w:rsidRDefault="00170800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618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kotel automatický se šnekovým dopravníkem</w:t>
            </w:r>
          </w:p>
        </w:tc>
      </w:tr>
      <w:tr w:rsidR="00B277A4" w:rsidRPr="00B277A4" w:rsidTr="00B277A4">
        <w:trPr>
          <w:trHeight w:val="134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170800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-21329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kotel automatický s rotačním dopravníkem</w:t>
            </w:r>
          </w:p>
        </w:tc>
        <w:tc>
          <w:tcPr>
            <w:tcW w:w="1797" w:type="pct"/>
            <w:gridSpan w:val="5"/>
          </w:tcPr>
          <w:p w:rsidR="00B277A4" w:rsidRPr="00B277A4" w:rsidRDefault="00170800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-2485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kotel automatický přestavěný</w:t>
            </w:r>
          </w:p>
        </w:tc>
      </w:tr>
      <w:tr w:rsidR="00B277A4" w:rsidRPr="00B277A4" w:rsidTr="00B277A4">
        <w:trPr>
          <w:trHeight w:val="134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170800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3713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kotel automatický speciální</w:t>
            </w:r>
          </w:p>
        </w:tc>
        <w:tc>
          <w:tcPr>
            <w:tcW w:w="1797" w:type="pct"/>
            <w:gridSpan w:val="5"/>
          </w:tcPr>
          <w:p w:rsidR="00B277A4" w:rsidRPr="00B277A4" w:rsidRDefault="00170800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8626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lokální topidlo s výměníkem</w:t>
            </w:r>
          </w:p>
        </w:tc>
      </w:tr>
      <w:tr w:rsidR="00B277A4" w:rsidRPr="00B277A4" w:rsidTr="00B277A4">
        <w:trPr>
          <w:trHeight w:val="445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565" w:type="pct"/>
            <w:gridSpan w:val="8"/>
          </w:tcPr>
          <w:p w:rsidR="00B277A4" w:rsidRPr="00B277A4" w:rsidRDefault="00170800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-88448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jiný (specifikovat)</w:t>
            </w:r>
          </w:p>
        </w:tc>
      </w:tr>
      <w:tr w:rsidR="00B277A4" w:rsidRPr="00B277A4" w:rsidTr="00B277A4">
        <w:trPr>
          <w:trHeight w:val="414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Rok výroby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14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Rok instalace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20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Výrobní číslo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978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Určující technická norma dle výrobního štítku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Paliva určená výrobcem spalovacího stacionárního zdroje</w:t>
            </w: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Palivo 1</w:t>
            </w: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Palivo 2</w:t>
            </w: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Palivo 3</w:t>
            </w:r>
          </w:p>
        </w:tc>
      </w:tr>
      <w:tr w:rsidR="00B277A4" w:rsidRPr="00B277A4" w:rsidTr="00B277A4">
        <w:trPr>
          <w:cantSplit/>
          <w:trHeight w:val="40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13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Jmenovitý tepelný příkon</w:t>
            </w:r>
            <w:r w:rsidRPr="00B277A4">
              <w:rPr>
                <w:rFonts w:ascii="Times New Roman" w:eastAsia="Times New Roman" w:hAnsi="Times New Roman" w:cs="Times New Roman"/>
                <w:vertAlign w:val="superscript"/>
                <w:lang w:eastAsia="cs-CZ"/>
              </w:rPr>
              <w:footnoteReference w:id="1"/>
            </w: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20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Jmenovitý tepelný výkon</w:t>
            </w: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12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Minimální tepelný výkon, je-li stanoven</w:t>
            </w: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Třída kotle</w:t>
            </w:r>
            <w:r w:rsidRPr="00B277A4">
              <w:rPr>
                <w:rFonts w:ascii="Times New Roman" w:eastAsia="Times New Roman" w:hAnsi="Times New Roman" w:cs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Údaje o kontrole</w:t>
            </w:r>
          </w:p>
        </w:tc>
      </w:tr>
      <w:tr w:rsidR="00B277A4" w:rsidRPr="00B277A4" w:rsidTr="00B277A4">
        <w:tc>
          <w:tcPr>
            <w:tcW w:w="3203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6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Vyhovuje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834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Nevyhovuje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447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Není</w:t>
            </w: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footnoteReference w:id="3"/>
            </w: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277A4" w:rsidRPr="00B277A4" w:rsidTr="00B277A4">
        <w:trPr>
          <w:cantSplit/>
          <w:trHeight w:val="405"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Základní konstrukční prvky spalovacího stacionárního zdroje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Přívod spalovacího vzduchu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30769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7917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29604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20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Roštová soustava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57116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711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1290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39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Spalovací komora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29769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50039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47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  <w:trHeight w:val="417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Zatápěcí</w:t>
            </w:r>
            <w:proofErr w:type="spellEnd"/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klapka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0784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5991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15598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10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Vstupní a čistící otvory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0764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07141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80982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16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Přívod paliva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98611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980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47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  <w:trHeight w:val="422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Vnější izolace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3202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7476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29988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14"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Řídící, regulační, měřící a zabezpečovací prvky spalovacího stacionárního zdroje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Řídící jednotka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12542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3478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71086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Regulátor množství spalovacího vzduchu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6264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42048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2198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2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Havarijní termostat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8557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5602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41720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2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Zařízení proti přetopení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37766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28866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70961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Zařízení zabraňující prohoření paliva do násypky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68210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9823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99132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38"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Palivové hospodářství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Používané palivo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44615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48554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66298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16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Způsob skladování paliva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98214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97602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47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  <w:trHeight w:val="408"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Teplovodní soustava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Zajištění teploty vratné vody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97104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00204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34849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0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Akumulační nádoba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62338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57517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0750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0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Typ soustavy</w:t>
            </w:r>
          </w:p>
        </w:tc>
        <w:tc>
          <w:tcPr>
            <w:tcW w:w="948" w:type="pct"/>
            <w:gridSpan w:val="3"/>
          </w:tcPr>
          <w:p w:rsidR="00B277A4" w:rsidRPr="00B277A4" w:rsidRDefault="00170800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-18111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otevřená</w:t>
            </w:r>
          </w:p>
        </w:tc>
        <w:tc>
          <w:tcPr>
            <w:tcW w:w="849" w:type="pct"/>
            <w:gridSpan w:val="2"/>
          </w:tcPr>
          <w:p w:rsidR="00B277A4" w:rsidRPr="00B277A4" w:rsidRDefault="00170800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11093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uzavřená</w:t>
            </w:r>
          </w:p>
        </w:tc>
      </w:tr>
      <w:tr w:rsidR="00B277A4" w:rsidRPr="00B277A4" w:rsidTr="00B277A4">
        <w:trPr>
          <w:cantSplit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Odvod spalin a spalinové cesty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Napojení na spalinové cesty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50887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63878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47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Revize spalinových cest provedena dne</w:t>
            </w:r>
          </w:p>
        </w:tc>
        <w:tc>
          <w:tcPr>
            <w:tcW w:w="1797" w:type="pct"/>
            <w:gridSpan w:val="5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Řádné údržby spalinových cest a spalovacího stacionárního zdroje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Kontrola a čištění spalinových cest provedeny dne</w:t>
            </w:r>
          </w:p>
        </w:tc>
        <w:tc>
          <w:tcPr>
            <w:tcW w:w="1797" w:type="pct"/>
            <w:gridSpan w:val="5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Pravidelné čištění spalovacího zdroje provedeno dne</w:t>
            </w:r>
          </w:p>
        </w:tc>
        <w:tc>
          <w:tcPr>
            <w:tcW w:w="1797" w:type="pct"/>
            <w:gridSpan w:val="5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Výsledek kontroly</w:t>
            </w: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footnoteReference w:id="4"/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Spalovací stacionární zdroj </w:t>
            </w:r>
            <w:r w:rsidRPr="00B277A4">
              <w:rPr>
                <w:rFonts w:ascii="Times New Roman" w:eastAsia="Times New Roman" w:hAnsi="Times New Roman" w:cs="Times New Roman"/>
                <w:b/>
                <w:lang w:eastAsia="cs-CZ"/>
              </w:rPr>
              <w:t>JE / NENÍ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instalován v souladu s pokyny výrobce 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Technický stav </w:t>
            </w:r>
            <w:r w:rsidRPr="00B277A4">
              <w:rPr>
                <w:rFonts w:ascii="Times New Roman" w:eastAsia="Times New Roman" w:hAnsi="Times New Roman" w:cs="Times New Roman"/>
                <w:b/>
                <w:lang w:eastAsia="cs-CZ"/>
              </w:rPr>
              <w:t>VYHOVUJE / NEVYHOVUJE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pokynům výrobce 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Spalovací stacionární zdroj </w:t>
            </w:r>
            <w:r w:rsidRPr="00B277A4">
              <w:rPr>
                <w:rFonts w:ascii="Times New Roman" w:eastAsia="Times New Roman" w:hAnsi="Times New Roman" w:cs="Times New Roman"/>
                <w:b/>
                <w:lang w:eastAsia="cs-CZ"/>
              </w:rPr>
              <w:t>JE / NENÍ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provozován v souladu s pokyny výrobce 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Zjištěné nedostatky </w:t>
            </w:r>
            <w:r w:rsidRPr="00B277A4">
              <w:rPr>
                <w:rFonts w:ascii="Times New Roman" w:eastAsia="Times New Roman" w:hAnsi="Times New Roman" w:cs="Times New Roman"/>
                <w:b/>
                <w:lang w:eastAsia="cs-CZ"/>
              </w:rPr>
              <w:t>MAJÍ / NEMAJÍ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vliv na znečišťování ovzduší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caps/>
                <w:lang w:eastAsia="cs-CZ"/>
              </w:rPr>
              <w:t>Je / není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spalováno palivo určené výrobcem zdroje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caps/>
                <w:lang w:eastAsia="cs-CZ"/>
              </w:rPr>
              <w:t>Je / není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indikováno spalování odpadu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Popis důvodu nesouladu s pokyny výrobce nebo zákonem č. 201/2012 Sb., pokud není zřejmý z jiných částí dokladu:</w:t>
            </w:r>
          </w:p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277A4" w:rsidRPr="00B277A4" w:rsidTr="00074037">
        <w:trPr>
          <w:trHeight w:val="353"/>
        </w:trPr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Spalovací stacionární zdroj </w:t>
            </w:r>
            <w:r w:rsidRPr="00B277A4">
              <w:rPr>
                <w:rFonts w:ascii="Times New Roman" w:eastAsia="Times New Roman" w:hAnsi="Times New Roman" w:cs="Times New Roman"/>
                <w:b/>
                <w:lang w:eastAsia="cs-CZ"/>
              </w:rPr>
              <w:t>SPLŇUJE / NESPLŇUJE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požadavky stanovené v příloze č. 11 zákona č. 201/2012 Sb.</w:t>
            </w: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Doporučení k zajištění dalšího bezproblémového a hospodárného provozu zdroje</w:t>
            </w:r>
          </w:p>
        </w:tc>
      </w:tr>
      <w:tr w:rsidR="00B277A4" w:rsidRPr="00B277A4" w:rsidTr="00074037">
        <w:trPr>
          <w:trHeight w:val="599"/>
        </w:trPr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362"/>
        </w:trPr>
        <w:tc>
          <w:tcPr>
            <w:tcW w:w="2421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Datum kontroly</w:t>
            </w:r>
          </w:p>
        </w:tc>
        <w:tc>
          <w:tcPr>
            <w:tcW w:w="2579" w:type="pct"/>
            <w:gridSpan w:val="6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341"/>
        </w:trPr>
        <w:tc>
          <w:tcPr>
            <w:tcW w:w="2421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Podpis příp. razítko odborně způsobilé osoby</w:t>
            </w:r>
          </w:p>
        </w:tc>
        <w:tc>
          <w:tcPr>
            <w:tcW w:w="2579" w:type="pct"/>
            <w:gridSpan w:val="6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893"/>
        </w:trPr>
        <w:tc>
          <w:tcPr>
            <w:tcW w:w="2421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Provozovatel byl poučen o řádném způsobu provozování spalovacího stacionárního zdroje a byl srozuměn s obsahem dokladu o kontrole</w:t>
            </w:r>
          </w:p>
        </w:tc>
        <w:tc>
          <w:tcPr>
            <w:tcW w:w="2579" w:type="pct"/>
            <w:gridSpan w:val="6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(podpis provozovatele)</w:t>
            </w:r>
          </w:p>
        </w:tc>
      </w:tr>
    </w:tbl>
    <w:p w:rsidR="00B277A4" w:rsidRPr="00B277A4" w:rsidRDefault="00B277A4" w:rsidP="00B27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277A4">
        <w:rPr>
          <w:rFonts w:ascii="Times New Roman" w:eastAsia="Times New Roman" w:hAnsi="Times New Roman" w:cs="Times New Roman"/>
          <w:b/>
          <w:bCs/>
          <w:lang w:eastAsia="cs-CZ"/>
        </w:rPr>
        <w:t>Nedílnou součástí dokladu o kontrole technického stavu a provozu je kopie oprávnění uděleného výrobcem k instalaci, provozu a údržbě vymezených typů spalovacích stacionárních zdrojů.</w:t>
      </w:r>
    </w:p>
    <w:p w:rsidR="00B277A4" w:rsidRPr="00B277A4" w:rsidRDefault="00B277A4" w:rsidP="00B27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TYPY SPALOVACÍCH ZDROJŮ: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Kotel prohořívací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 s ruční dodávkou paliva, u nichž při spalování spaliny procházejí přes vrstvu paliva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Kotel odhořívací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 s ruční dodávkou paliva, u nichž při spalování spaliny neprocházejí přes vrstvu paliva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Kotel zplyňovací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 s ruční dodávkou paliva, obvykle s nuceným přívodem spalovacího vzduchu ventilátorem a speciální žárovzdornou spalovací komorou se speciální spalovací tryskou nebo roštem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Kotel automatický se šnekovým dopravníkem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 (obvykle na uhlí nebo pelety) se samočinnou dopravou paliva šnekovým dopravníkem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Kotel automatický s rotačním roštem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zdroje na uhlí s bubnovým otočným roštem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Kotel automatický přestavěný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zdroje se samočinnou dodávkou paliva, přestavěné z původních </w:t>
      </w:r>
      <w:proofErr w:type="spellStart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>odhořívacích</w:t>
      </w:r>
      <w:proofErr w:type="spellEnd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, </w:t>
      </w:r>
      <w:proofErr w:type="spellStart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>prohořívacích</w:t>
      </w:r>
      <w:proofErr w:type="spellEnd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a zplyňovacích kotlů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Kotel automatický speciální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zdroje se samočinnou dodávkou paliva, určené primárně ke spalování jiné než </w:t>
      </w:r>
      <w:proofErr w:type="spellStart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>peletizované</w:t>
      </w:r>
      <w:proofErr w:type="spellEnd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biomasy (piliny, štěpka, sláma)</w:t>
      </w:r>
    </w:p>
    <w:p w:rsidR="006B2C51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Lokální topidlo s výměníkem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primárně sálavý zdroj tepla s teplovodním výměníkem určeným k přípravě teplé vody k vytápění</w:t>
      </w:r>
    </w:p>
    <w:sectPr w:rsidR="006B2C51" w:rsidRPr="00B27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A4" w:rsidRDefault="00B277A4" w:rsidP="00B277A4">
      <w:pPr>
        <w:spacing w:after="0" w:line="240" w:lineRule="auto"/>
      </w:pPr>
      <w:r>
        <w:separator/>
      </w:r>
    </w:p>
  </w:endnote>
  <w:endnote w:type="continuationSeparator" w:id="0">
    <w:p w:rsidR="00B277A4" w:rsidRDefault="00B277A4" w:rsidP="00B2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A4" w:rsidRDefault="00B277A4" w:rsidP="00B277A4">
      <w:pPr>
        <w:spacing w:after="0" w:line="240" w:lineRule="auto"/>
      </w:pPr>
      <w:r>
        <w:separator/>
      </w:r>
    </w:p>
  </w:footnote>
  <w:footnote w:type="continuationSeparator" w:id="0">
    <w:p w:rsidR="00B277A4" w:rsidRDefault="00B277A4" w:rsidP="00B277A4">
      <w:pPr>
        <w:spacing w:after="0" w:line="240" w:lineRule="auto"/>
      </w:pPr>
      <w:r>
        <w:continuationSeparator/>
      </w:r>
    </w:p>
  </w:footnote>
  <w:footnote w:id="1">
    <w:p w:rsidR="00B277A4" w:rsidRDefault="00B277A4" w:rsidP="00B277A4">
      <w:pPr>
        <w:pStyle w:val="Textpoznpodarou1"/>
      </w:pPr>
      <w:r>
        <w:rPr>
          <w:rStyle w:val="Znakapoznpodarou"/>
        </w:rPr>
        <w:footnoteRef/>
      </w:r>
      <w:r>
        <w:t xml:space="preserve"> V případě spalovacích stacionárních zdrojů bez technické dokumentace (převážně u kotlů podomácku vyrobených) uveďte „</w:t>
      </w:r>
      <w:r w:rsidRPr="00D32F6B">
        <w:rPr>
          <w:b/>
        </w:rPr>
        <w:t>Nelze stanovit</w:t>
      </w:r>
      <w:r>
        <w:t xml:space="preserve">“ </w:t>
      </w:r>
    </w:p>
  </w:footnote>
  <w:footnote w:id="2">
    <w:p w:rsidR="00B277A4" w:rsidRDefault="00B277A4" w:rsidP="00B277A4">
      <w:pPr>
        <w:pStyle w:val="Textpoznpodarou1"/>
      </w:pPr>
      <w:r>
        <w:rPr>
          <w:rStyle w:val="Znakapoznpodarou"/>
        </w:rPr>
        <w:footnoteRef/>
      </w:r>
      <w:r>
        <w:t xml:space="preserve"> Vyplňuje se pouze u stacionárních zdrojů spadajících do působnosti ČSN EN 303-5.</w:t>
      </w:r>
    </w:p>
  </w:footnote>
  <w:footnote w:id="3">
    <w:p w:rsidR="00B277A4" w:rsidRDefault="00B277A4" w:rsidP="00B277A4">
      <w:pPr>
        <w:pStyle w:val="Textpoznpodarou1"/>
      </w:pPr>
      <w:r>
        <w:rPr>
          <w:rStyle w:val="Znakapoznpodarou"/>
        </w:rPr>
        <w:footnoteRef/>
      </w:r>
      <w:r>
        <w:t xml:space="preserve"> Odpovídající položku označte křížkem.</w:t>
      </w:r>
    </w:p>
  </w:footnote>
  <w:footnote w:id="4">
    <w:p w:rsidR="00B277A4" w:rsidRDefault="00B277A4" w:rsidP="00B277A4">
      <w:pPr>
        <w:pStyle w:val="Textpoznpodarou1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A4"/>
    <w:rsid w:val="00170800"/>
    <w:rsid w:val="006B2C51"/>
    <w:rsid w:val="00787A1B"/>
    <w:rsid w:val="00B277A4"/>
    <w:rsid w:val="00BA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3F7BA-92E2-40A2-B0FC-B71E3F3D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B277A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B277A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77A4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B277A4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B277A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4223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Hotař</dc:creator>
  <cp:keywords/>
  <dc:description/>
  <cp:lastModifiedBy>Kavalír Pavel Mgr.</cp:lastModifiedBy>
  <cp:revision>2</cp:revision>
  <cp:lastPrinted>2017-06-30T07:23:00Z</cp:lastPrinted>
  <dcterms:created xsi:type="dcterms:W3CDTF">2017-06-30T07:37:00Z</dcterms:created>
  <dcterms:modified xsi:type="dcterms:W3CDTF">2017-06-30T07:37:00Z</dcterms:modified>
</cp:coreProperties>
</file>