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6A3F" w:rsidRDefault="00F13B3C" w:rsidP="00E16A3F">
      <w:pPr>
        <w:jc w:val="center"/>
        <w:rPr>
          <w:rFonts w:ascii="Calibri" w:hAnsi="Calibri"/>
          <w:b/>
          <w:bCs/>
          <w:sz w:val="32"/>
        </w:rPr>
      </w:pPr>
      <w:r>
        <w:rPr>
          <w:rFonts w:ascii="Calibri" w:hAnsi="Calibri"/>
          <w:b/>
          <w:bCs/>
          <w:sz w:val="32"/>
        </w:rPr>
        <w:t>Z</w:t>
      </w:r>
      <w:r w:rsidR="00E16A3F" w:rsidRPr="00C07F05">
        <w:rPr>
          <w:rFonts w:ascii="Calibri" w:hAnsi="Calibri"/>
          <w:b/>
          <w:bCs/>
          <w:sz w:val="32"/>
        </w:rPr>
        <w:t>práva z průzkumu brouků (</w:t>
      </w:r>
      <w:r w:rsidR="00E16A3F" w:rsidRPr="00C07F05">
        <w:rPr>
          <w:rFonts w:ascii="Calibri" w:hAnsi="Calibri"/>
          <w:b/>
          <w:bCs/>
          <w:i/>
          <w:iCs/>
          <w:sz w:val="32"/>
        </w:rPr>
        <w:t>Coleoptera</w:t>
      </w:r>
      <w:r w:rsidR="00E16A3F" w:rsidRPr="00C07F05">
        <w:rPr>
          <w:rFonts w:ascii="Calibri" w:hAnsi="Calibri"/>
          <w:b/>
          <w:bCs/>
          <w:sz w:val="32"/>
        </w:rPr>
        <w:t xml:space="preserve">) </w:t>
      </w:r>
      <w:r w:rsidR="00B524A0">
        <w:rPr>
          <w:rFonts w:ascii="Calibri" w:hAnsi="Calibri"/>
          <w:b/>
          <w:bCs/>
          <w:sz w:val="32"/>
        </w:rPr>
        <w:t>PR Úlibická bažantnice</w:t>
      </w:r>
    </w:p>
    <w:p w:rsidR="00F13B3C" w:rsidRDefault="00F13B3C" w:rsidP="00E16A3F">
      <w:pPr>
        <w:jc w:val="center"/>
        <w:rPr>
          <w:rFonts w:ascii="Calibri" w:hAnsi="Calibri"/>
          <w:b/>
          <w:bCs/>
          <w:sz w:val="32"/>
        </w:rPr>
      </w:pPr>
    </w:p>
    <w:p w:rsidR="006C5946" w:rsidRPr="00C93175" w:rsidRDefault="006C5946" w:rsidP="00E16A3F">
      <w:pPr>
        <w:jc w:val="center"/>
        <w:rPr>
          <w:rFonts w:ascii="Calibri" w:hAnsi="Calibri"/>
          <w:b/>
          <w:bCs/>
          <w:sz w:val="32"/>
          <w:lang w:val="en-GB"/>
        </w:rPr>
      </w:pPr>
      <w:r w:rsidRPr="006C5946">
        <w:rPr>
          <w:rFonts w:ascii="Calibri" w:hAnsi="Calibri"/>
          <w:b/>
          <w:bCs/>
          <w:sz w:val="32"/>
          <w:lang w:val="en-GB"/>
        </w:rPr>
        <w:t>The survey report beetles (</w:t>
      </w:r>
      <w:r w:rsidRPr="006C5946">
        <w:rPr>
          <w:rFonts w:ascii="Calibri" w:hAnsi="Calibri"/>
          <w:b/>
          <w:bCs/>
          <w:i/>
          <w:sz w:val="32"/>
          <w:lang w:val="en-GB"/>
        </w:rPr>
        <w:t>Coleoptera</w:t>
      </w:r>
      <w:r w:rsidRPr="006C5946">
        <w:rPr>
          <w:rFonts w:ascii="Calibri" w:hAnsi="Calibri"/>
          <w:b/>
          <w:bCs/>
          <w:sz w:val="32"/>
          <w:lang w:val="en-GB"/>
        </w:rPr>
        <w:t xml:space="preserve">) </w:t>
      </w:r>
      <w:r w:rsidR="00B524A0">
        <w:rPr>
          <w:rFonts w:ascii="Calibri" w:hAnsi="Calibri"/>
          <w:b/>
          <w:bCs/>
          <w:sz w:val="32"/>
          <w:lang w:val="en-GB"/>
        </w:rPr>
        <w:t>Natural reservation Úlibická bažantnice</w:t>
      </w: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574E5C" w:rsidP="00E16A3F">
      <w:pPr>
        <w:jc w:val="center"/>
        <w:rPr>
          <w:rFonts w:ascii="Calibri" w:hAnsi="Calibri"/>
          <w:b/>
          <w:bCs/>
          <w:sz w:val="32"/>
        </w:rPr>
      </w:pPr>
      <w:r>
        <w:rPr>
          <w:rFonts w:ascii="Calibri" w:hAnsi="Calibri"/>
          <w:b/>
          <w:bCs/>
          <w:noProof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354567</wp:posOffset>
            </wp:positionH>
            <wp:positionV relativeFrom="paragraph">
              <wp:posOffset>2966</wp:posOffset>
            </wp:positionV>
            <wp:extent cx="5062241" cy="6129494"/>
            <wp:effectExtent l="19050" t="0" r="5059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2241" cy="61294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C03503">
      <w:pPr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E16A3F" w:rsidRPr="00C07F05" w:rsidRDefault="00E16A3F" w:rsidP="00E16A3F">
      <w:pPr>
        <w:jc w:val="center"/>
        <w:rPr>
          <w:rFonts w:ascii="Calibri" w:hAnsi="Calibri"/>
          <w:b/>
          <w:bCs/>
          <w:sz w:val="32"/>
        </w:rPr>
      </w:pPr>
    </w:p>
    <w:p w:rsidR="00C03503" w:rsidRPr="00C07F05" w:rsidRDefault="00C03503" w:rsidP="00E16A3F">
      <w:pPr>
        <w:jc w:val="center"/>
        <w:rPr>
          <w:rFonts w:ascii="Calibri" w:hAnsi="Calibri"/>
          <w:b/>
          <w:bCs/>
          <w:sz w:val="32"/>
        </w:rPr>
      </w:pPr>
    </w:p>
    <w:p w:rsidR="00C03503" w:rsidRPr="00C07F05" w:rsidRDefault="00C03503" w:rsidP="00E16A3F">
      <w:pPr>
        <w:jc w:val="center"/>
        <w:rPr>
          <w:rFonts w:ascii="Calibri" w:hAnsi="Calibri"/>
          <w:b/>
          <w:bCs/>
          <w:sz w:val="32"/>
        </w:rPr>
      </w:pPr>
    </w:p>
    <w:p w:rsidR="00C03503" w:rsidRPr="00C07F05" w:rsidRDefault="00C03503" w:rsidP="00E16A3F">
      <w:pPr>
        <w:jc w:val="center"/>
        <w:rPr>
          <w:rFonts w:ascii="Calibri" w:hAnsi="Calibri"/>
          <w:b/>
          <w:bCs/>
          <w:sz w:val="32"/>
        </w:rPr>
      </w:pPr>
    </w:p>
    <w:p w:rsidR="00C03503" w:rsidRDefault="00C03503" w:rsidP="00E16A3F">
      <w:pPr>
        <w:jc w:val="center"/>
        <w:rPr>
          <w:rFonts w:ascii="Calibri" w:hAnsi="Calibri"/>
          <w:b/>
          <w:bCs/>
          <w:sz w:val="32"/>
        </w:rPr>
      </w:pPr>
    </w:p>
    <w:p w:rsidR="00B524A0" w:rsidRDefault="00B524A0" w:rsidP="00E16A3F">
      <w:pPr>
        <w:jc w:val="center"/>
        <w:rPr>
          <w:rFonts w:ascii="Calibri" w:hAnsi="Calibri"/>
          <w:b/>
          <w:bCs/>
          <w:sz w:val="32"/>
        </w:rPr>
      </w:pPr>
    </w:p>
    <w:p w:rsidR="00B524A0" w:rsidRPr="00C07F05" w:rsidRDefault="00B524A0" w:rsidP="00E16A3F">
      <w:pPr>
        <w:jc w:val="center"/>
        <w:rPr>
          <w:rFonts w:ascii="Calibri" w:hAnsi="Calibri"/>
          <w:b/>
          <w:bCs/>
          <w:sz w:val="32"/>
        </w:rPr>
      </w:pPr>
    </w:p>
    <w:p w:rsidR="00C03503" w:rsidRPr="00C07F05" w:rsidRDefault="00C03503" w:rsidP="006C5946">
      <w:pPr>
        <w:rPr>
          <w:rFonts w:ascii="Calibri" w:hAnsi="Calibri"/>
          <w:b/>
          <w:bCs/>
          <w:sz w:val="32"/>
        </w:rPr>
      </w:pPr>
    </w:p>
    <w:p w:rsidR="00E16A3F" w:rsidRPr="00B524A0" w:rsidRDefault="00E16A3F" w:rsidP="00E16A3F">
      <w:pPr>
        <w:jc w:val="center"/>
        <w:rPr>
          <w:rFonts w:ascii="Calibri" w:hAnsi="Calibri"/>
          <w:vertAlign w:val="superscript"/>
        </w:rPr>
      </w:pPr>
      <w:r w:rsidRPr="00C07F05">
        <w:rPr>
          <w:rFonts w:ascii="Calibri" w:hAnsi="Calibri"/>
        </w:rPr>
        <w:t>Mgr. Tomáš Kopecký</w:t>
      </w:r>
      <w:r w:rsidR="00B524A0">
        <w:rPr>
          <w:rFonts w:ascii="Calibri" w:hAnsi="Calibri"/>
          <w:vertAlign w:val="superscript"/>
        </w:rPr>
        <w:t>1</w:t>
      </w:r>
      <w:r w:rsidR="00B524A0" w:rsidRPr="00B524A0">
        <w:rPr>
          <w:rFonts w:ascii="Calibri" w:hAnsi="Calibri"/>
        </w:rPr>
        <w:t xml:space="preserve"> &amp;</w:t>
      </w:r>
      <w:r w:rsidR="00B524A0">
        <w:rPr>
          <w:rFonts w:ascii="Calibri" w:hAnsi="Calibri"/>
        </w:rPr>
        <w:t xml:space="preserve"> Jan Pelikán</w:t>
      </w:r>
      <w:r w:rsidR="00B524A0">
        <w:rPr>
          <w:rFonts w:ascii="Calibri" w:hAnsi="Calibri"/>
          <w:vertAlign w:val="superscript"/>
        </w:rPr>
        <w:t>2</w:t>
      </w:r>
    </w:p>
    <w:p w:rsidR="00E16A3F" w:rsidRPr="00C07F05" w:rsidRDefault="00E16A3F" w:rsidP="00E16A3F">
      <w:pPr>
        <w:jc w:val="center"/>
        <w:rPr>
          <w:rFonts w:ascii="Calibri" w:hAnsi="Calibri"/>
        </w:rPr>
      </w:pPr>
    </w:p>
    <w:p w:rsidR="00B524A0" w:rsidRDefault="00B524A0" w:rsidP="00B524A0">
      <w:pPr>
        <w:pStyle w:val="Odstavecseseznamem"/>
        <w:numPr>
          <w:ilvl w:val="0"/>
          <w:numId w:val="3"/>
        </w:numPr>
        <w:ind w:left="426" w:hanging="426"/>
        <w:jc w:val="both"/>
      </w:pPr>
      <w:r>
        <w:t>Jamenská 346, CZ-561 64, Jablonné nad Orlicí, Czech Republic, e-mail: kopido@seznam.cz</w:t>
      </w:r>
    </w:p>
    <w:p w:rsidR="00B524A0" w:rsidRDefault="00B524A0" w:rsidP="00B524A0">
      <w:pPr>
        <w:pStyle w:val="Odstavecseseznamem"/>
        <w:numPr>
          <w:ilvl w:val="0"/>
          <w:numId w:val="3"/>
        </w:numPr>
        <w:ind w:left="426" w:hanging="426"/>
        <w:jc w:val="both"/>
      </w:pPr>
      <w:r>
        <w:t>Š</w:t>
      </w:r>
      <w:r w:rsidRPr="0015576F">
        <w:t xml:space="preserve">tefánikova 323, </w:t>
      </w:r>
      <w:r>
        <w:t xml:space="preserve">CZ-500 </w:t>
      </w:r>
      <w:r w:rsidRPr="0015576F">
        <w:t>11</w:t>
      </w:r>
      <w:r>
        <w:t>, Hradec Králové, Czech Republic, e-mail: kormik1@seznam.cz</w:t>
      </w:r>
    </w:p>
    <w:p w:rsidR="008B45AD" w:rsidRDefault="008B45AD" w:rsidP="00D55CD2">
      <w:pPr>
        <w:jc w:val="center"/>
      </w:pPr>
    </w:p>
    <w:p w:rsidR="00B524A0" w:rsidRDefault="00B524A0" w:rsidP="00D55CD2">
      <w:pPr>
        <w:jc w:val="center"/>
      </w:pPr>
    </w:p>
    <w:p w:rsidR="00B524A0" w:rsidRDefault="00B524A0" w:rsidP="00B524A0">
      <w:pPr>
        <w:jc w:val="center"/>
        <w:rPr>
          <w:rFonts w:ascii="Calibri" w:hAnsi="Calibri"/>
          <w:b/>
          <w:bCs/>
          <w:sz w:val="32"/>
        </w:rPr>
      </w:pPr>
      <w:r>
        <w:rPr>
          <w:rFonts w:ascii="Calibri" w:hAnsi="Calibri"/>
          <w:b/>
          <w:bCs/>
          <w:sz w:val="32"/>
        </w:rPr>
        <w:t>Z</w:t>
      </w:r>
      <w:r w:rsidRPr="00C07F05">
        <w:rPr>
          <w:rFonts w:ascii="Calibri" w:hAnsi="Calibri"/>
          <w:b/>
          <w:bCs/>
          <w:sz w:val="32"/>
        </w:rPr>
        <w:t>práva z průzkumu brouků (</w:t>
      </w:r>
      <w:r w:rsidRPr="00C07F05">
        <w:rPr>
          <w:rFonts w:ascii="Calibri" w:hAnsi="Calibri"/>
          <w:b/>
          <w:bCs/>
          <w:i/>
          <w:iCs/>
          <w:sz w:val="32"/>
        </w:rPr>
        <w:t>Coleoptera</w:t>
      </w:r>
      <w:r w:rsidRPr="00C07F05">
        <w:rPr>
          <w:rFonts w:ascii="Calibri" w:hAnsi="Calibri"/>
          <w:b/>
          <w:bCs/>
          <w:sz w:val="32"/>
        </w:rPr>
        <w:t xml:space="preserve">) </w:t>
      </w:r>
      <w:r>
        <w:rPr>
          <w:rFonts w:ascii="Calibri" w:hAnsi="Calibri"/>
          <w:b/>
          <w:bCs/>
          <w:sz w:val="32"/>
        </w:rPr>
        <w:t>PR Úlibická bažantnice</w:t>
      </w:r>
    </w:p>
    <w:p w:rsidR="00B524A0" w:rsidRDefault="00B524A0" w:rsidP="00B524A0">
      <w:pPr>
        <w:jc w:val="center"/>
        <w:rPr>
          <w:rFonts w:ascii="Calibri" w:hAnsi="Calibri"/>
          <w:b/>
          <w:bCs/>
          <w:sz w:val="32"/>
        </w:rPr>
      </w:pPr>
    </w:p>
    <w:p w:rsidR="00B524A0" w:rsidRPr="00C93175" w:rsidRDefault="00B524A0" w:rsidP="00B524A0">
      <w:pPr>
        <w:jc w:val="center"/>
        <w:rPr>
          <w:rFonts w:ascii="Calibri" w:hAnsi="Calibri"/>
          <w:b/>
          <w:bCs/>
          <w:sz w:val="32"/>
          <w:lang w:val="en-GB"/>
        </w:rPr>
      </w:pPr>
      <w:r w:rsidRPr="006C5946">
        <w:rPr>
          <w:rFonts w:ascii="Calibri" w:hAnsi="Calibri"/>
          <w:b/>
          <w:bCs/>
          <w:sz w:val="32"/>
          <w:lang w:val="en-GB"/>
        </w:rPr>
        <w:t>The survey report beetles (</w:t>
      </w:r>
      <w:r w:rsidRPr="006C5946">
        <w:rPr>
          <w:rFonts w:ascii="Calibri" w:hAnsi="Calibri"/>
          <w:b/>
          <w:bCs/>
          <w:i/>
          <w:sz w:val="32"/>
          <w:lang w:val="en-GB"/>
        </w:rPr>
        <w:t>Coleoptera</w:t>
      </w:r>
      <w:r w:rsidRPr="006C5946">
        <w:rPr>
          <w:rFonts w:ascii="Calibri" w:hAnsi="Calibri"/>
          <w:b/>
          <w:bCs/>
          <w:sz w:val="32"/>
          <w:lang w:val="en-GB"/>
        </w:rPr>
        <w:t xml:space="preserve">) </w:t>
      </w:r>
      <w:r>
        <w:rPr>
          <w:rFonts w:ascii="Calibri" w:hAnsi="Calibri"/>
          <w:b/>
          <w:bCs/>
          <w:sz w:val="32"/>
          <w:lang w:val="en-GB"/>
        </w:rPr>
        <w:t>Natural reservation Úlibická bažantnice</w:t>
      </w:r>
    </w:p>
    <w:p w:rsidR="00D55CD2" w:rsidRPr="006C5946" w:rsidRDefault="00D55CD2" w:rsidP="00D55CD2">
      <w:pPr>
        <w:jc w:val="center"/>
        <w:rPr>
          <w:lang w:val="en-GB"/>
        </w:rPr>
      </w:pPr>
    </w:p>
    <w:p w:rsidR="00B524A0" w:rsidRPr="00B524A0" w:rsidRDefault="00B524A0" w:rsidP="00B524A0">
      <w:pPr>
        <w:jc w:val="center"/>
        <w:rPr>
          <w:rFonts w:ascii="Calibri" w:hAnsi="Calibri"/>
          <w:vertAlign w:val="superscript"/>
        </w:rPr>
      </w:pPr>
      <w:r w:rsidRPr="00C07F05">
        <w:rPr>
          <w:rFonts w:ascii="Calibri" w:hAnsi="Calibri"/>
        </w:rPr>
        <w:t>Mgr. Tomáš Kopecký</w:t>
      </w:r>
      <w:r>
        <w:rPr>
          <w:rFonts w:ascii="Calibri" w:hAnsi="Calibri"/>
          <w:vertAlign w:val="superscript"/>
        </w:rPr>
        <w:t>1</w:t>
      </w:r>
      <w:r w:rsidRPr="00B524A0">
        <w:rPr>
          <w:rFonts w:ascii="Calibri" w:hAnsi="Calibri"/>
        </w:rPr>
        <w:t xml:space="preserve"> &amp;</w:t>
      </w:r>
      <w:r>
        <w:rPr>
          <w:rFonts w:ascii="Calibri" w:hAnsi="Calibri"/>
        </w:rPr>
        <w:t xml:space="preserve"> Jan Pelikán</w:t>
      </w:r>
      <w:r>
        <w:rPr>
          <w:rFonts w:ascii="Calibri" w:hAnsi="Calibri"/>
          <w:vertAlign w:val="superscript"/>
        </w:rPr>
        <w:t>2</w:t>
      </w:r>
    </w:p>
    <w:p w:rsidR="00B524A0" w:rsidRPr="00C07F05" w:rsidRDefault="00B524A0" w:rsidP="00B524A0">
      <w:pPr>
        <w:jc w:val="center"/>
        <w:rPr>
          <w:rFonts w:ascii="Calibri" w:hAnsi="Calibri"/>
        </w:rPr>
      </w:pPr>
    </w:p>
    <w:p w:rsidR="00B524A0" w:rsidRDefault="00B524A0" w:rsidP="00B524A0">
      <w:pPr>
        <w:pStyle w:val="Odstavecseseznamem"/>
        <w:numPr>
          <w:ilvl w:val="0"/>
          <w:numId w:val="3"/>
        </w:numPr>
        <w:ind w:left="426" w:hanging="426"/>
        <w:jc w:val="both"/>
      </w:pPr>
      <w:r>
        <w:t>Jamenská 346, CZ-561 64, Jablonné nad Orlicí, Czech Republic, e-mail: kopido@seznam.cz</w:t>
      </w:r>
    </w:p>
    <w:p w:rsidR="00B524A0" w:rsidRDefault="00B524A0" w:rsidP="00B524A0">
      <w:pPr>
        <w:pStyle w:val="Odstavecseseznamem"/>
        <w:numPr>
          <w:ilvl w:val="0"/>
          <w:numId w:val="3"/>
        </w:numPr>
        <w:ind w:left="426" w:hanging="426"/>
        <w:jc w:val="both"/>
      </w:pPr>
      <w:r>
        <w:t>Š</w:t>
      </w:r>
      <w:r w:rsidRPr="0015576F">
        <w:t xml:space="preserve">tefánikova 323, </w:t>
      </w:r>
      <w:r>
        <w:t xml:space="preserve">CZ-500 </w:t>
      </w:r>
      <w:r w:rsidRPr="0015576F">
        <w:t>11</w:t>
      </w:r>
      <w:r>
        <w:t>, Hradec Králové, Czech Republic, e-mail: kormik1@seznam.cz</w:t>
      </w:r>
    </w:p>
    <w:p w:rsidR="00D55CD2" w:rsidRPr="00D55CD2" w:rsidRDefault="00D55CD2" w:rsidP="00D55CD2">
      <w:pPr>
        <w:rPr>
          <w:rFonts w:ascii="Calibri" w:hAnsi="Calibri" w:cs="Calibri"/>
        </w:rPr>
      </w:pPr>
    </w:p>
    <w:p w:rsidR="00D55CD2" w:rsidRPr="00D55CD2" w:rsidRDefault="00D55CD2" w:rsidP="00D55CD2">
      <w:pPr>
        <w:rPr>
          <w:rFonts w:ascii="Calibri" w:hAnsi="Calibri" w:cs="Calibri"/>
        </w:rPr>
      </w:pPr>
    </w:p>
    <w:p w:rsidR="00420BD8" w:rsidRDefault="00D55CD2" w:rsidP="00B17A84">
      <w:pPr>
        <w:spacing w:line="360" w:lineRule="auto"/>
        <w:rPr>
          <w:rFonts w:ascii="Calibri" w:hAnsi="Calibri" w:cs="Calibri"/>
          <w:lang w:val="en-GB"/>
        </w:rPr>
      </w:pPr>
      <w:r w:rsidRPr="0089274A">
        <w:rPr>
          <w:rFonts w:ascii="Calibri" w:hAnsi="Calibri" w:cs="Calibri"/>
          <w:b/>
          <w:lang w:val="en-GB"/>
        </w:rPr>
        <w:t>Abstract:</w:t>
      </w:r>
      <w:r w:rsidRPr="0089274A">
        <w:rPr>
          <w:rFonts w:ascii="Calibri" w:hAnsi="Calibri" w:cs="Calibri"/>
          <w:lang w:val="en-GB"/>
        </w:rPr>
        <w:t xml:space="preserve"> </w:t>
      </w:r>
      <w:r w:rsidR="00773DAB" w:rsidRPr="0089274A">
        <w:rPr>
          <w:rFonts w:ascii="Calibri" w:hAnsi="Calibri" w:cs="Calibri"/>
          <w:lang w:val="en-GB"/>
        </w:rPr>
        <w:t>Research of the Coleoptera, was provided in year 201</w:t>
      </w:r>
      <w:r w:rsidR="00B524A0">
        <w:rPr>
          <w:rFonts w:ascii="Calibri" w:hAnsi="Calibri" w:cs="Calibri"/>
          <w:lang w:val="en-GB"/>
        </w:rPr>
        <w:t>9</w:t>
      </w:r>
      <w:r w:rsidR="00773DAB" w:rsidRPr="0089274A">
        <w:rPr>
          <w:rFonts w:ascii="Calibri" w:hAnsi="Calibri" w:cs="Calibri"/>
          <w:lang w:val="en-GB"/>
        </w:rPr>
        <w:t xml:space="preserve"> in </w:t>
      </w:r>
      <w:r w:rsidR="00B524A0">
        <w:rPr>
          <w:rFonts w:ascii="Calibri" w:hAnsi="Calibri" w:cs="Calibri"/>
          <w:lang w:val="en-GB"/>
        </w:rPr>
        <w:t>Natural reservation Úlibická bažantnice</w:t>
      </w:r>
      <w:r w:rsidR="006C5946" w:rsidRPr="0089274A">
        <w:rPr>
          <w:rFonts w:ascii="Calibri" w:hAnsi="Calibri" w:cs="Calibri"/>
          <w:lang w:val="en-GB"/>
        </w:rPr>
        <w:t xml:space="preserve"> </w:t>
      </w:r>
      <w:r w:rsidR="00773DAB" w:rsidRPr="0089274A">
        <w:rPr>
          <w:rFonts w:ascii="Calibri" w:hAnsi="Calibri" w:cs="Calibri"/>
          <w:lang w:val="en-GB"/>
        </w:rPr>
        <w:t>(</w:t>
      </w:r>
      <w:r w:rsidR="006C5946" w:rsidRPr="0089274A">
        <w:rPr>
          <w:rFonts w:ascii="Calibri" w:hAnsi="Calibri" w:cs="Calibri"/>
          <w:lang w:val="en-GB"/>
        </w:rPr>
        <w:t>Královéhradecký</w:t>
      </w:r>
      <w:r w:rsidR="00773DAB" w:rsidRPr="0089274A">
        <w:rPr>
          <w:rFonts w:ascii="Calibri" w:hAnsi="Calibri" w:cs="Calibri"/>
          <w:lang w:val="en-GB"/>
        </w:rPr>
        <w:t xml:space="preserve"> district, Czech Republic). Has been </w:t>
      </w:r>
      <w:r w:rsidR="0089274A">
        <w:rPr>
          <w:rFonts w:ascii="Calibri" w:hAnsi="Calibri" w:cs="Calibri"/>
          <w:lang w:val="en-GB"/>
        </w:rPr>
        <w:t xml:space="preserve">documented </w:t>
      </w:r>
      <w:r w:rsidR="00B524A0">
        <w:rPr>
          <w:rFonts w:ascii="Calibri" w:hAnsi="Calibri" w:cs="Calibri"/>
          <w:b/>
          <w:lang w:val="en-GB"/>
        </w:rPr>
        <w:t>1</w:t>
      </w:r>
      <w:r w:rsidR="00773DAB" w:rsidRPr="00B4120F">
        <w:rPr>
          <w:rFonts w:ascii="Calibri" w:hAnsi="Calibri" w:cs="Calibri"/>
          <w:b/>
          <w:lang w:val="en-GB"/>
        </w:rPr>
        <w:t xml:space="preserve"> </w:t>
      </w:r>
      <w:r w:rsidR="0089274A" w:rsidRPr="00B4120F">
        <w:rPr>
          <w:rFonts w:ascii="Calibri" w:hAnsi="Calibri" w:cs="Calibri"/>
          <w:b/>
          <w:lang w:val="en-GB"/>
        </w:rPr>
        <w:t>protected species</w:t>
      </w:r>
      <w:r w:rsidR="0089274A" w:rsidRPr="0089274A">
        <w:rPr>
          <w:rFonts w:ascii="Calibri" w:hAnsi="Calibri" w:cs="Calibri"/>
          <w:lang w:val="en-GB"/>
        </w:rPr>
        <w:t xml:space="preserve"> </w:t>
      </w:r>
      <w:r w:rsidR="0089274A">
        <w:rPr>
          <w:rFonts w:ascii="Calibri" w:hAnsi="Calibri" w:cs="Calibri"/>
          <w:lang w:val="en-GB"/>
        </w:rPr>
        <w:t xml:space="preserve">of Coleoptera: </w:t>
      </w:r>
      <w:r w:rsidR="00B524A0" w:rsidRPr="00B524A0">
        <w:rPr>
          <w:rFonts w:ascii="Calibri" w:hAnsi="Calibri" w:cs="Calibri"/>
          <w:i/>
          <w:lang w:val="en-GB"/>
        </w:rPr>
        <w:t xml:space="preserve">Calosoma inquisitor </w:t>
      </w:r>
      <w:r w:rsidR="00B524A0" w:rsidRPr="00B524A0">
        <w:rPr>
          <w:rFonts w:ascii="Calibri" w:hAnsi="Calibri" w:cs="Calibri"/>
          <w:lang w:val="en-GB"/>
        </w:rPr>
        <w:t>(Linnaeus, 1758)</w:t>
      </w:r>
      <w:r w:rsidR="00B524A0">
        <w:rPr>
          <w:rFonts w:ascii="Calibri" w:hAnsi="Calibri" w:cs="Calibri"/>
          <w:i/>
          <w:lang w:val="en-GB"/>
        </w:rPr>
        <w:t xml:space="preserve"> </w:t>
      </w:r>
      <w:r w:rsidR="00420BD8" w:rsidRPr="0089274A">
        <w:rPr>
          <w:rFonts w:ascii="Calibri" w:hAnsi="Calibri" w:cs="Calibri"/>
          <w:lang w:val="en-GB"/>
        </w:rPr>
        <w:t xml:space="preserve">and </w:t>
      </w:r>
      <w:r w:rsidR="00B524A0">
        <w:rPr>
          <w:rFonts w:ascii="Calibri" w:hAnsi="Calibri" w:cs="Calibri"/>
          <w:b/>
          <w:lang w:val="en-GB"/>
        </w:rPr>
        <w:t>2</w:t>
      </w:r>
      <w:r w:rsidR="007933F3">
        <w:rPr>
          <w:rFonts w:ascii="Calibri" w:hAnsi="Calibri" w:cs="Calibri"/>
          <w:b/>
          <w:lang w:val="en-GB"/>
        </w:rPr>
        <w:t>4</w:t>
      </w:r>
      <w:r w:rsidR="00420BD8" w:rsidRPr="00B4120F">
        <w:rPr>
          <w:rFonts w:ascii="Calibri" w:hAnsi="Calibri" w:cs="Calibri"/>
          <w:b/>
          <w:lang w:val="en-GB"/>
        </w:rPr>
        <w:t xml:space="preserve"> species from Red Data List</w:t>
      </w:r>
      <w:r w:rsidR="00420BD8" w:rsidRPr="0089274A">
        <w:rPr>
          <w:rFonts w:ascii="Calibri" w:hAnsi="Calibri" w:cs="Calibri"/>
          <w:lang w:val="en-GB"/>
        </w:rPr>
        <w:t xml:space="preserve"> of the Czech Republic (</w:t>
      </w:r>
      <w:r w:rsidR="00B17A84" w:rsidRPr="00B17A84">
        <w:rPr>
          <w:rFonts w:ascii="Calibri" w:hAnsi="Calibri" w:cs="Calibri"/>
          <w:lang w:val="en-GB"/>
        </w:rPr>
        <w:t>Hejda, Farkač &amp; Chobot 2017</w:t>
      </w:r>
      <w:r w:rsidR="00420BD8" w:rsidRPr="0089274A">
        <w:rPr>
          <w:rFonts w:ascii="Calibri" w:hAnsi="Calibri" w:cs="Calibri"/>
          <w:lang w:val="en-GB"/>
        </w:rPr>
        <w:t>)</w:t>
      </w:r>
      <w:r w:rsidR="00B17A84">
        <w:rPr>
          <w:rFonts w:ascii="Calibri" w:hAnsi="Calibri" w:cs="Calibri"/>
          <w:lang w:val="en-GB"/>
        </w:rPr>
        <w:t xml:space="preserve"> by protected status</w:t>
      </w:r>
      <w:r w:rsidR="00420BD8" w:rsidRPr="0089274A">
        <w:rPr>
          <w:rFonts w:ascii="Calibri" w:hAnsi="Calibri" w:cs="Calibri"/>
          <w:lang w:val="en-GB"/>
        </w:rPr>
        <w:t xml:space="preserve">: </w:t>
      </w:r>
      <w:r w:rsidR="00B17A84">
        <w:rPr>
          <w:rFonts w:ascii="Calibri" w:hAnsi="Calibri" w:cs="Calibri"/>
          <w:lang w:val="en-GB"/>
        </w:rPr>
        <w:t xml:space="preserve">CR - </w:t>
      </w:r>
      <w:r w:rsidR="00B17A84" w:rsidRPr="00B17A84">
        <w:rPr>
          <w:rFonts w:ascii="Calibri" w:hAnsi="Calibri" w:cs="Calibri"/>
          <w:i/>
          <w:lang w:val="en-GB"/>
        </w:rPr>
        <w:t xml:space="preserve">Aporthopleura sanguinicollis </w:t>
      </w:r>
      <w:r w:rsidR="00B17A84" w:rsidRPr="00B17A84">
        <w:rPr>
          <w:rFonts w:ascii="Calibri" w:hAnsi="Calibri" w:cs="Calibri"/>
          <w:lang w:val="en-GB"/>
        </w:rPr>
        <w:t>(Fabricius, 1787)</w:t>
      </w:r>
      <w:r w:rsidR="00B17A84">
        <w:rPr>
          <w:rFonts w:ascii="Calibri" w:hAnsi="Calibri" w:cs="Calibri"/>
          <w:lang w:val="en-GB"/>
        </w:rPr>
        <w:t xml:space="preserve">; EN - </w:t>
      </w:r>
      <w:r w:rsidR="00B17A84" w:rsidRPr="00B17A84">
        <w:rPr>
          <w:rFonts w:ascii="Calibri" w:hAnsi="Calibri" w:cs="Calibri"/>
          <w:i/>
          <w:lang w:val="en-GB"/>
        </w:rPr>
        <w:t>Cerylon deplanatum</w:t>
      </w:r>
      <w:r w:rsidR="00B17A84" w:rsidRPr="00B17A84">
        <w:rPr>
          <w:rFonts w:ascii="Calibri" w:hAnsi="Calibri" w:cs="Calibri"/>
          <w:lang w:val="en-GB"/>
        </w:rPr>
        <w:t xml:space="preserve"> Gyllenhal, 1827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Eucnemis capucina</w:t>
      </w:r>
      <w:r w:rsidR="00B17A84" w:rsidRPr="00B17A84">
        <w:rPr>
          <w:rFonts w:ascii="Calibri" w:hAnsi="Calibri" w:cs="Calibri"/>
          <w:lang w:val="en-GB"/>
        </w:rPr>
        <w:t xml:space="preserve"> Ahrens, 1812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Hylis foveicollis</w:t>
      </w:r>
      <w:r w:rsidR="00B17A84" w:rsidRPr="00B17A84">
        <w:rPr>
          <w:rFonts w:ascii="Calibri" w:hAnsi="Calibri" w:cs="Calibri"/>
          <w:lang w:val="en-GB"/>
        </w:rPr>
        <w:t xml:space="preserve"> (C. G. Thomson, 1874)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Hylis olexai</w:t>
      </w:r>
      <w:r w:rsidR="00B17A84" w:rsidRPr="00B17A84">
        <w:rPr>
          <w:rFonts w:ascii="Calibri" w:hAnsi="Calibri" w:cs="Calibri"/>
          <w:lang w:val="en-GB"/>
        </w:rPr>
        <w:t xml:space="preserve"> (Palm, 1955)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6401D3">
        <w:rPr>
          <w:rFonts w:ascii="Calibri" w:hAnsi="Calibri" w:cs="Calibri"/>
          <w:i/>
          <w:lang w:val="en-GB"/>
        </w:rPr>
        <w:t>Synchita undata</w:t>
      </w:r>
      <w:r w:rsidR="00B17A84" w:rsidRPr="00B17A84">
        <w:rPr>
          <w:rFonts w:ascii="Calibri" w:hAnsi="Calibri" w:cs="Calibri"/>
          <w:lang w:val="en-GB"/>
        </w:rPr>
        <w:t xml:space="preserve"> Guérin-Méneville, 1844</w:t>
      </w:r>
      <w:r w:rsidR="00B17A84">
        <w:rPr>
          <w:rFonts w:ascii="Calibri" w:hAnsi="Calibri" w:cs="Calibri"/>
          <w:lang w:val="en-GB"/>
        </w:rPr>
        <w:t xml:space="preserve">; NT - </w:t>
      </w:r>
      <w:r w:rsidR="00B17A84" w:rsidRPr="00B17A84">
        <w:rPr>
          <w:rFonts w:ascii="Calibri" w:hAnsi="Calibri" w:cs="Calibri"/>
          <w:i/>
          <w:lang w:val="en-GB"/>
        </w:rPr>
        <w:t xml:space="preserve">Conopalpus testaceus </w:t>
      </w:r>
      <w:r w:rsidR="00B17A84" w:rsidRPr="00B17A84">
        <w:rPr>
          <w:rFonts w:ascii="Calibri" w:hAnsi="Calibri" w:cs="Calibri"/>
          <w:lang w:val="en-GB"/>
        </w:rPr>
        <w:t>(Olivier, 1790)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Corticeus bicolor</w:t>
      </w:r>
      <w:r w:rsidR="00B17A84" w:rsidRPr="00B17A84">
        <w:rPr>
          <w:rFonts w:ascii="Calibri" w:hAnsi="Calibri" w:cs="Calibri"/>
          <w:lang w:val="en-GB"/>
        </w:rPr>
        <w:t xml:space="preserve"> (A. G. Olivier, 1790)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Corticeus unicolor</w:t>
      </w:r>
      <w:r w:rsidR="00B17A84" w:rsidRPr="00B17A84">
        <w:rPr>
          <w:rFonts w:ascii="Calibri" w:hAnsi="Calibri" w:cs="Calibri"/>
          <w:lang w:val="en-GB"/>
        </w:rPr>
        <w:t xml:space="preserve"> Piller et Mitterpacher, 1783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Mycetochara maura</w:t>
      </w:r>
      <w:r w:rsidR="00B17A84" w:rsidRPr="00B17A84">
        <w:rPr>
          <w:rFonts w:ascii="Calibri" w:hAnsi="Calibri" w:cs="Calibri"/>
          <w:lang w:val="en-GB"/>
        </w:rPr>
        <w:t xml:space="preserve"> (Fabricius, 1792)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Mycetophagus piceus</w:t>
      </w:r>
      <w:r w:rsidR="00B17A84" w:rsidRPr="00B17A84">
        <w:rPr>
          <w:rFonts w:ascii="Calibri" w:hAnsi="Calibri" w:cs="Calibri"/>
          <w:lang w:val="en-GB"/>
        </w:rPr>
        <w:t xml:space="preserve"> (Fabricius, 1777)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Palorus depressus</w:t>
      </w:r>
      <w:r w:rsidR="00B17A84" w:rsidRPr="00B17A84">
        <w:rPr>
          <w:rFonts w:ascii="Calibri" w:hAnsi="Calibri" w:cs="Calibri"/>
          <w:lang w:val="en-GB"/>
        </w:rPr>
        <w:t xml:space="preserve"> (Fabricius, 1790)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Rhizophagus nitidulus</w:t>
      </w:r>
      <w:r w:rsidR="00B17A84" w:rsidRPr="00B17A84">
        <w:rPr>
          <w:rFonts w:ascii="Calibri" w:hAnsi="Calibri" w:cs="Calibri"/>
          <w:lang w:val="en-GB"/>
        </w:rPr>
        <w:t xml:space="preserve"> (Fabricius, 1798)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Rhizophagus perforatus</w:t>
      </w:r>
      <w:r w:rsidR="00B17A84" w:rsidRPr="00B17A84">
        <w:rPr>
          <w:rFonts w:ascii="Calibri" w:hAnsi="Calibri" w:cs="Calibri"/>
          <w:lang w:val="en-GB"/>
        </w:rPr>
        <w:t xml:space="preserve"> Erichson, 1845</w:t>
      </w:r>
      <w:r w:rsidR="00B17A84">
        <w:rPr>
          <w:rFonts w:ascii="Calibri" w:hAnsi="Calibri" w:cs="Calibri"/>
          <w:lang w:val="en-GB"/>
        </w:rPr>
        <w:t xml:space="preserve">; VU - </w:t>
      </w:r>
      <w:r w:rsidR="00B17A84" w:rsidRPr="00B17A84">
        <w:rPr>
          <w:rFonts w:ascii="Calibri" w:hAnsi="Calibri" w:cs="Calibri"/>
          <w:i/>
          <w:lang w:val="en-GB"/>
        </w:rPr>
        <w:t>Agrilus convexicollis</w:t>
      </w:r>
      <w:r w:rsidR="00B17A84" w:rsidRPr="00B17A84">
        <w:rPr>
          <w:rFonts w:ascii="Calibri" w:hAnsi="Calibri" w:cs="Calibri"/>
          <w:lang w:val="en-GB"/>
        </w:rPr>
        <w:t xml:space="preserve"> L. Redtenbacher, 1849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Colydium filiforme</w:t>
      </w:r>
      <w:r w:rsidR="00B17A84" w:rsidRPr="00B17A84">
        <w:rPr>
          <w:rFonts w:ascii="Calibri" w:hAnsi="Calibri" w:cs="Calibri"/>
          <w:lang w:val="en-GB"/>
        </w:rPr>
        <w:t xml:space="preserve"> Fabricius, 1792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Corticeus fasciatus</w:t>
      </w:r>
      <w:r w:rsidR="00B17A84" w:rsidRPr="00B17A84">
        <w:rPr>
          <w:rFonts w:ascii="Calibri" w:hAnsi="Calibri" w:cs="Calibri"/>
          <w:lang w:val="en-GB"/>
        </w:rPr>
        <w:t xml:space="preserve"> (Fabricius, 1790)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Endomychus coccineus</w:t>
      </w:r>
      <w:r w:rsidR="00B17A84" w:rsidRPr="00B17A84">
        <w:rPr>
          <w:rFonts w:ascii="Calibri" w:hAnsi="Calibri" w:cs="Calibri"/>
          <w:lang w:val="en-GB"/>
        </w:rPr>
        <w:t xml:space="preserve"> (Linnaeus, 1758)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Hypulus quercinus</w:t>
      </w:r>
      <w:r w:rsidR="00B17A84" w:rsidRPr="00B17A84">
        <w:rPr>
          <w:rFonts w:ascii="Calibri" w:hAnsi="Calibri" w:cs="Calibri"/>
          <w:lang w:val="en-GB"/>
        </w:rPr>
        <w:t xml:space="preserve"> (Quensel, 1790)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Lymexylon navale</w:t>
      </w:r>
      <w:r w:rsidR="00B17A84" w:rsidRPr="00B17A84">
        <w:rPr>
          <w:rFonts w:ascii="Calibri" w:hAnsi="Calibri" w:cs="Calibri"/>
          <w:lang w:val="en-GB"/>
        </w:rPr>
        <w:t xml:space="preserve"> (Linnaeus, 1758)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Mycetophagus fulvicollis</w:t>
      </w:r>
      <w:r w:rsidR="00B17A84" w:rsidRPr="00B17A84">
        <w:rPr>
          <w:rFonts w:ascii="Calibri" w:hAnsi="Calibri" w:cs="Calibri"/>
          <w:lang w:val="en-GB"/>
        </w:rPr>
        <w:t xml:space="preserve"> Fabricius, 1792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i/>
          <w:lang w:val="en-GB"/>
        </w:rPr>
        <w:t>Pentaphyllus testaceus</w:t>
      </w:r>
      <w:r w:rsidR="00B17A84" w:rsidRPr="00B17A84">
        <w:rPr>
          <w:rFonts w:ascii="Calibri" w:hAnsi="Calibri" w:cs="Calibri"/>
          <w:lang w:val="en-GB"/>
        </w:rPr>
        <w:t xml:space="preserve"> (Hellwig, 1792)</w:t>
      </w:r>
      <w:r w:rsidR="00B17A84">
        <w:rPr>
          <w:rFonts w:ascii="Calibri" w:hAnsi="Calibri" w:cs="Calibri"/>
          <w:lang w:val="en-GB"/>
        </w:rPr>
        <w:t xml:space="preserve">; </w:t>
      </w:r>
      <w:r w:rsidR="00B17A84" w:rsidRPr="00B17A84">
        <w:rPr>
          <w:rFonts w:ascii="Calibri" w:hAnsi="Calibri" w:cs="Calibri"/>
          <w:lang w:val="en-GB"/>
        </w:rPr>
        <w:t>Rhizophagus cribratus Gyllenhal, 1827</w:t>
      </w:r>
      <w:r w:rsidR="00B17A84">
        <w:rPr>
          <w:rFonts w:ascii="Calibri" w:hAnsi="Calibri" w:cs="Calibri"/>
          <w:lang w:val="en-GB"/>
        </w:rPr>
        <w:t>.</w:t>
      </w:r>
      <w:r w:rsidR="007933F3">
        <w:rPr>
          <w:rFonts w:ascii="Calibri" w:hAnsi="Calibri" w:cs="Calibri"/>
          <w:lang w:val="en-GB"/>
        </w:rPr>
        <w:t xml:space="preserve"> </w:t>
      </w:r>
      <w:r w:rsidR="007933F3" w:rsidRPr="007933F3">
        <w:rPr>
          <w:rFonts w:ascii="Calibri" w:hAnsi="Calibri" w:cs="Calibri"/>
          <w:lang w:val="en-GB"/>
        </w:rPr>
        <w:t xml:space="preserve">In addition to these species </w:t>
      </w:r>
      <w:r w:rsidR="007933F3">
        <w:rPr>
          <w:rFonts w:ascii="Calibri" w:hAnsi="Calibri" w:cs="Calibri"/>
          <w:lang w:val="en-GB"/>
        </w:rPr>
        <w:t xml:space="preserve">is from this reservation other species from </w:t>
      </w:r>
      <w:r w:rsidR="007933F3" w:rsidRPr="007933F3">
        <w:rPr>
          <w:rFonts w:ascii="Calibri" w:hAnsi="Calibri" w:cs="Calibri"/>
          <w:lang w:val="en-GB"/>
        </w:rPr>
        <w:t>Red Data List</w:t>
      </w:r>
      <w:r w:rsidR="007933F3" w:rsidRPr="0089274A">
        <w:rPr>
          <w:rFonts w:ascii="Calibri" w:hAnsi="Calibri" w:cs="Calibri"/>
          <w:lang w:val="en-GB"/>
        </w:rPr>
        <w:t xml:space="preserve"> of the Czech Republic</w:t>
      </w:r>
      <w:r w:rsidR="007933F3">
        <w:rPr>
          <w:rFonts w:ascii="Calibri" w:hAnsi="Calibri" w:cs="Calibri"/>
          <w:lang w:val="en-GB"/>
        </w:rPr>
        <w:t xml:space="preserve"> </w:t>
      </w:r>
      <w:r w:rsidR="007933F3" w:rsidRPr="007933F3">
        <w:rPr>
          <w:rFonts w:ascii="Calibri" w:hAnsi="Calibri" w:cs="Calibri"/>
          <w:i/>
          <w:lang w:val="en-GB"/>
        </w:rPr>
        <w:t>Aromia moschata</w:t>
      </w:r>
      <w:r w:rsidR="007933F3" w:rsidRPr="007933F3">
        <w:rPr>
          <w:rFonts w:ascii="Calibri" w:hAnsi="Calibri" w:cs="Calibri"/>
          <w:lang w:val="en-GB"/>
        </w:rPr>
        <w:t xml:space="preserve"> (Linnaeus, 1758)</w:t>
      </w:r>
      <w:r w:rsidR="007933F3">
        <w:rPr>
          <w:rFonts w:ascii="Calibri" w:hAnsi="Calibri" w:cs="Calibri"/>
          <w:lang w:val="en-GB"/>
        </w:rPr>
        <w:t xml:space="preserve"> (</w:t>
      </w:r>
      <w:r w:rsidR="007933F3">
        <w:rPr>
          <w:rFonts w:ascii="Calibri" w:hAnsi="Calibri" w:cs="Calibri"/>
        </w:rPr>
        <w:t>Čtvrtečka 2010).</w:t>
      </w:r>
    </w:p>
    <w:p w:rsidR="00B17A84" w:rsidRDefault="00B17A84" w:rsidP="00B17A84">
      <w:pPr>
        <w:spacing w:line="360" w:lineRule="auto"/>
        <w:rPr>
          <w:rFonts w:ascii="Calibri" w:hAnsi="Calibri" w:cs="Calibri"/>
        </w:rPr>
      </w:pPr>
    </w:p>
    <w:p w:rsidR="00773DAB" w:rsidRPr="00D55CD2" w:rsidRDefault="00773DAB" w:rsidP="00773DAB">
      <w:pPr>
        <w:rPr>
          <w:rFonts w:ascii="Calibri" w:hAnsi="Calibri" w:cs="Calibri"/>
        </w:rPr>
      </w:pPr>
      <w:r w:rsidRPr="00D55CD2">
        <w:rPr>
          <w:rFonts w:ascii="Calibri" w:hAnsi="Calibri" w:cs="Calibri"/>
          <w:b/>
        </w:rPr>
        <w:t>Key words:</w:t>
      </w:r>
      <w:r w:rsidRPr="00D55CD2">
        <w:rPr>
          <w:rFonts w:ascii="Calibri" w:hAnsi="Calibri" w:cs="Calibri"/>
        </w:rPr>
        <w:t xml:space="preserve"> Insecta, Coleoptera, faunistics, Czech Republic, Europe</w:t>
      </w:r>
    </w:p>
    <w:p w:rsidR="00D55CD2" w:rsidRDefault="00D55CD2" w:rsidP="00773DAB">
      <w:pPr>
        <w:spacing w:line="360" w:lineRule="auto"/>
        <w:rPr>
          <w:rFonts w:ascii="Calibri" w:hAnsi="Calibri" w:cs="Calibri"/>
        </w:rPr>
      </w:pPr>
    </w:p>
    <w:p w:rsidR="00B17A84" w:rsidRDefault="00B17A84" w:rsidP="00773DAB">
      <w:pPr>
        <w:spacing w:line="360" w:lineRule="auto"/>
        <w:rPr>
          <w:rFonts w:ascii="Calibri" w:hAnsi="Calibri" w:cs="Calibri"/>
        </w:rPr>
      </w:pPr>
    </w:p>
    <w:p w:rsidR="00B17A84" w:rsidRDefault="00B17A84" w:rsidP="00773DAB">
      <w:pPr>
        <w:spacing w:line="360" w:lineRule="auto"/>
        <w:rPr>
          <w:rFonts w:ascii="Calibri" w:hAnsi="Calibri" w:cs="Calibri"/>
        </w:rPr>
      </w:pPr>
    </w:p>
    <w:p w:rsidR="00B17A84" w:rsidRDefault="00B17A84" w:rsidP="00773DAB">
      <w:pPr>
        <w:spacing w:line="360" w:lineRule="auto"/>
        <w:rPr>
          <w:rFonts w:ascii="Calibri" w:hAnsi="Calibri" w:cs="Calibri"/>
        </w:rPr>
      </w:pPr>
    </w:p>
    <w:p w:rsidR="00D55CD2" w:rsidRPr="00D55CD2" w:rsidRDefault="00D55CD2" w:rsidP="00D55CD2">
      <w:pPr>
        <w:spacing w:line="360" w:lineRule="auto"/>
        <w:rPr>
          <w:rFonts w:ascii="Calibri" w:hAnsi="Calibri" w:cs="Calibri"/>
          <w:b/>
        </w:rPr>
      </w:pPr>
      <w:r w:rsidRPr="00D55CD2">
        <w:rPr>
          <w:rFonts w:ascii="Calibri" w:hAnsi="Calibri" w:cs="Calibri"/>
          <w:b/>
        </w:rPr>
        <w:lastRenderedPageBreak/>
        <w:t>ÚVOD</w:t>
      </w:r>
    </w:p>
    <w:p w:rsidR="00773DAB" w:rsidRDefault="00B17A84" w:rsidP="00773DAB">
      <w:pPr>
        <w:spacing w:line="360" w:lineRule="auto"/>
        <w:ind w:firstLine="708"/>
        <w:rPr>
          <w:rFonts w:ascii="Calibri" w:hAnsi="Calibri" w:cs="Calibri"/>
        </w:rPr>
      </w:pPr>
      <w:r>
        <w:rPr>
          <w:rFonts w:ascii="Calibri" w:hAnsi="Calibri" w:cs="Calibri"/>
        </w:rPr>
        <w:t>Přírodní rezervace Úlibická bažantnice byla entomolgy sporadicky navštěvována</w:t>
      </w:r>
      <w:r w:rsidR="006A4ABA">
        <w:rPr>
          <w:rFonts w:ascii="Calibri" w:hAnsi="Calibri" w:cs="Calibri"/>
        </w:rPr>
        <w:t xml:space="preserve"> např. </w:t>
      </w:r>
      <w:r w:rsidR="009C2521">
        <w:rPr>
          <w:rFonts w:ascii="Calibri" w:hAnsi="Calibri" w:cs="Calibri"/>
        </w:rPr>
        <w:t>Mertlíkem (200</w:t>
      </w:r>
      <w:r w:rsidR="00AD2B06">
        <w:rPr>
          <w:rFonts w:ascii="Calibri" w:hAnsi="Calibri" w:cs="Calibri"/>
        </w:rPr>
        <w:t>7</w:t>
      </w:r>
      <w:r w:rsidR="009C2521">
        <w:rPr>
          <w:rFonts w:ascii="Calibri" w:hAnsi="Calibri" w:cs="Calibri"/>
        </w:rPr>
        <w:t xml:space="preserve">), </w:t>
      </w:r>
      <w:r w:rsidR="00AD2B06">
        <w:rPr>
          <w:rFonts w:ascii="Calibri" w:hAnsi="Calibri" w:cs="Calibri"/>
        </w:rPr>
        <w:t xml:space="preserve">nebo </w:t>
      </w:r>
      <w:r w:rsidR="006A4ABA">
        <w:rPr>
          <w:rFonts w:ascii="Calibri" w:hAnsi="Calibri" w:cs="Calibri"/>
        </w:rPr>
        <w:t>provedl zběžný průzkum brouků Čt</w:t>
      </w:r>
      <w:r w:rsidR="007933F3">
        <w:rPr>
          <w:rFonts w:ascii="Calibri" w:hAnsi="Calibri" w:cs="Calibri"/>
        </w:rPr>
        <w:t>v</w:t>
      </w:r>
      <w:r w:rsidR="006A4ABA">
        <w:rPr>
          <w:rFonts w:ascii="Calibri" w:hAnsi="Calibri" w:cs="Calibri"/>
        </w:rPr>
        <w:t>rtečka (2010) jako podklad pro plán péče</w:t>
      </w:r>
      <w:r w:rsidR="009C2521">
        <w:rPr>
          <w:rFonts w:ascii="Calibri" w:hAnsi="Calibri" w:cs="Calibri"/>
        </w:rPr>
        <w:t xml:space="preserve">. </w:t>
      </w:r>
      <w:r w:rsidR="006A4ABA">
        <w:rPr>
          <w:rFonts w:ascii="Calibri" w:hAnsi="Calibri" w:cs="Calibri"/>
        </w:rPr>
        <w:t>Tyto údaje jsou veskrze fragmentární a nedá se tak hovořit o uceleném průzkumu brouků na lokalitě.</w:t>
      </w:r>
    </w:p>
    <w:p w:rsidR="003E6C00" w:rsidRPr="00D55CD2" w:rsidRDefault="003E6C00" w:rsidP="003E6C00">
      <w:pPr>
        <w:spacing w:line="360" w:lineRule="auto"/>
        <w:ind w:firstLine="708"/>
        <w:rPr>
          <w:rFonts w:ascii="Calibri" w:hAnsi="Calibri" w:cs="Calibri"/>
        </w:rPr>
      </w:pPr>
      <w:r w:rsidRPr="00D55CD2">
        <w:rPr>
          <w:rFonts w:ascii="Calibri" w:hAnsi="Calibri" w:cs="Calibri"/>
        </w:rPr>
        <w:t xml:space="preserve">Cílem průzkumu bylo provézt základní faunistický průzkum </w:t>
      </w:r>
      <w:r>
        <w:rPr>
          <w:rFonts w:ascii="Calibri" w:hAnsi="Calibri" w:cs="Calibri"/>
        </w:rPr>
        <w:t xml:space="preserve">zvláště chráněných druhů brouků, druhů z červeného seznamu </w:t>
      </w:r>
      <w:r w:rsidRPr="009C2521">
        <w:rPr>
          <w:rFonts w:ascii="Calibri" w:hAnsi="Calibri" w:cs="Calibri"/>
        </w:rPr>
        <w:t>(</w:t>
      </w:r>
      <w:r w:rsidRPr="00B17A84">
        <w:rPr>
          <w:rFonts w:ascii="Calibri" w:hAnsi="Calibri" w:cs="Calibri"/>
          <w:lang w:val="en-GB"/>
        </w:rPr>
        <w:t>Hejda, Farkač &amp; Chobot 2017</w:t>
      </w:r>
      <w:r w:rsidRPr="009C2521">
        <w:rPr>
          <w:rFonts w:ascii="Calibri" w:hAnsi="Calibri" w:cs="Calibri"/>
        </w:rPr>
        <w:t>)</w:t>
      </w:r>
      <w:r>
        <w:rPr>
          <w:rFonts w:ascii="Calibri" w:hAnsi="Calibri" w:cs="Calibri"/>
        </w:rPr>
        <w:t xml:space="preserve"> a saproxylofágních druhů, nálezy doplnit o literární údaje, </w:t>
      </w:r>
      <w:r w:rsidRPr="00D55CD2">
        <w:rPr>
          <w:rFonts w:ascii="Calibri" w:hAnsi="Calibri" w:cs="Calibri"/>
        </w:rPr>
        <w:t xml:space="preserve">zhodnotit stávající management </w:t>
      </w:r>
      <w:r>
        <w:rPr>
          <w:rFonts w:ascii="Calibri" w:hAnsi="Calibri" w:cs="Calibri"/>
        </w:rPr>
        <w:t xml:space="preserve">a </w:t>
      </w:r>
      <w:r w:rsidRPr="00D55CD2">
        <w:rPr>
          <w:rFonts w:ascii="Calibri" w:hAnsi="Calibri" w:cs="Calibri"/>
        </w:rPr>
        <w:t xml:space="preserve">navrhnout jeho úpravu ve vztahu k cílovým skupinám. </w:t>
      </w:r>
    </w:p>
    <w:p w:rsidR="00773DAB" w:rsidRPr="00D55CD2" w:rsidRDefault="009C2521" w:rsidP="00773DAB">
      <w:pPr>
        <w:spacing w:line="360" w:lineRule="auto"/>
        <w:ind w:firstLine="708"/>
        <w:rPr>
          <w:rFonts w:ascii="Calibri" w:hAnsi="Calibri" w:cs="Calibri"/>
        </w:rPr>
      </w:pPr>
      <w:r>
        <w:rPr>
          <w:rFonts w:ascii="Calibri" w:hAnsi="Calibri" w:cs="Calibri"/>
        </w:rPr>
        <w:t>Území bylo navštěvováno od jara do srpna</w:t>
      </w:r>
      <w:r w:rsidR="00773DAB" w:rsidRPr="00D55CD2">
        <w:rPr>
          <w:rFonts w:ascii="Calibri" w:hAnsi="Calibri" w:cs="Calibri"/>
        </w:rPr>
        <w:t xml:space="preserve"> roku 201</w:t>
      </w:r>
      <w:r w:rsidR="006A4ABA">
        <w:rPr>
          <w:rFonts w:ascii="Calibri" w:hAnsi="Calibri" w:cs="Calibri"/>
        </w:rPr>
        <w:t>9</w:t>
      </w:r>
      <w:r w:rsidR="00773DAB" w:rsidRPr="00D55CD2">
        <w:rPr>
          <w:rFonts w:ascii="Calibri" w:hAnsi="Calibri" w:cs="Calibri"/>
        </w:rPr>
        <w:t xml:space="preserve"> v intervalech tak, aby bylo postihnuto co nejrozsáhlejší spektrum sezónních výskytů cílových skupin. </w:t>
      </w:r>
    </w:p>
    <w:p w:rsidR="00306855" w:rsidRPr="00D55CD2" w:rsidRDefault="00306855" w:rsidP="00773DAB">
      <w:pPr>
        <w:spacing w:line="360" w:lineRule="auto"/>
        <w:ind w:firstLine="708"/>
        <w:rPr>
          <w:rFonts w:ascii="Calibri" w:hAnsi="Calibri" w:cs="Calibri"/>
        </w:rPr>
      </w:pPr>
    </w:p>
    <w:p w:rsidR="00D55CD2" w:rsidRPr="00D55CD2" w:rsidRDefault="00D55CD2" w:rsidP="00D55CD2">
      <w:pPr>
        <w:spacing w:line="360" w:lineRule="auto"/>
        <w:rPr>
          <w:rFonts w:ascii="Calibri" w:hAnsi="Calibri" w:cs="Calibri"/>
          <w:b/>
        </w:rPr>
      </w:pPr>
      <w:r w:rsidRPr="00D55CD2">
        <w:rPr>
          <w:rFonts w:ascii="Calibri" w:hAnsi="Calibri" w:cs="Calibri"/>
          <w:b/>
        </w:rPr>
        <w:t>MATERÁL A METODY</w:t>
      </w:r>
    </w:p>
    <w:p w:rsidR="00D55CD2" w:rsidRPr="00D55CD2" w:rsidRDefault="00D55CD2" w:rsidP="00394AAA">
      <w:pPr>
        <w:spacing w:line="360" w:lineRule="auto"/>
        <w:rPr>
          <w:rFonts w:ascii="Calibri" w:hAnsi="Calibri" w:cs="Calibri"/>
        </w:rPr>
      </w:pPr>
      <w:r w:rsidRPr="00D55CD2">
        <w:rPr>
          <w:rFonts w:ascii="Calibri" w:hAnsi="Calibri" w:cs="Calibri"/>
        </w:rPr>
        <w:t>Při průzkumech byly používány obvyklé metody:</w:t>
      </w:r>
    </w:p>
    <w:p w:rsidR="00D55CD2" w:rsidRPr="00D55CD2" w:rsidRDefault="00D55CD2" w:rsidP="00D55CD2">
      <w:pPr>
        <w:spacing w:line="360" w:lineRule="auto"/>
        <w:rPr>
          <w:rFonts w:ascii="Calibri" w:hAnsi="Calibri" w:cs="Calibri"/>
        </w:rPr>
      </w:pPr>
      <w:r w:rsidRPr="00D55CD2">
        <w:rPr>
          <w:rFonts w:ascii="Calibri" w:hAnsi="Calibri" w:cs="Calibri"/>
          <w:u w:val="single"/>
        </w:rPr>
        <w:t>Individuální sběr</w:t>
      </w:r>
      <w:r w:rsidRPr="00D55CD2">
        <w:rPr>
          <w:rFonts w:ascii="Calibri" w:hAnsi="Calibri" w:cs="Calibri"/>
        </w:rPr>
        <w:t xml:space="preserve"> - na vegetaci a květech rostlin, na různých houbách, zejména dřevních. Lov pod odchlíplou kůrou mrtvých stromů, sběr pod kládami, větvemi, kameny</w:t>
      </w:r>
      <w:r w:rsidR="00B4120F">
        <w:rPr>
          <w:rFonts w:ascii="Calibri" w:hAnsi="Calibri" w:cs="Calibri"/>
        </w:rPr>
        <w:t>, na pisčinách a březích vod</w:t>
      </w:r>
      <w:r w:rsidRPr="00D55CD2">
        <w:rPr>
          <w:rFonts w:ascii="Calibri" w:hAnsi="Calibri" w:cs="Calibri"/>
        </w:rPr>
        <w:t xml:space="preserve">. Vizuální nebo fotografická dokumentace aktivujících jedinců. </w:t>
      </w:r>
    </w:p>
    <w:p w:rsidR="00D55CD2" w:rsidRPr="00D55CD2" w:rsidRDefault="00D55CD2" w:rsidP="00D55CD2">
      <w:pPr>
        <w:spacing w:line="360" w:lineRule="auto"/>
        <w:rPr>
          <w:rFonts w:ascii="Calibri" w:hAnsi="Calibri" w:cs="Calibri"/>
        </w:rPr>
      </w:pPr>
      <w:r w:rsidRPr="00D55CD2">
        <w:rPr>
          <w:rFonts w:ascii="Calibri" w:hAnsi="Calibri" w:cs="Calibri"/>
          <w:u w:val="single"/>
        </w:rPr>
        <w:t>Prosev substrátu a jeho xeroeklekce</w:t>
      </w:r>
      <w:r w:rsidRPr="00D55CD2">
        <w:rPr>
          <w:rFonts w:ascii="Calibri" w:hAnsi="Calibri" w:cs="Calibri"/>
        </w:rPr>
        <w:t xml:space="preserve"> - prosev různých substrátů, např. detrit u pat stromů, detrit z mechových porostů, prosev návějí listí u klád, pod kupami větví a jejich následná xeroeklekce v xeroeklektorech = vybírání hmyzu z prosátého substrátu pomocí jeho prosychání.</w:t>
      </w:r>
    </w:p>
    <w:p w:rsidR="00D55CD2" w:rsidRPr="00D55CD2" w:rsidRDefault="00D55CD2" w:rsidP="00D55CD2">
      <w:pPr>
        <w:spacing w:line="360" w:lineRule="auto"/>
        <w:rPr>
          <w:rFonts w:ascii="Calibri" w:hAnsi="Calibri" w:cs="Calibri"/>
        </w:rPr>
      </w:pPr>
      <w:r w:rsidRPr="00D55CD2">
        <w:rPr>
          <w:rFonts w:ascii="Calibri" w:hAnsi="Calibri" w:cs="Calibri"/>
          <w:u w:val="single"/>
        </w:rPr>
        <w:t>Osmyk vegetace</w:t>
      </w:r>
      <w:r w:rsidRPr="00D55CD2">
        <w:rPr>
          <w:rFonts w:ascii="Calibri" w:hAnsi="Calibri" w:cs="Calibri"/>
        </w:rPr>
        <w:t xml:space="preserve"> - bylinných společenstev; lesního podrostu.</w:t>
      </w:r>
    </w:p>
    <w:p w:rsidR="00D55CD2" w:rsidRPr="00D55CD2" w:rsidRDefault="00D55CD2" w:rsidP="00D55CD2">
      <w:pPr>
        <w:spacing w:line="360" w:lineRule="auto"/>
        <w:rPr>
          <w:rFonts w:ascii="Calibri" w:hAnsi="Calibri" w:cs="Calibri"/>
        </w:rPr>
      </w:pPr>
      <w:r w:rsidRPr="00D55CD2">
        <w:rPr>
          <w:rFonts w:ascii="Calibri" w:hAnsi="Calibri" w:cs="Calibri"/>
          <w:u w:val="single"/>
        </w:rPr>
        <w:t>Oklep vegetace</w:t>
      </w:r>
      <w:r w:rsidRPr="00D55CD2">
        <w:rPr>
          <w:rFonts w:ascii="Calibri" w:hAnsi="Calibri" w:cs="Calibri"/>
        </w:rPr>
        <w:t xml:space="preserve"> - oklep hmyzu (do sklepávače) ze stromů, keřů, suchých větví apod.</w:t>
      </w:r>
    </w:p>
    <w:p w:rsidR="00D55CD2" w:rsidRPr="00D55CD2" w:rsidRDefault="00D55CD2" w:rsidP="00D55CD2">
      <w:pPr>
        <w:spacing w:line="360" w:lineRule="auto"/>
        <w:rPr>
          <w:rFonts w:ascii="Calibri" w:hAnsi="Calibri" w:cs="Calibri"/>
        </w:rPr>
      </w:pPr>
      <w:r w:rsidRPr="00D55CD2">
        <w:rPr>
          <w:rFonts w:ascii="Calibri" w:hAnsi="Calibri" w:cs="Calibri"/>
          <w:u w:val="single"/>
        </w:rPr>
        <w:t>Noční sběr</w:t>
      </w:r>
      <w:r w:rsidRPr="00D55CD2">
        <w:rPr>
          <w:rFonts w:ascii="Calibri" w:hAnsi="Calibri" w:cs="Calibri"/>
        </w:rPr>
        <w:t xml:space="preserve"> - Individuální sběr hmyzu s noční aktivitou na mrtvých stromech a dřevních houbách, noční oklep a osmyk</w:t>
      </w:r>
      <w:r w:rsidR="00B4120F">
        <w:rPr>
          <w:rFonts w:ascii="Calibri" w:hAnsi="Calibri" w:cs="Calibri"/>
        </w:rPr>
        <w:t>, lov na UV</w:t>
      </w:r>
      <w:r w:rsidRPr="00D55CD2">
        <w:rPr>
          <w:rFonts w:ascii="Calibri" w:hAnsi="Calibri" w:cs="Calibri"/>
        </w:rPr>
        <w:t>.</w:t>
      </w:r>
    </w:p>
    <w:p w:rsidR="006A4ABA" w:rsidRPr="006A4ABA" w:rsidRDefault="006A4ABA" w:rsidP="00D55CD2">
      <w:pPr>
        <w:spacing w:line="360" w:lineRule="auto"/>
        <w:rPr>
          <w:rFonts w:ascii="Calibri" w:hAnsi="Calibri" w:cs="Calibri"/>
        </w:rPr>
      </w:pPr>
      <w:r>
        <w:rPr>
          <w:rFonts w:ascii="Calibri" w:hAnsi="Calibri" w:cs="Calibri"/>
          <w:u w:val="single"/>
        </w:rPr>
        <w:t>Lov do nárazových pastí</w:t>
      </w:r>
      <w:r>
        <w:rPr>
          <w:rFonts w:ascii="Calibri" w:hAnsi="Calibri" w:cs="Calibri"/>
        </w:rPr>
        <w:t xml:space="preserve"> – s fixací do nasyceného roztoku NaCl.</w:t>
      </w:r>
    </w:p>
    <w:p w:rsidR="00D55CD2" w:rsidRPr="00D55CD2" w:rsidRDefault="00D55CD2" w:rsidP="00D55CD2">
      <w:pPr>
        <w:spacing w:line="360" w:lineRule="auto"/>
        <w:rPr>
          <w:rFonts w:ascii="Calibri" w:hAnsi="Calibri" w:cs="Calibri"/>
        </w:rPr>
      </w:pPr>
      <w:r w:rsidRPr="00D55CD2">
        <w:rPr>
          <w:rFonts w:ascii="Calibri" w:hAnsi="Calibri" w:cs="Calibri"/>
          <w:u w:val="single"/>
        </w:rPr>
        <w:t>Bionomická dokumentace</w:t>
      </w:r>
      <w:r w:rsidRPr="00D55CD2">
        <w:rPr>
          <w:rFonts w:ascii="Calibri" w:hAnsi="Calibri" w:cs="Calibri"/>
        </w:rPr>
        <w:t xml:space="preserve"> - Při průzkumu byla prováděna fotodokumentace biotopů, živných rostlin a hub a byly zaznamenávány detailní bionomické charakteristiky sběru významných druhů. </w:t>
      </w:r>
    </w:p>
    <w:p w:rsidR="00D55CD2" w:rsidRPr="00D55CD2" w:rsidRDefault="00D55CD2" w:rsidP="00D55CD2">
      <w:pPr>
        <w:spacing w:line="360" w:lineRule="auto"/>
        <w:rPr>
          <w:rFonts w:ascii="Calibri" w:hAnsi="Calibri" w:cs="Calibri"/>
        </w:rPr>
      </w:pPr>
      <w:r w:rsidRPr="00D55CD2">
        <w:rPr>
          <w:rFonts w:ascii="Calibri" w:hAnsi="Calibri" w:cs="Calibri"/>
          <w:u w:val="single"/>
        </w:rPr>
        <w:t xml:space="preserve">Uložení dokladového materiálu </w:t>
      </w:r>
      <w:r w:rsidRPr="00D55CD2">
        <w:rPr>
          <w:rFonts w:ascii="Calibri" w:hAnsi="Calibri" w:cs="Calibri"/>
        </w:rPr>
        <w:t xml:space="preserve">– dokladové exempláře byly standardně vypreparovány např. dle </w:t>
      </w:r>
      <w:r w:rsidRPr="00D55CD2">
        <w:rPr>
          <w:rFonts w:ascii="Calibri" w:hAnsi="Calibri" w:cs="Calibri"/>
          <w:smallCaps/>
        </w:rPr>
        <w:t>(</w:t>
      </w:r>
      <w:r w:rsidRPr="00D55CD2">
        <w:rPr>
          <w:rFonts w:ascii="Calibri" w:hAnsi="Calibri" w:cs="Calibri"/>
        </w:rPr>
        <w:t>Novák, 1969</w:t>
      </w:r>
      <w:r w:rsidRPr="00D55CD2">
        <w:rPr>
          <w:rFonts w:ascii="Calibri" w:hAnsi="Calibri" w:cs="Calibri"/>
          <w:smallCaps/>
        </w:rPr>
        <w:t>)</w:t>
      </w:r>
      <w:r w:rsidRPr="00D55CD2">
        <w:rPr>
          <w:rFonts w:ascii="Calibri" w:hAnsi="Calibri" w:cs="Calibri"/>
        </w:rPr>
        <w:t xml:space="preserve"> a pokud to bylo nutné, tak byly z determinačního důvodu vypreparovány jejich pohlavních orgány. Exempláře js</w:t>
      </w:r>
      <w:r w:rsidR="00E46CD5">
        <w:rPr>
          <w:rFonts w:ascii="Calibri" w:hAnsi="Calibri" w:cs="Calibri"/>
        </w:rPr>
        <w:t>ou uloženy ve sbírce sběratele</w:t>
      </w:r>
      <w:r w:rsidRPr="00D55CD2">
        <w:rPr>
          <w:rFonts w:ascii="Calibri" w:hAnsi="Calibri" w:cs="Calibri"/>
        </w:rPr>
        <w:t>.</w:t>
      </w:r>
    </w:p>
    <w:p w:rsidR="00D55CD2" w:rsidRPr="00D55CD2" w:rsidRDefault="00D55CD2" w:rsidP="00D55CD2">
      <w:pPr>
        <w:spacing w:line="360" w:lineRule="auto"/>
        <w:rPr>
          <w:rFonts w:ascii="Calibri" w:hAnsi="Calibri" w:cs="Calibri"/>
        </w:rPr>
      </w:pPr>
      <w:r w:rsidRPr="00D55CD2">
        <w:rPr>
          <w:rFonts w:ascii="Calibri" w:hAnsi="Calibri" w:cs="Calibri"/>
          <w:u w:val="single"/>
        </w:rPr>
        <w:lastRenderedPageBreak/>
        <w:t>Determinace</w:t>
      </w:r>
      <w:r w:rsidRPr="00D55CD2">
        <w:rPr>
          <w:rFonts w:ascii="Calibri" w:hAnsi="Calibri" w:cs="Calibri"/>
        </w:rPr>
        <w:t xml:space="preserve"> - Na determinaci se podíleli, kromě autora, externí specialisté. Latinské názvosloví druhů je použito dle publikace (Jelínek 1993) s doplněním pozdějších taxonomických změn z novější literatury.</w:t>
      </w:r>
    </w:p>
    <w:p w:rsidR="00D55CD2" w:rsidRPr="00D55CD2" w:rsidRDefault="00D55CD2" w:rsidP="00D55CD2">
      <w:pPr>
        <w:spacing w:line="360" w:lineRule="auto"/>
        <w:rPr>
          <w:rFonts w:ascii="Calibri" w:hAnsi="Calibri" w:cs="Calibri"/>
        </w:rPr>
      </w:pPr>
      <w:r w:rsidRPr="00D55CD2">
        <w:rPr>
          <w:rFonts w:ascii="Calibri" w:hAnsi="Calibri" w:cs="Calibri"/>
          <w:u w:val="single"/>
        </w:rPr>
        <w:t>Hodnocení významných druhů</w:t>
      </w:r>
      <w:r w:rsidRPr="00D55CD2">
        <w:rPr>
          <w:rFonts w:ascii="Calibri" w:hAnsi="Calibri" w:cs="Calibri"/>
        </w:rPr>
        <w:t xml:space="preserve"> </w:t>
      </w:r>
    </w:p>
    <w:p w:rsidR="002E73CD" w:rsidRDefault="00D55CD2" w:rsidP="002E73CD">
      <w:pPr>
        <w:autoSpaceDE w:val="0"/>
        <w:autoSpaceDN w:val="0"/>
        <w:adjustRightInd w:val="0"/>
        <w:spacing w:line="360" w:lineRule="auto"/>
        <w:rPr>
          <w:rFonts w:ascii="Calibri" w:hAnsi="Calibri" w:cs="Calibri"/>
        </w:rPr>
      </w:pPr>
      <w:r w:rsidRPr="00D55CD2">
        <w:rPr>
          <w:rFonts w:ascii="Calibri" w:hAnsi="Calibri" w:cs="Calibri"/>
          <w:u w:val="single"/>
        </w:rPr>
        <w:t xml:space="preserve">- </w:t>
      </w:r>
      <w:r w:rsidRPr="00D55CD2">
        <w:rPr>
          <w:rFonts w:ascii="Calibri" w:hAnsi="Calibri" w:cs="Calibri"/>
          <w:szCs w:val="20"/>
          <w:u w:val="single"/>
        </w:rPr>
        <w:t>Červený seznamu ohrožených druhů</w:t>
      </w:r>
      <w:r w:rsidRPr="00D55CD2">
        <w:rPr>
          <w:rFonts w:ascii="Calibri" w:hAnsi="Calibri" w:cs="Calibri"/>
          <w:szCs w:val="20"/>
        </w:rPr>
        <w:t xml:space="preserve"> České republiky (</w:t>
      </w:r>
      <w:proofErr w:type="gramStart"/>
      <w:r w:rsidRPr="00D55CD2">
        <w:rPr>
          <w:rFonts w:ascii="Calibri" w:hAnsi="Calibri" w:cs="Calibri"/>
          <w:szCs w:val="20"/>
        </w:rPr>
        <w:t>Bezobratlí)</w:t>
      </w:r>
      <w:r w:rsidRPr="00D55CD2">
        <w:rPr>
          <w:rFonts w:ascii="Calibri" w:hAnsi="Calibri" w:cs="Calibri"/>
        </w:rPr>
        <w:t xml:space="preserve"> (</w:t>
      </w:r>
      <w:r w:rsidR="006A4ABA" w:rsidRPr="00B17A84">
        <w:rPr>
          <w:rFonts w:ascii="Calibri" w:hAnsi="Calibri" w:cs="Calibri"/>
          <w:lang w:val="en-GB"/>
        </w:rPr>
        <w:t>Hejda</w:t>
      </w:r>
      <w:proofErr w:type="gramEnd"/>
      <w:r w:rsidR="006A4ABA" w:rsidRPr="00B17A84">
        <w:rPr>
          <w:rFonts w:ascii="Calibri" w:hAnsi="Calibri" w:cs="Calibri"/>
          <w:lang w:val="en-GB"/>
        </w:rPr>
        <w:t>, Farkač &amp; Chobot 2017</w:t>
      </w:r>
      <w:r w:rsidRPr="00D55CD2">
        <w:rPr>
          <w:rFonts w:ascii="Calibri" w:hAnsi="Calibri" w:cs="Calibri"/>
        </w:rPr>
        <w:t>)</w:t>
      </w:r>
      <w:r w:rsidRPr="00D55CD2">
        <w:rPr>
          <w:rFonts w:ascii="Calibri" w:hAnsi="Calibri" w:cs="Calibri"/>
          <w:smallCaps/>
        </w:rPr>
        <w:t xml:space="preserve">. </w:t>
      </w:r>
      <w:r w:rsidRPr="00D55CD2">
        <w:rPr>
          <w:rFonts w:ascii="Calibri" w:hAnsi="Calibri" w:cs="Calibri"/>
        </w:rPr>
        <w:t>Práce vychází z kritérií IUCN – Světového svazu ochrany přírody pro červené seznamy ohrožených druhů (Verze 3.1 (IUCN 2001), tedy dělí faunu bezobratlých ČR do kategorií sestupně dle míry ohrožení: Vyhynulý nebo vyhubený - EX, vyhynulý nebo vyhubený ve volné přírodě - EW, kriticky ohrožený - CR,  ohrožený - EN, Zranitelný - VU, Téměř ohrožený - NT, Málo dotčený - LC, Taxon, o němž jsou nedostatečné informace - DD. První dvě kategorie EX a EW, pokud by se nejednalo o znovuobjevení druhu v území, jsou pro hodnocení faunistického průzkumu daného území bezpředmětné.</w:t>
      </w:r>
    </w:p>
    <w:p w:rsidR="002E73CD" w:rsidRDefault="00D55CD2" w:rsidP="002E73CD">
      <w:pPr>
        <w:pStyle w:val="Nadpis4"/>
        <w:rPr>
          <w:rFonts w:ascii="Calibri" w:hAnsi="Calibri" w:cs="Calibri"/>
        </w:rPr>
      </w:pPr>
      <w:r w:rsidRPr="00D55CD2">
        <w:rPr>
          <w:rFonts w:ascii="Calibri" w:hAnsi="Calibri" w:cs="Calibri"/>
        </w:rPr>
        <w:t xml:space="preserve">- Druhy chráněné </w:t>
      </w:r>
      <w:r w:rsidRPr="00D55CD2">
        <w:rPr>
          <w:rFonts w:ascii="Calibri" w:hAnsi="Calibri" w:cs="Calibri"/>
          <w:u w:val="none"/>
        </w:rPr>
        <w:t>dle vyhlášky MŽP 395/1992 a její změny 175/2006 nalezené při průzkumu jsou zdůrazněny a okomentovány v textu zprávy.</w:t>
      </w:r>
    </w:p>
    <w:p w:rsidR="009C2521" w:rsidRDefault="002E73CD" w:rsidP="002E73CD">
      <w:pPr>
        <w:pStyle w:val="Nadpis4"/>
        <w:rPr>
          <w:rFonts w:ascii="Calibri" w:hAnsi="Calibri" w:cs="Calibri"/>
          <w:u w:val="none"/>
        </w:rPr>
      </w:pPr>
      <w:r w:rsidRPr="00D55CD2">
        <w:rPr>
          <w:rFonts w:ascii="Calibri" w:hAnsi="Calibri" w:cs="Calibri"/>
        </w:rPr>
        <w:t>Zkratky</w:t>
      </w:r>
      <w:r w:rsidRPr="00D55CD2">
        <w:rPr>
          <w:rFonts w:ascii="Calibri" w:hAnsi="Calibri" w:cs="Calibri"/>
          <w:u w:val="none"/>
        </w:rPr>
        <w:t xml:space="preserve"> – v textu (především tabulka s nálezy) jsou použité zkratky EX. - exemplář, observ. - pozoroval, LGT – sběratel, COLL - uloženo ve sbírce, DET – determinátor</w:t>
      </w:r>
      <w:r w:rsidR="00BE50C2">
        <w:rPr>
          <w:rFonts w:ascii="Calibri" w:hAnsi="Calibri" w:cs="Calibri"/>
          <w:u w:val="none"/>
        </w:rPr>
        <w:t>, §-SO – chráněný silně ohrožený druh, §-O – chráněný ohrožený druh</w:t>
      </w:r>
      <w:r w:rsidRPr="00D55CD2">
        <w:rPr>
          <w:rFonts w:ascii="Calibri" w:hAnsi="Calibri" w:cs="Calibri"/>
          <w:u w:val="none"/>
        </w:rPr>
        <w:t xml:space="preserve">. </w:t>
      </w:r>
    </w:p>
    <w:p w:rsidR="002E73CD" w:rsidRPr="00D55CD2" w:rsidRDefault="002E73CD" w:rsidP="002E73CD">
      <w:pPr>
        <w:pStyle w:val="Nadpis4"/>
        <w:rPr>
          <w:rFonts w:ascii="Calibri" w:hAnsi="Calibri" w:cs="Calibri"/>
          <w:u w:val="none"/>
        </w:rPr>
      </w:pPr>
      <w:r w:rsidRPr="00D55CD2">
        <w:rPr>
          <w:rFonts w:ascii="Calibri" w:hAnsi="Calibri" w:cs="Calibri"/>
        </w:rPr>
        <w:t>Data</w:t>
      </w:r>
      <w:r w:rsidRPr="00D55CD2">
        <w:rPr>
          <w:rFonts w:ascii="Calibri" w:hAnsi="Calibri" w:cs="Calibri"/>
          <w:u w:val="none"/>
        </w:rPr>
        <w:t xml:space="preserve"> – Výčet údajů z průzkumu součástí seznamu nálezů v tabulce.</w:t>
      </w:r>
    </w:p>
    <w:p w:rsidR="00D55CD2" w:rsidRDefault="00D55CD2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Default="006A4ABA" w:rsidP="00D55CD2">
      <w:pPr>
        <w:rPr>
          <w:rFonts w:ascii="Calibri" w:hAnsi="Calibri" w:cs="Calibri"/>
        </w:rPr>
      </w:pPr>
    </w:p>
    <w:p w:rsidR="006A4ABA" w:rsidRPr="00D55CD2" w:rsidRDefault="006A4ABA" w:rsidP="00D55CD2">
      <w:pPr>
        <w:rPr>
          <w:rFonts w:ascii="Calibri" w:hAnsi="Calibri" w:cs="Calibri"/>
        </w:rPr>
      </w:pPr>
    </w:p>
    <w:tbl>
      <w:tblPr>
        <w:tblpPr w:leftFromText="141" w:rightFromText="141" w:vertAnchor="text" w:horzAnchor="margin" w:tblpXSpec="right" w:tblpY="38"/>
        <w:tblW w:w="0" w:type="auto"/>
        <w:tblCellMar>
          <w:left w:w="70" w:type="dxa"/>
          <w:right w:w="70" w:type="dxa"/>
        </w:tblCellMar>
        <w:tblLook w:val="0000"/>
      </w:tblPr>
      <w:tblGrid>
        <w:gridCol w:w="5660"/>
      </w:tblGrid>
      <w:tr w:rsidR="00E126C9" w:rsidRPr="00D55CD2" w:rsidTr="00E126C9">
        <w:tc>
          <w:tcPr>
            <w:tcW w:w="5660" w:type="dxa"/>
          </w:tcPr>
          <w:p w:rsidR="00E126C9" w:rsidRDefault="006A4ABA" w:rsidP="00E126C9">
            <w:pPr>
              <w:spacing w:line="360" w:lineRule="auto"/>
              <w:jc w:val="center"/>
              <w:rPr>
                <w:rFonts w:ascii="Calibri" w:hAnsi="Calibri" w:cs="Calibri"/>
                <w:sz w:val="20"/>
              </w:rPr>
            </w:pPr>
            <w:r>
              <w:rPr>
                <w:rFonts w:ascii="Calibri" w:hAnsi="Calibri" w:cs="Calibri"/>
                <w:noProof/>
                <w:sz w:val="20"/>
              </w:rPr>
              <w:lastRenderedPageBreak/>
              <w:drawing>
                <wp:inline distT="0" distB="0" distL="0" distR="0">
                  <wp:extent cx="2769709" cy="3024204"/>
                  <wp:effectExtent l="38100" t="19050" r="11591" b="23796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9062" cy="30234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126C9" w:rsidRPr="00D55CD2" w:rsidRDefault="00E126C9" w:rsidP="00E126C9">
            <w:pPr>
              <w:spacing w:line="360" w:lineRule="auto"/>
              <w:jc w:val="center"/>
              <w:rPr>
                <w:rFonts w:ascii="Calibri" w:hAnsi="Calibri" w:cs="Calibri"/>
                <w:i/>
                <w:iCs/>
              </w:rPr>
            </w:pPr>
            <w:r>
              <w:rPr>
                <w:rFonts w:ascii="Calibri" w:hAnsi="Calibri" w:cs="Calibri"/>
                <w:sz w:val="20"/>
              </w:rPr>
              <w:t>červeně vyznačeno sledované území</w:t>
            </w:r>
            <w:r w:rsidR="00B7355C">
              <w:rPr>
                <w:rFonts w:ascii="Calibri" w:hAnsi="Calibri" w:cs="Calibri"/>
                <w:sz w:val="20"/>
              </w:rPr>
              <w:t xml:space="preserve"> PR</w:t>
            </w:r>
          </w:p>
        </w:tc>
      </w:tr>
    </w:tbl>
    <w:p w:rsidR="00D55CD2" w:rsidRPr="00D55CD2" w:rsidRDefault="00D55CD2" w:rsidP="00D55CD2">
      <w:pPr>
        <w:rPr>
          <w:rFonts w:ascii="Calibri" w:hAnsi="Calibri" w:cs="Calibri"/>
          <w:b/>
        </w:rPr>
      </w:pPr>
      <w:r w:rsidRPr="00D55CD2">
        <w:rPr>
          <w:rFonts w:ascii="Calibri" w:hAnsi="Calibri" w:cs="Calibri"/>
          <w:b/>
        </w:rPr>
        <w:t xml:space="preserve"> VÝSLEDKY A DISKUSE</w:t>
      </w:r>
    </w:p>
    <w:p w:rsidR="00EF0A13" w:rsidRDefault="00EF0A13" w:rsidP="004E3F26">
      <w:pPr>
        <w:spacing w:line="360" w:lineRule="auto"/>
        <w:ind w:firstLine="708"/>
        <w:rPr>
          <w:rFonts w:ascii="Calibri" w:hAnsi="Calibri" w:cs="Calibri"/>
        </w:rPr>
      </w:pPr>
    </w:p>
    <w:p w:rsidR="00DA1B28" w:rsidRDefault="00B7355C" w:rsidP="00E126C9">
      <w:pPr>
        <w:spacing w:line="360" w:lineRule="auto"/>
        <w:rPr>
          <w:rFonts w:ascii="Calibri" w:hAnsi="Calibri" w:cs="Calibri"/>
        </w:rPr>
      </w:pPr>
      <w:r>
        <w:rPr>
          <w:rFonts w:ascii="Calibri" w:hAnsi="Calibri" w:cs="Calibri"/>
        </w:rPr>
        <w:t>Přírodní rezervace Úlibická bažantnice se rozkládá v katastrálních územích Robousy a Úlibice cca. 4km východním směrem od Jičína. Rezervaci tvoří prostor bývalého rybníka. Předmětem ochrany je „</w:t>
      </w:r>
      <w:r w:rsidRPr="00B7355C">
        <w:rPr>
          <w:rFonts w:ascii="Calibri" w:hAnsi="Calibri" w:cs="Calibri"/>
          <w:i/>
        </w:rPr>
        <w:t>Zachování ekosystému starého lužního porostu s bohatou hájovou květenou a starými duby. Jde o zachovalý zbytek tvrdého luhu v území mezi Polabím a Podkrkonoším</w:t>
      </w:r>
      <w:r>
        <w:rPr>
          <w:rFonts w:ascii="Calibri" w:hAnsi="Calibri" w:cs="Calibri"/>
        </w:rPr>
        <w:t>“</w:t>
      </w:r>
      <w:r w:rsidRPr="00B7355C">
        <w:rPr>
          <w:rFonts w:ascii="Calibri" w:hAnsi="Calibri" w:cs="Calibri"/>
        </w:rPr>
        <w:t>.</w:t>
      </w:r>
      <w:r w:rsidR="00E126C9">
        <w:rPr>
          <w:rFonts w:ascii="Calibri" w:hAnsi="Calibri" w:cs="Calibri"/>
        </w:rPr>
        <w:t xml:space="preserve"> </w:t>
      </w:r>
      <w:r w:rsidR="00DA1B28">
        <w:rPr>
          <w:rFonts w:ascii="Calibri" w:hAnsi="Calibri" w:cs="Calibri"/>
        </w:rPr>
        <w:t xml:space="preserve"> </w:t>
      </w:r>
      <w:r>
        <w:rPr>
          <w:rFonts w:ascii="Calibri" w:hAnsi="Calibri" w:cs="Calibri"/>
        </w:rPr>
        <w:t xml:space="preserve">Vyhlášena byla </w:t>
      </w:r>
      <w:proofErr w:type="gramStart"/>
      <w:r>
        <w:rPr>
          <w:rFonts w:ascii="Calibri" w:hAnsi="Calibri" w:cs="Calibri"/>
        </w:rPr>
        <w:t>4.7.1956</w:t>
      </w:r>
      <w:proofErr w:type="gramEnd"/>
      <w:r>
        <w:rPr>
          <w:rFonts w:ascii="Calibri" w:hAnsi="Calibri" w:cs="Calibri"/>
        </w:rPr>
        <w:t xml:space="preserve"> výnosem Ministerstva školství č. 75104/54 jako Státní přírodní rezervace. Má rozlohu 27,3467 ha a ze zákona ochranné pásmo 13,4026 ha. Nachází se v nadmořské výšce 276-282 m n. m. a jak bylo zmíněno výše</w:t>
      </w:r>
      <w:r w:rsidR="00E61250">
        <w:rPr>
          <w:rFonts w:ascii="Calibri" w:hAnsi="Calibri" w:cs="Calibri"/>
        </w:rPr>
        <w:t>,</w:t>
      </w:r>
      <w:r>
        <w:rPr>
          <w:rFonts w:ascii="Calibri" w:hAnsi="Calibri" w:cs="Calibri"/>
        </w:rPr>
        <w:t xml:space="preserve"> tvoří rezervaci zachovalý luh. </w:t>
      </w:r>
    </w:p>
    <w:p w:rsidR="00420BD8" w:rsidRDefault="00420BD8" w:rsidP="00045F9B">
      <w:pPr>
        <w:spacing w:line="360" w:lineRule="auto"/>
        <w:rPr>
          <w:rFonts w:ascii="Calibri" w:hAnsi="Calibri" w:cs="Calibri"/>
        </w:rPr>
      </w:pPr>
    </w:p>
    <w:p w:rsidR="00F40AD8" w:rsidRDefault="00F40AD8" w:rsidP="007933F3">
      <w:pPr>
        <w:spacing w:line="360" w:lineRule="auto"/>
        <w:ind w:firstLine="708"/>
        <w:rPr>
          <w:rFonts w:ascii="Calibri" w:hAnsi="Calibri"/>
        </w:rPr>
      </w:pPr>
    </w:p>
    <w:p w:rsidR="00E61250" w:rsidRDefault="00E61250" w:rsidP="007933F3">
      <w:pPr>
        <w:spacing w:line="360" w:lineRule="auto"/>
        <w:ind w:firstLine="708"/>
        <w:rPr>
          <w:rFonts w:ascii="Calibri" w:hAnsi="Calibri"/>
        </w:rPr>
      </w:pPr>
    </w:p>
    <w:p w:rsidR="00E61250" w:rsidRDefault="00E61250" w:rsidP="007933F3">
      <w:pPr>
        <w:spacing w:line="360" w:lineRule="auto"/>
        <w:ind w:firstLine="708"/>
        <w:rPr>
          <w:rFonts w:ascii="Calibri" w:hAnsi="Calibri"/>
        </w:rPr>
      </w:pPr>
    </w:p>
    <w:p w:rsidR="00E61250" w:rsidRDefault="00E61250" w:rsidP="007933F3">
      <w:pPr>
        <w:spacing w:line="360" w:lineRule="auto"/>
        <w:ind w:firstLine="708"/>
        <w:rPr>
          <w:rFonts w:ascii="Calibri" w:hAnsi="Calibri"/>
        </w:rPr>
      </w:pPr>
    </w:p>
    <w:p w:rsidR="00E61250" w:rsidRDefault="00E61250" w:rsidP="007933F3">
      <w:pPr>
        <w:spacing w:line="360" w:lineRule="auto"/>
        <w:ind w:firstLine="708"/>
        <w:rPr>
          <w:rFonts w:ascii="Calibri" w:hAnsi="Calibri"/>
        </w:rPr>
      </w:pPr>
    </w:p>
    <w:p w:rsidR="00E61250" w:rsidRDefault="00E61250" w:rsidP="007933F3">
      <w:pPr>
        <w:spacing w:line="360" w:lineRule="auto"/>
        <w:ind w:firstLine="708"/>
        <w:rPr>
          <w:rFonts w:ascii="Calibri" w:hAnsi="Calibri"/>
        </w:rPr>
      </w:pPr>
    </w:p>
    <w:p w:rsidR="00E61250" w:rsidRDefault="00E61250" w:rsidP="007933F3">
      <w:pPr>
        <w:spacing w:line="360" w:lineRule="auto"/>
        <w:ind w:firstLine="708"/>
        <w:rPr>
          <w:rFonts w:ascii="Calibri" w:hAnsi="Calibri"/>
        </w:rPr>
      </w:pPr>
    </w:p>
    <w:p w:rsidR="00E61250" w:rsidRDefault="00E61250" w:rsidP="007933F3">
      <w:pPr>
        <w:spacing w:line="360" w:lineRule="auto"/>
        <w:ind w:firstLine="708"/>
        <w:rPr>
          <w:rFonts w:ascii="Calibri" w:hAnsi="Calibri"/>
        </w:rPr>
      </w:pPr>
    </w:p>
    <w:p w:rsidR="00E61250" w:rsidRDefault="00E61250" w:rsidP="007933F3">
      <w:pPr>
        <w:spacing w:line="360" w:lineRule="auto"/>
        <w:ind w:firstLine="708"/>
        <w:rPr>
          <w:rFonts w:ascii="Calibri" w:hAnsi="Calibri"/>
        </w:rPr>
      </w:pPr>
    </w:p>
    <w:p w:rsidR="00E61250" w:rsidRDefault="00E61250" w:rsidP="007933F3">
      <w:pPr>
        <w:spacing w:line="360" w:lineRule="auto"/>
        <w:ind w:firstLine="708"/>
        <w:rPr>
          <w:rFonts w:ascii="Calibri" w:hAnsi="Calibri"/>
        </w:rPr>
      </w:pPr>
    </w:p>
    <w:p w:rsidR="00E61250" w:rsidRDefault="00E61250" w:rsidP="007933F3">
      <w:pPr>
        <w:spacing w:line="360" w:lineRule="auto"/>
        <w:ind w:firstLine="708"/>
        <w:rPr>
          <w:rFonts w:ascii="Calibri" w:hAnsi="Calibri"/>
        </w:rPr>
      </w:pPr>
    </w:p>
    <w:p w:rsidR="00E61250" w:rsidRDefault="00E61250" w:rsidP="007933F3">
      <w:pPr>
        <w:spacing w:line="360" w:lineRule="auto"/>
        <w:ind w:firstLine="708"/>
        <w:rPr>
          <w:rFonts w:ascii="Calibri" w:hAnsi="Calibri"/>
        </w:rPr>
      </w:pPr>
    </w:p>
    <w:p w:rsidR="00E61250" w:rsidRDefault="00E61250" w:rsidP="007933F3">
      <w:pPr>
        <w:spacing w:line="360" w:lineRule="auto"/>
        <w:ind w:firstLine="708"/>
        <w:rPr>
          <w:rFonts w:ascii="Calibri" w:hAnsi="Calibri"/>
        </w:rPr>
      </w:pPr>
    </w:p>
    <w:p w:rsidR="00E61250" w:rsidRDefault="00E61250" w:rsidP="007933F3">
      <w:pPr>
        <w:spacing w:line="360" w:lineRule="auto"/>
        <w:ind w:firstLine="708"/>
        <w:rPr>
          <w:rFonts w:ascii="Calibri" w:hAnsi="Calibri"/>
        </w:rPr>
      </w:pPr>
    </w:p>
    <w:p w:rsidR="00E61250" w:rsidRDefault="00E61250" w:rsidP="007933F3">
      <w:pPr>
        <w:spacing w:line="360" w:lineRule="auto"/>
        <w:ind w:firstLine="708"/>
        <w:rPr>
          <w:rFonts w:ascii="Calibri" w:hAnsi="Calibri"/>
        </w:rPr>
      </w:pPr>
    </w:p>
    <w:p w:rsidR="007933F3" w:rsidRPr="00C07F05" w:rsidRDefault="007933F3" w:rsidP="007933F3">
      <w:pPr>
        <w:rPr>
          <w:rFonts w:ascii="Calibri" w:hAnsi="Calibri"/>
          <w:b/>
          <w:caps/>
        </w:rPr>
      </w:pPr>
      <w:r w:rsidRPr="00C07F05">
        <w:rPr>
          <w:rFonts w:ascii="Calibri" w:hAnsi="Calibri"/>
          <w:b/>
          <w:caps/>
        </w:rPr>
        <w:lastRenderedPageBreak/>
        <w:t>Významné nálezy brouků (</w:t>
      </w:r>
      <w:r w:rsidRPr="00C07F05">
        <w:rPr>
          <w:rFonts w:ascii="Calibri" w:hAnsi="Calibri"/>
          <w:b/>
          <w:i/>
          <w:caps/>
        </w:rPr>
        <w:t>ColeopterA</w:t>
      </w:r>
      <w:r w:rsidRPr="00C07F05">
        <w:rPr>
          <w:rFonts w:ascii="Calibri" w:hAnsi="Calibri"/>
          <w:b/>
          <w:caps/>
        </w:rPr>
        <w:t>)</w:t>
      </w:r>
      <w:r>
        <w:rPr>
          <w:rFonts w:ascii="Calibri" w:hAnsi="Calibri"/>
          <w:b/>
          <w:caps/>
        </w:rPr>
        <w:t xml:space="preserve"> komentář</w:t>
      </w:r>
      <w:r w:rsidRPr="00C07F05">
        <w:rPr>
          <w:rFonts w:ascii="Calibri" w:hAnsi="Calibri"/>
          <w:b/>
          <w:caps/>
        </w:rPr>
        <w:t>:</w:t>
      </w:r>
    </w:p>
    <w:p w:rsidR="007933F3" w:rsidRDefault="007933F3" w:rsidP="007933F3">
      <w:pPr>
        <w:spacing w:line="360" w:lineRule="auto"/>
        <w:rPr>
          <w:rFonts w:ascii="Calibri" w:hAnsi="Calibri"/>
          <w:b/>
        </w:rPr>
      </w:pPr>
      <w:r w:rsidRPr="00C07F05">
        <w:rPr>
          <w:rFonts w:ascii="Calibri" w:hAnsi="Calibri"/>
          <w:b/>
        </w:rPr>
        <w:t>Druhy chráněné dle vyhlášky MŽP 395/1992 a její změny 175/2006:</w:t>
      </w:r>
    </w:p>
    <w:p w:rsidR="007933F3" w:rsidRDefault="007933F3" w:rsidP="007933F3">
      <w:pPr>
        <w:spacing w:line="360" w:lineRule="auto"/>
        <w:rPr>
          <w:rFonts w:ascii="Calibri" w:hAnsi="Calibri"/>
          <w:b/>
        </w:rPr>
      </w:pPr>
      <w:r w:rsidRPr="006007E9">
        <w:rPr>
          <w:rFonts w:ascii="Calibri" w:hAnsi="Calibri"/>
          <w:b/>
        </w:rPr>
        <w:t>Calosoma inquisitor</w:t>
      </w:r>
      <w:r>
        <w:rPr>
          <w:rFonts w:ascii="Calibri" w:hAnsi="Calibri"/>
          <w:b/>
        </w:rPr>
        <w:t xml:space="preserve"> </w:t>
      </w:r>
      <w:r w:rsidRPr="006007E9">
        <w:rPr>
          <w:rFonts w:ascii="Calibri" w:hAnsi="Calibri"/>
          <w:b/>
        </w:rPr>
        <w:t>(Linné, 1758)</w:t>
      </w:r>
      <w:r>
        <w:rPr>
          <w:rFonts w:ascii="Calibri" w:hAnsi="Calibri"/>
          <w:b/>
        </w:rPr>
        <w:t xml:space="preserve"> - §O</w:t>
      </w:r>
    </w:p>
    <w:p w:rsidR="007933F3" w:rsidRPr="00FC54EF" w:rsidRDefault="007933F3" w:rsidP="007933F3">
      <w:pPr>
        <w:spacing w:line="360" w:lineRule="auto"/>
        <w:rPr>
          <w:rFonts w:ascii="Calibri" w:hAnsi="Calibri"/>
          <w:b/>
        </w:rPr>
      </w:pPr>
      <w:r w:rsidRPr="006007E9">
        <w:rPr>
          <w:rFonts w:ascii="Calibri" w:hAnsi="Calibri"/>
        </w:rPr>
        <w:t xml:space="preserve">Střevlíkovitý brouk rozšířený po celé Evrope. V České republice především v nížinných listnatých a smíšených lesích, kde loví housenky motýlů v korunách stromů. Při přemnožení obalečů a bekyní je jeho výskyt až hojný. </w:t>
      </w:r>
      <w:r>
        <w:rPr>
          <w:rFonts w:ascii="Calibri" w:hAnsi="Calibri"/>
        </w:rPr>
        <w:t xml:space="preserve">Dobře létá a je schopen místa s potravou rychle osídlit. Na lokalitě bylo pozorováno několik jedinců na stromech. </w:t>
      </w:r>
      <w:r w:rsidRPr="00FC54EF">
        <w:rPr>
          <w:rFonts w:ascii="Calibri" w:hAnsi="Calibri"/>
          <w:b/>
        </w:rPr>
        <w:t>Odhad početnosti: Vyšší stovky až tisíce (při dostatku potravy).</w:t>
      </w:r>
    </w:p>
    <w:p w:rsidR="007933F3" w:rsidRDefault="007933F3" w:rsidP="007933F3"/>
    <w:p w:rsidR="007933F3" w:rsidRDefault="007933F3" w:rsidP="007933F3">
      <w:pPr>
        <w:rPr>
          <w:rFonts w:ascii="Calibri" w:hAnsi="Calibri"/>
          <w:b/>
        </w:rPr>
      </w:pPr>
      <w:r w:rsidRPr="00C07F05">
        <w:rPr>
          <w:rFonts w:ascii="Calibri" w:hAnsi="Calibri"/>
          <w:b/>
        </w:rPr>
        <w:t>Druhy zařazené do Červené knihy živočichů ČR (</w:t>
      </w:r>
      <w:r>
        <w:rPr>
          <w:rFonts w:ascii="Calibri" w:hAnsi="Calibri"/>
          <w:b/>
        </w:rPr>
        <w:t xml:space="preserve">Hejda, </w:t>
      </w:r>
      <w:r>
        <w:rPr>
          <w:rFonts w:ascii="Calibri" w:hAnsi="Calibri"/>
          <w:b/>
          <w:smallCaps/>
        </w:rPr>
        <w:t>Farkač</w:t>
      </w:r>
      <w:r w:rsidRPr="00C07F05">
        <w:rPr>
          <w:rFonts w:ascii="Calibri" w:hAnsi="Calibri"/>
          <w:b/>
          <w:smallCaps/>
        </w:rPr>
        <w:t xml:space="preserve"> &amp; </w:t>
      </w:r>
      <w:r>
        <w:rPr>
          <w:rFonts w:ascii="Calibri" w:hAnsi="Calibri"/>
          <w:b/>
          <w:smallCaps/>
        </w:rPr>
        <w:t>Chobot</w:t>
      </w:r>
      <w:r w:rsidRPr="00C07F05">
        <w:rPr>
          <w:rFonts w:ascii="Calibri" w:hAnsi="Calibri"/>
          <w:b/>
          <w:smallCaps/>
        </w:rPr>
        <w:t xml:space="preserve"> 20</w:t>
      </w:r>
      <w:r>
        <w:rPr>
          <w:rFonts w:ascii="Calibri" w:hAnsi="Calibri"/>
          <w:b/>
          <w:smallCaps/>
        </w:rPr>
        <w:t>17</w:t>
      </w:r>
      <w:r w:rsidRPr="00C07F05">
        <w:rPr>
          <w:rFonts w:ascii="Calibri" w:hAnsi="Calibri"/>
          <w:b/>
        </w:rPr>
        <w:t>)</w:t>
      </w:r>
    </w:p>
    <w:p w:rsidR="007933F3" w:rsidRDefault="007933F3" w:rsidP="007933F3">
      <w:pPr>
        <w:rPr>
          <w:rFonts w:ascii="Calibri" w:hAnsi="Calibri"/>
          <w:u w:val="single"/>
        </w:rPr>
      </w:pPr>
    </w:p>
    <w:tbl>
      <w:tblPr>
        <w:tblStyle w:val="Mkatabulky"/>
        <w:tblW w:w="9464" w:type="dxa"/>
        <w:tblLook w:val="04A0"/>
      </w:tblPr>
      <w:tblGrid>
        <w:gridCol w:w="4605"/>
        <w:gridCol w:w="890"/>
        <w:gridCol w:w="3969"/>
      </w:tblGrid>
      <w:tr w:rsidR="007933F3" w:rsidRPr="00804FA9" w:rsidTr="006401D3">
        <w:tc>
          <w:tcPr>
            <w:tcW w:w="4605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Druh</w:t>
            </w:r>
          </w:p>
        </w:tc>
        <w:tc>
          <w:tcPr>
            <w:tcW w:w="890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Status</w:t>
            </w:r>
          </w:p>
        </w:tc>
        <w:tc>
          <w:tcPr>
            <w:tcW w:w="3969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Bionomie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Aporthopleura sanguinicollis (Fabricius, 1787)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CR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Evropa ostrůvkovitě. Z ČR znám ze zachovalých listnatých lesů, obvykle na dubu, habru. Živí se jiným saproxylofágním hmyzem. Chycen jeden exemplář do 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desítky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Cerylon deplanatum Gyllenhal, 1827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EN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Téměř celá Evropa. Z ČR znám ze zachovalých listnatých lesů. Živí se dřevními houbami. Chyceno pět jedinců do 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stovky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Eucnemis capucina Ahrens, 1812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EN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Téměř celá Evropa. Z ČR znám ze zachovalých listnatých lesů. Vyvíjí se v dutinách stromů, preferuje takzvané dutiny typu zrcátka. Chyceni opakovaně jedinci do 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stovky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Hylis foveicollis (C. G. Thomson, 1874)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EN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Západní, střední a severní Evropa. Z ČR znám ze zachovalých listnatých a jehličnatých lesů. Vyvíjí se v padlých kmenech, nebo stojících pahýlech stromů. Chyceni opakovaně jedinci do 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stovky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Hylis olexai (Palm, 1955)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EN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Západní, střední a severní Evropa. Z ČR znám ze zachovalých listnatých lesů. Vyvíjí se v padlých kmenech, nebo stojících pahýlech stromů. Chyceni opakovaně jedinci </w:t>
            </w:r>
            <w:proofErr w:type="gramStart"/>
            <w:r w:rsidRPr="003204B3">
              <w:rPr>
                <w:rFonts w:asciiTheme="minorHAnsi" w:hAnsiTheme="minorHAnsi"/>
                <w:sz w:val="20"/>
                <w:szCs w:val="20"/>
              </w:rPr>
              <w:t>do</w:t>
            </w:r>
            <w:proofErr w:type="gramEnd"/>
            <w:r w:rsidRPr="003204B3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  <w:p w:rsidR="00DE73D6" w:rsidRPr="003204B3" w:rsidRDefault="00DE73D6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stovky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Synchita undata Guérin-Méneville, 1844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EN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Evropa od Portugalska přes střední Evropu po Kypr. Z ČR znám ze zachovalých listnatých lesů pralesního typu. Živí se drobnými dřevními houbami, obvykle na javorech. Chycen jeden jedinec do 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desítky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 xml:space="preserve">Conopalpus testaceus (Olivier, 1790)  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NT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Téměř celá Evropa. Z ČR znám ze zachovalých listnatých lesů. Vyvíjí se v trouchu stromů s bílou </w:t>
            </w:r>
            <w:proofErr w:type="gramStart"/>
            <w:r w:rsidRPr="003204B3">
              <w:rPr>
                <w:rFonts w:asciiTheme="minorHAnsi" w:hAnsiTheme="minorHAnsi"/>
                <w:sz w:val="20"/>
                <w:szCs w:val="20"/>
              </w:rPr>
              <w:t>hnilobo</w:t>
            </w:r>
            <w:proofErr w:type="gramEnd"/>
            <w:r w:rsidRPr="003204B3">
              <w:rPr>
                <w:rFonts w:asciiTheme="minorHAnsi" w:hAnsiTheme="minorHAnsi"/>
                <w:sz w:val="20"/>
                <w:szCs w:val="20"/>
              </w:rPr>
              <w:t xml:space="preserve">. Chyceni opakovaně jedinci do 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tisíce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 xml:space="preserve">Corticeus bicolor (A. G. Olivier, 1790)  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NT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Střední Evropa. Z ČR znám ze zachovalých listnatých lesů. Vyvíjí se v odumřelých stromech. Chyceni dva jedinci při nočním lovu na odumřelém dubu.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desítky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lastRenderedPageBreak/>
              <w:t xml:space="preserve">Corticeus unicolor Piller et Mitterpacher, 1783  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NT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DE73D6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Téměř celá Evropa. Z ČR znám ze zachovalých listnatých lesů, místy až hojný. Vyvíjí se v odumřelých stromech. Mnoho jedinců na odumřelém dubu a v 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tisíce</w:t>
            </w:r>
          </w:p>
        </w:tc>
      </w:tr>
      <w:tr w:rsidR="007933F3" w:rsidRPr="00804FA9" w:rsidTr="006401D3">
        <w:tc>
          <w:tcPr>
            <w:tcW w:w="4605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 xml:space="preserve">Mycetochara maura (Fabricius, 1792)  </w:t>
            </w:r>
          </w:p>
        </w:tc>
        <w:tc>
          <w:tcPr>
            <w:tcW w:w="890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NT</w:t>
            </w:r>
          </w:p>
        </w:tc>
        <w:tc>
          <w:tcPr>
            <w:tcW w:w="3969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Téměř celá Evropa. Z ČR znám ze zachovalých listnatých lesů. Vyvíjí se v trochu dutin stromů. Chyceno více jedinců do nárazové pasti i při nočním lovu.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tisíce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Mycetophagus piceus (Fabricius, 1777)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NT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DE73D6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Celá Evropa. Z ČR znám ze zachovalých listnatých lesů, místy hojný. Živí se dřevními houbami. Chycen jeden jedinec do 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stovky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Palorus depressus (Fabricius, 1790)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NT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DE73D6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Celá Evropa. Z ČR znám ze zachovalých listnatých lesů, místy hojný. Živí se trouchem s dřevními houbami. Chyceno jeden jedinec do 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stovky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Rhizophagus nitidulus (Fabricius, 1798)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NT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Celá Evropa. Z ČR znám ze zachovalých listnatých lesů. Živí se dřevními houbami. Chyceni dva jedinci do 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stovky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Rhizophagus perforatus Erichson, 1845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NT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Téměř celá Evropa. Z ČR znám ze zachovalých listnatých lesů. Živí se dřevními houbami. Chyceni dva jedinci do 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stovky</w:t>
            </w:r>
          </w:p>
        </w:tc>
      </w:tr>
      <w:tr w:rsidR="006401D3" w:rsidRPr="00804FA9" w:rsidTr="006401D3">
        <w:tc>
          <w:tcPr>
            <w:tcW w:w="4605" w:type="dxa"/>
            <w:vAlign w:val="center"/>
          </w:tcPr>
          <w:p w:rsidR="006401D3" w:rsidRPr="003204B3" w:rsidRDefault="006401D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Aromia moschata (Linnaeus, 1758)</w:t>
            </w:r>
          </w:p>
        </w:tc>
        <w:tc>
          <w:tcPr>
            <w:tcW w:w="890" w:type="dxa"/>
            <w:vAlign w:val="center"/>
          </w:tcPr>
          <w:p w:rsidR="006401D3" w:rsidRPr="003204B3" w:rsidRDefault="006401D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NT</w:t>
            </w:r>
          </w:p>
        </w:tc>
        <w:tc>
          <w:tcPr>
            <w:tcW w:w="3969" w:type="dxa"/>
            <w:vAlign w:val="center"/>
          </w:tcPr>
          <w:p w:rsidR="006401D3" w:rsidRPr="003204B3" w:rsidRDefault="006401D3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Téměř celá Evropa. Z ČR vývoj ve vrbách v lužních lesích, břehových porostech, ale i ve městech, od nížin po hory, místy hojný. Dospělci na nektaru květin a míze. Druh uvádí ve své práci Čtvrtečka (2010).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stovky</w:t>
            </w:r>
          </w:p>
        </w:tc>
      </w:tr>
      <w:tr w:rsidR="007933F3" w:rsidRPr="00804FA9" w:rsidTr="006401D3">
        <w:tc>
          <w:tcPr>
            <w:tcW w:w="4605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 xml:space="preserve">Agrilus convexicollis L. Redtenbacher, 1849 </w:t>
            </w: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ab/>
            </w:r>
          </w:p>
        </w:tc>
        <w:tc>
          <w:tcPr>
            <w:tcW w:w="890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VU</w:t>
            </w:r>
          </w:p>
        </w:tc>
        <w:tc>
          <w:tcPr>
            <w:tcW w:w="3969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Téměř celá Evropa. Z ČR znám ze zachovalých listnatých lesů. Vyvíjí se v jasanu. Chyceni dva jedinci do 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stovky</w:t>
            </w:r>
          </w:p>
        </w:tc>
      </w:tr>
      <w:tr w:rsidR="007933F3" w:rsidRPr="00804FA9" w:rsidTr="006401D3">
        <w:tc>
          <w:tcPr>
            <w:tcW w:w="4605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Colydium filiforme Fabricius, 1792</w:t>
            </w:r>
          </w:p>
        </w:tc>
        <w:tc>
          <w:tcPr>
            <w:tcW w:w="890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VU</w:t>
            </w:r>
          </w:p>
        </w:tc>
        <w:tc>
          <w:tcPr>
            <w:tcW w:w="3969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Téměř celá Evropa. Z ČR znám ze zachovalých listnatých lesů. Vyvíjí se v odumřelých stromech. Hojný výskyt při nočním lovu na odumřelém dubu a také v 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tisíce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 xml:space="preserve">Corticeus fasciatus (Fabricius, 1790)  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VU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Střední Evropa. Z ČR znám ze zachovalých listnatých lesů. Vyvíjí se v odumřelých stromech. Hojný výskyt při nočním lovu na odumřelém dubu a také v 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tisíce</w:t>
            </w:r>
          </w:p>
        </w:tc>
      </w:tr>
      <w:tr w:rsidR="007933F3" w:rsidRPr="00804FA9" w:rsidTr="006401D3">
        <w:tc>
          <w:tcPr>
            <w:tcW w:w="4605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Endomychus coccineus (Linnaeus, 1758)</w:t>
            </w:r>
          </w:p>
        </w:tc>
        <w:tc>
          <w:tcPr>
            <w:tcW w:w="890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VU</w:t>
            </w:r>
          </w:p>
        </w:tc>
        <w:tc>
          <w:tcPr>
            <w:tcW w:w="3969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Téměř celá Evropa. Z ČR znám ze zachovalých listnatých lesů. Živí se dřevními houbami. Chycen jeden jedinec do 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desítky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 xml:space="preserve">Hypulus quercinus (Quensel, 1790)  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VU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Téměř celá Evropa. Z ČR znám ze zachovalých listnatých lesů. Vyvíjí se v odumřelých stromech, obvykle dubech. Chycen jeden ex. </w:t>
            </w:r>
            <w:proofErr w:type="gramStart"/>
            <w:r w:rsidRPr="003204B3">
              <w:rPr>
                <w:rFonts w:asciiTheme="minorHAnsi" w:hAnsiTheme="minorHAnsi"/>
                <w:sz w:val="20"/>
                <w:szCs w:val="20"/>
              </w:rPr>
              <w:t>při</w:t>
            </w:r>
            <w:proofErr w:type="gramEnd"/>
            <w:r w:rsidRPr="003204B3">
              <w:rPr>
                <w:rFonts w:asciiTheme="minorHAnsi" w:hAnsiTheme="minorHAnsi"/>
                <w:sz w:val="20"/>
                <w:szCs w:val="20"/>
              </w:rPr>
              <w:t xml:space="preserve"> nočním lovu na odumřelém dubu.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desítky</w:t>
            </w:r>
          </w:p>
        </w:tc>
      </w:tr>
      <w:tr w:rsidR="007933F3" w:rsidRPr="00804FA9" w:rsidTr="006401D3">
        <w:tc>
          <w:tcPr>
            <w:tcW w:w="4605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Lymexylon navale (Linnaeus, 1758)</w:t>
            </w:r>
          </w:p>
        </w:tc>
        <w:tc>
          <w:tcPr>
            <w:tcW w:w="890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VU</w:t>
            </w:r>
          </w:p>
        </w:tc>
        <w:tc>
          <w:tcPr>
            <w:tcW w:w="3969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Západní, střední a severní Evropa. Z ČR znám ze zachovalých listnatých lesů. Vyvíjí se v odumřelém dřevě, obvykle dubů. Chyceni </w:t>
            </w:r>
            <w:r w:rsidRPr="003204B3">
              <w:rPr>
                <w:rFonts w:asciiTheme="minorHAnsi" w:hAnsiTheme="minorHAnsi"/>
                <w:sz w:val="20"/>
                <w:szCs w:val="20"/>
              </w:rPr>
              <w:lastRenderedPageBreak/>
              <w:t xml:space="preserve">opakovaně jedinci do 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stovky</w:t>
            </w:r>
          </w:p>
        </w:tc>
      </w:tr>
      <w:tr w:rsidR="007933F3" w:rsidRPr="00804FA9" w:rsidTr="006401D3">
        <w:tc>
          <w:tcPr>
            <w:tcW w:w="4605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lastRenderedPageBreak/>
              <w:t>Mycetophagus fulvicollis Fabricius, 1792</w:t>
            </w:r>
          </w:p>
        </w:tc>
        <w:tc>
          <w:tcPr>
            <w:tcW w:w="890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VU</w:t>
            </w:r>
          </w:p>
        </w:tc>
        <w:tc>
          <w:tcPr>
            <w:tcW w:w="3969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Celá Evropa. Z ČR znám ze zachovalých listnatých lesů. Živí se dřevními houbami. Chycen jeden jedinec do nárazové pasti.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desítky</w:t>
            </w:r>
          </w:p>
        </w:tc>
      </w:tr>
      <w:tr w:rsidR="007933F3" w:rsidRPr="00804FA9" w:rsidTr="006401D3">
        <w:tc>
          <w:tcPr>
            <w:tcW w:w="4605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 xml:space="preserve">Pentaphyllus testaceus (Hellwig, 1792)  </w:t>
            </w:r>
          </w:p>
        </w:tc>
        <w:tc>
          <w:tcPr>
            <w:tcW w:w="890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VU</w:t>
            </w:r>
          </w:p>
        </w:tc>
        <w:tc>
          <w:tcPr>
            <w:tcW w:w="3969" w:type="dxa"/>
            <w:vAlign w:val="center"/>
          </w:tcPr>
          <w:p w:rsidR="007933F3" w:rsidRPr="003204B3" w:rsidRDefault="007933F3" w:rsidP="006401D3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Západní, střední a severní Evropa. Z ČR znám ze zachovalých listnatých lesů. Vyvíjí se v dřevních houbách, zejména sírovci. Dva jedinci ve starém sírovci a pobytové znaky mnoha jedinců.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tisíce</w:t>
            </w:r>
          </w:p>
        </w:tc>
      </w:tr>
      <w:tr w:rsidR="00DE73D6" w:rsidRPr="00804FA9" w:rsidTr="006401D3">
        <w:tc>
          <w:tcPr>
            <w:tcW w:w="4605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Rhizophagus cribratus Gyllenhal, 1827</w:t>
            </w:r>
          </w:p>
        </w:tc>
        <w:tc>
          <w:tcPr>
            <w:tcW w:w="890" w:type="dxa"/>
            <w:vAlign w:val="center"/>
          </w:tcPr>
          <w:p w:rsidR="00DE73D6" w:rsidRPr="003204B3" w:rsidRDefault="00DE73D6" w:rsidP="006401D3">
            <w:pPr>
              <w:rPr>
                <w:rFonts w:asciiTheme="minorHAnsi" w:hAnsiTheme="minorHAnsi"/>
                <w:b/>
                <w:sz w:val="20"/>
                <w:szCs w:val="20"/>
              </w:rPr>
            </w:pPr>
            <w:r w:rsidRPr="003204B3">
              <w:rPr>
                <w:rFonts w:asciiTheme="minorHAnsi" w:hAnsiTheme="minorHAnsi"/>
                <w:b/>
                <w:sz w:val="20"/>
                <w:szCs w:val="20"/>
              </w:rPr>
              <w:t>VU</w:t>
            </w:r>
          </w:p>
        </w:tc>
        <w:tc>
          <w:tcPr>
            <w:tcW w:w="3969" w:type="dxa"/>
            <w:vAlign w:val="center"/>
          </w:tcPr>
          <w:p w:rsidR="00DE73D6" w:rsidRPr="003204B3" w:rsidRDefault="00DE73D6" w:rsidP="00DE73D6">
            <w:pPr>
              <w:rPr>
                <w:rFonts w:asciiTheme="minorHAnsi" w:hAnsiTheme="minorHAnsi"/>
                <w:sz w:val="20"/>
                <w:szCs w:val="20"/>
              </w:rPr>
            </w:pPr>
            <w:r w:rsidRPr="003204B3">
              <w:rPr>
                <w:rFonts w:asciiTheme="minorHAnsi" w:hAnsiTheme="minorHAnsi"/>
                <w:sz w:val="20"/>
                <w:szCs w:val="20"/>
              </w:rPr>
              <w:t xml:space="preserve">Téměř celá Evropa. Z ČR znám ze zachovalých listnatých lesů. Živí se dřevními houbami. Chyceni jeden jedinec při nočním lovu. </w:t>
            </w:r>
            <w:r w:rsidRPr="003204B3">
              <w:rPr>
                <w:rFonts w:asciiTheme="minorHAnsi" w:hAnsiTheme="minorHAnsi"/>
                <w:b/>
                <w:sz w:val="20"/>
              </w:rPr>
              <w:t>Odhad početnosti: stovky</w:t>
            </w:r>
          </w:p>
        </w:tc>
      </w:tr>
    </w:tbl>
    <w:p w:rsidR="007933F3" w:rsidRDefault="007933F3" w:rsidP="008640E8">
      <w:pPr>
        <w:spacing w:line="360" w:lineRule="auto"/>
        <w:rPr>
          <w:rFonts w:ascii="Calibri" w:hAnsi="Calibri" w:cs="Calibri"/>
          <w:u w:val="single"/>
        </w:rPr>
      </w:pPr>
    </w:p>
    <w:p w:rsidR="00045F9B" w:rsidRPr="00D55CD2" w:rsidRDefault="00D55CD2" w:rsidP="00045F9B">
      <w:pPr>
        <w:spacing w:line="360" w:lineRule="auto"/>
        <w:ind w:firstLine="360"/>
        <w:rPr>
          <w:rFonts w:ascii="Calibri" w:hAnsi="Calibri" w:cs="Calibri"/>
        </w:rPr>
      </w:pPr>
      <w:r w:rsidRPr="00D55CD2">
        <w:rPr>
          <w:rFonts w:ascii="Calibri" w:hAnsi="Calibri" w:cs="Calibri"/>
          <w:u w:val="single"/>
        </w:rPr>
        <w:t>Náměty pro plán péče:</w:t>
      </w:r>
      <w:r w:rsidRPr="00D55CD2">
        <w:rPr>
          <w:rFonts w:ascii="Calibri" w:hAnsi="Calibri" w:cs="Calibri"/>
        </w:rPr>
        <w:t xml:space="preserve"> </w:t>
      </w:r>
    </w:p>
    <w:p w:rsidR="000C1A8F" w:rsidRDefault="000C1A8F" w:rsidP="008640E8">
      <w:pPr>
        <w:spacing w:line="360" w:lineRule="auto"/>
        <w:rPr>
          <w:rFonts w:ascii="Calibri" w:hAnsi="Calibri"/>
        </w:rPr>
      </w:pPr>
    </w:p>
    <w:p w:rsidR="00D55CD2" w:rsidRPr="003A0348" w:rsidRDefault="006401D3" w:rsidP="008640E8">
      <w:pPr>
        <w:spacing w:line="360" w:lineRule="auto"/>
        <w:rPr>
          <w:rFonts w:ascii="Calibri" w:hAnsi="Calibri" w:cs="Calibri"/>
        </w:rPr>
        <w:sectPr w:rsidR="00D55CD2" w:rsidRPr="003A0348" w:rsidSect="00E61250">
          <w:headerReference w:type="default" r:id="rId9"/>
          <w:headerReference w:type="first" r:id="rId10"/>
          <w:pgSz w:w="11906" w:h="16838" w:code="9"/>
          <w:pgMar w:top="1101" w:right="1418" w:bottom="1418" w:left="1418" w:header="426" w:footer="709" w:gutter="0"/>
          <w:cols w:space="708"/>
          <w:titlePg/>
          <w:docGrid w:linePitch="360"/>
        </w:sectPr>
      </w:pPr>
      <w:r w:rsidRPr="003B7B4C">
        <w:rPr>
          <w:rFonts w:ascii="Calibri" w:hAnsi="Calibri"/>
        </w:rPr>
        <w:t xml:space="preserve">Předmětem ochrany přírodní </w:t>
      </w:r>
      <w:r>
        <w:rPr>
          <w:rFonts w:ascii="Calibri" w:hAnsi="Calibri"/>
        </w:rPr>
        <w:t xml:space="preserve">rezervace dle zřizovací dokumentace je </w:t>
      </w:r>
      <w:r w:rsidRPr="00B9604A">
        <w:rPr>
          <w:rFonts w:ascii="Calibri" w:hAnsi="Calibri"/>
          <w:i/>
        </w:rPr>
        <w:t>„Zachování ekosystému starého lužního porostu s bohatou hájovou květenou a starými duby. Jde o zachovalý zbytek tvrdého luhu v území mezi Polabím a Podkrkonoším</w:t>
      </w:r>
      <w:r w:rsidRPr="00B9604A">
        <w:rPr>
          <w:rFonts w:ascii="Calibri" w:hAnsi="Calibri"/>
        </w:rPr>
        <w:t xml:space="preserve">.“ </w:t>
      </w:r>
      <w:r>
        <w:rPr>
          <w:rFonts w:ascii="Calibri" w:hAnsi="Calibri"/>
        </w:rPr>
        <w:t>Ač by měly být</w:t>
      </w:r>
      <w:r w:rsidRPr="00B9604A">
        <w:rPr>
          <w:rFonts w:ascii="Calibri" w:hAnsi="Calibri"/>
        </w:rPr>
        <w:t xml:space="preserve"> lesnické zásahy v PR minimální</w:t>
      </w:r>
      <w:r>
        <w:rPr>
          <w:rFonts w:ascii="Calibri" w:hAnsi="Calibri"/>
        </w:rPr>
        <w:t>, je zjevné, že v okolí přístupové cesty (průseku) dochází patrně k nelegální těžbě a krádežím stojících odumřelých stromů</w:t>
      </w:r>
      <w:r w:rsidRPr="00B9604A">
        <w:rPr>
          <w:rFonts w:ascii="Calibri" w:hAnsi="Calibri"/>
        </w:rPr>
        <w:t xml:space="preserve">. </w:t>
      </w:r>
      <w:r>
        <w:rPr>
          <w:rFonts w:ascii="Calibri" w:hAnsi="Calibri"/>
        </w:rPr>
        <w:t xml:space="preserve">Také několik krmelců lákajících zvěř </w:t>
      </w:r>
      <w:proofErr w:type="gramStart"/>
      <w:r>
        <w:rPr>
          <w:rFonts w:ascii="Calibri" w:hAnsi="Calibri"/>
        </w:rPr>
        <w:t>do</w:t>
      </w:r>
      <w:proofErr w:type="gramEnd"/>
      <w:r>
        <w:rPr>
          <w:rFonts w:ascii="Calibri" w:hAnsi="Calibri"/>
        </w:rPr>
        <w:t xml:space="preserve"> PR, nepřispívá k přirozené obnově luhu. </w:t>
      </w:r>
      <w:r w:rsidRPr="00F74542">
        <w:rPr>
          <w:rFonts w:ascii="Calibri" w:hAnsi="Calibri"/>
        </w:rPr>
        <w:t xml:space="preserve">V PR je žádoucí, omezit hospodářské zásahy na minimum, s cílem zachovat v porostu přirozené procesy rozpadu a zmlazení. </w:t>
      </w:r>
      <w:r>
        <w:rPr>
          <w:rFonts w:ascii="Calibri" w:hAnsi="Calibri"/>
        </w:rPr>
        <w:t xml:space="preserve">Pokud je nutné tak </w:t>
      </w:r>
      <w:r w:rsidRPr="00F74542">
        <w:rPr>
          <w:rFonts w:ascii="Calibri" w:hAnsi="Calibri"/>
        </w:rPr>
        <w:t xml:space="preserve">výběrným způsobem </w:t>
      </w:r>
      <w:r>
        <w:rPr>
          <w:rFonts w:ascii="Calibri" w:hAnsi="Calibri"/>
        </w:rPr>
        <w:t>vytěžovat pouze mrtvé jasany, které odumírají suchem a napadením houbou Chalarou</w:t>
      </w:r>
      <w:r w:rsidRPr="00F74542">
        <w:rPr>
          <w:rFonts w:ascii="Calibri" w:hAnsi="Calibri"/>
        </w:rPr>
        <w:t xml:space="preserve">. </w:t>
      </w:r>
      <w:r>
        <w:rPr>
          <w:rFonts w:ascii="Calibri" w:hAnsi="Calibri"/>
        </w:rPr>
        <w:t xml:space="preserve">Obecně je ale základem </w:t>
      </w:r>
      <w:r w:rsidRPr="00F74542">
        <w:rPr>
          <w:rFonts w:ascii="Calibri" w:hAnsi="Calibri"/>
        </w:rPr>
        <w:t xml:space="preserve">ponechávání mrtvého dřeva všech možných hospodářských kategorií i druhového spektra in situ. </w:t>
      </w:r>
      <w:r>
        <w:rPr>
          <w:rFonts w:ascii="Calibri" w:hAnsi="Calibri"/>
        </w:rPr>
        <w:t>N</w:t>
      </w:r>
      <w:r w:rsidRPr="00F74542">
        <w:rPr>
          <w:rFonts w:ascii="Calibri" w:hAnsi="Calibri"/>
        </w:rPr>
        <w:t xml:space="preserve">ebezpečné zlomy upravit do 2-3m pahýlů. </w:t>
      </w:r>
      <w:r>
        <w:rPr>
          <w:rFonts w:ascii="Calibri" w:hAnsi="Calibri"/>
        </w:rPr>
        <w:t>Je třeba k přirozené obnově vyřezávat křoviska bezu apod. K podpoře přirozeného</w:t>
      </w:r>
      <w:r w:rsidRPr="00F74542">
        <w:rPr>
          <w:rFonts w:ascii="Calibri" w:hAnsi="Calibri"/>
        </w:rPr>
        <w:t xml:space="preserve"> zmlazení porostu, doporučuji realizovat oplocení drob</w:t>
      </w:r>
      <w:r w:rsidR="00E61250">
        <w:rPr>
          <w:rFonts w:ascii="Calibri" w:hAnsi="Calibri"/>
        </w:rPr>
        <w:t>ných kotlíků proti okusu zvěří.</w:t>
      </w:r>
    </w:p>
    <w:p w:rsidR="009D7343" w:rsidRDefault="009D7343" w:rsidP="004B0380">
      <w:pPr>
        <w:rPr>
          <w:rFonts w:ascii="Calibri" w:hAnsi="Calibri" w:cs="Calibri"/>
          <w:b/>
        </w:rPr>
      </w:pPr>
    </w:p>
    <w:p w:rsidR="004B0380" w:rsidRPr="004B0380" w:rsidRDefault="004B0380" w:rsidP="004B0380">
      <w:pPr>
        <w:rPr>
          <w:rFonts w:ascii="Calibri" w:hAnsi="Calibri" w:cs="Calibri"/>
          <w:b/>
        </w:rPr>
      </w:pPr>
      <w:r w:rsidRPr="004B0380">
        <w:rPr>
          <w:rFonts w:ascii="Calibri" w:hAnsi="Calibri" w:cs="Calibri"/>
          <w:b/>
        </w:rPr>
        <w:t>Nálezová databáze</w:t>
      </w:r>
    </w:p>
    <w:p w:rsidR="004B0380" w:rsidRPr="004B0380" w:rsidRDefault="004B0380" w:rsidP="004B0380">
      <w:pPr>
        <w:rPr>
          <w:rFonts w:ascii="Calibri" w:hAnsi="Calibri" w:cs="Calibri"/>
          <w:b/>
        </w:rPr>
      </w:pPr>
    </w:p>
    <w:p w:rsidR="004B0380" w:rsidRPr="004B0380" w:rsidRDefault="004B0380" w:rsidP="004B0380">
      <w:pPr>
        <w:rPr>
          <w:rFonts w:ascii="Calibri" w:hAnsi="Calibri" w:cs="Calibri"/>
        </w:rPr>
      </w:pPr>
      <w:r w:rsidRPr="004B0380">
        <w:rPr>
          <w:rFonts w:ascii="Calibri" w:hAnsi="Calibri" w:cs="Calibri"/>
        </w:rPr>
        <w:t xml:space="preserve">Vysvětlivky: </w:t>
      </w:r>
    </w:p>
    <w:p w:rsidR="004B0380" w:rsidRPr="004B0380" w:rsidRDefault="004B0380" w:rsidP="004B0380">
      <w:pPr>
        <w:rPr>
          <w:rFonts w:ascii="Calibri" w:hAnsi="Calibri" w:cs="Calibri"/>
          <w:b/>
          <w:sz w:val="20"/>
          <w:szCs w:val="20"/>
        </w:rPr>
      </w:pPr>
    </w:p>
    <w:p w:rsidR="00146B00" w:rsidRPr="00077D86" w:rsidRDefault="004B0380" w:rsidP="00077D86">
      <w:pPr>
        <w:autoSpaceDE w:val="0"/>
        <w:autoSpaceDN w:val="0"/>
        <w:adjustRightInd w:val="0"/>
        <w:spacing w:line="360" w:lineRule="auto"/>
        <w:rPr>
          <w:rFonts w:ascii="Calibri" w:hAnsi="Calibri" w:cs="Calibri"/>
          <w:sz w:val="20"/>
          <w:szCs w:val="20"/>
        </w:rPr>
      </w:pPr>
      <w:r w:rsidRPr="004B0380">
        <w:rPr>
          <w:rFonts w:ascii="Calibri" w:hAnsi="Calibri" w:cs="Calibri"/>
          <w:sz w:val="20"/>
          <w:szCs w:val="20"/>
        </w:rPr>
        <w:t>EX. - exemplář, obser</w:t>
      </w:r>
      <w:r w:rsidR="00E61250">
        <w:rPr>
          <w:rFonts w:ascii="Calibri" w:hAnsi="Calibri" w:cs="Calibri"/>
          <w:sz w:val="20"/>
          <w:szCs w:val="20"/>
        </w:rPr>
        <w:t>ved - pozoroval, LGT – sběratel</w:t>
      </w:r>
      <w:r w:rsidRPr="004B0380">
        <w:rPr>
          <w:rFonts w:ascii="Calibri" w:hAnsi="Calibri" w:cs="Calibri"/>
          <w:sz w:val="20"/>
          <w:szCs w:val="20"/>
        </w:rPr>
        <w:t>, DET – determinátor</w:t>
      </w:r>
      <w:r w:rsidR="00E61250">
        <w:rPr>
          <w:rFonts w:ascii="Calibri" w:hAnsi="Calibri" w:cs="Calibri"/>
          <w:sz w:val="20"/>
          <w:szCs w:val="20"/>
        </w:rPr>
        <w:t xml:space="preserve"> (= také uložení ve </w:t>
      </w:r>
      <w:proofErr w:type="gramStart"/>
      <w:r w:rsidR="00E61250">
        <w:rPr>
          <w:rFonts w:ascii="Calibri" w:hAnsi="Calibri" w:cs="Calibri"/>
          <w:sz w:val="20"/>
          <w:szCs w:val="20"/>
        </w:rPr>
        <w:t>sbírce) ;</w:t>
      </w:r>
      <w:proofErr w:type="gramEnd"/>
    </w:p>
    <w:p w:rsidR="00156374" w:rsidRDefault="00156374" w:rsidP="00146B00">
      <w:pPr>
        <w:rPr>
          <w:rFonts w:ascii="Calibri" w:hAnsi="Calibri"/>
          <w:u w:val="single"/>
        </w:rPr>
      </w:pPr>
      <w:r>
        <w:rPr>
          <w:rFonts w:ascii="Calibri" w:hAnsi="Calibri"/>
          <w:u w:val="single"/>
        </w:rPr>
        <w:t>Nálezová data:</w:t>
      </w:r>
    </w:p>
    <w:p w:rsidR="009A4BDC" w:rsidRDefault="009A4BDC" w:rsidP="00146B00">
      <w:pPr>
        <w:rPr>
          <w:rFonts w:ascii="Calibri" w:hAnsi="Calibri"/>
          <w:u w:val="single"/>
        </w:rPr>
      </w:pPr>
    </w:p>
    <w:tbl>
      <w:tblPr>
        <w:tblW w:w="10065" w:type="dxa"/>
        <w:tblInd w:w="-497" w:type="dxa"/>
        <w:tblCellMar>
          <w:left w:w="70" w:type="dxa"/>
          <w:right w:w="70" w:type="dxa"/>
        </w:tblCellMar>
        <w:tblLook w:val="04A0"/>
      </w:tblPr>
      <w:tblGrid>
        <w:gridCol w:w="1388"/>
        <w:gridCol w:w="1639"/>
        <w:gridCol w:w="850"/>
        <w:gridCol w:w="1134"/>
        <w:gridCol w:w="850"/>
        <w:gridCol w:w="850"/>
        <w:gridCol w:w="850"/>
        <w:gridCol w:w="850"/>
        <w:gridCol w:w="850"/>
        <w:gridCol w:w="804"/>
      </w:tblGrid>
      <w:tr w:rsidR="006401D3" w:rsidRPr="00E61250" w:rsidTr="00E61250">
        <w:trPr>
          <w:trHeight w:val="255"/>
          <w:tblHeader/>
        </w:trPr>
        <w:tc>
          <w:tcPr>
            <w:tcW w:w="1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noWrap/>
            <w:vAlign w:val="center"/>
            <w:hideMark/>
          </w:tcPr>
          <w:p w:rsidR="006401D3" w:rsidRPr="00E61250" w:rsidRDefault="006401D3" w:rsidP="00E61250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E61250">
              <w:rPr>
                <w:rFonts w:asciiTheme="minorHAnsi" w:hAnsiTheme="minorHAnsi"/>
                <w:b/>
                <w:sz w:val="16"/>
                <w:szCs w:val="16"/>
              </w:rPr>
              <w:t xml:space="preserve">Čeleď </w:t>
            </w:r>
          </w:p>
        </w:tc>
        <w:tc>
          <w:tcPr>
            <w:tcW w:w="1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noWrap/>
            <w:vAlign w:val="center"/>
            <w:hideMark/>
          </w:tcPr>
          <w:p w:rsidR="006401D3" w:rsidRPr="00E61250" w:rsidRDefault="006401D3" w:rsidP="00E61250">
            <w:pPr>
              <w:rPr>
                <w:rFonts w:asciiTheme="minorHAnsi" w:hAnsiTheme="minorHAnsi"/>
                <w:b/>
                <w:sz w:val="16"/>
                <w:szCs w:val="16"/>
              </w:rPr>
            </w:pPr>
            <w:r w:rsidRPr="00E61250">
              <w:rPr>
                <w:rFonts w:asciiTheme="minorHAnsi" w:hAnsiTheme="minorHAnsi"/>
                <w:b/>
                <w:sz w:val="16"/>
                <w:szCs w:val="16"/>
              </w:rPr>
              <w:t>taxon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noWrap/>
            <w:vAlign w:val="center"/>
            <w:hideMark/>
          </w:tcPr>
          <w:p w:rsidR="006401D3" w:rsidRPr="00E61250" w:rsidRDefault="006401D3" w:rsidP="00E61250">
            <w:pPr>
              <w:jc w:val="center"/>
              <w:rPr>
                <w:rFonts w:asciiTheme="minorHAnsi" w:hAnsiTheme="minorHAnsi"/>
                <w:b/>
                <w:sz w:val="16"/>
                <w:szCs w:val="16"/>
              </w:rPr>
            </w:pPr>
            <w:r w:rsidRPr="00E61250">
              <w:rPr>
                <w:rFonts w:asciiTheme="minorHAnsi" w:hAnsiTheme="minorHAnsi"/>
                <w:b/>
                <w:sz w:val="16"/>
                <w:szCs w:val="16"/>
              </w:rPr>
              <w:t xml:space="preserve">Red list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noWrap/>
            <w:vAlign w:val="center"/>
            <w:hideMark/>
          </w:tcPr>
          <w:p w:rsidR="006401D3" w:rsidRPr="00E61250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E61250">
              <w:rPr>
                <w:rFonts w:asciiTheme="minorHAnsi" w:hAnsiTheme="minorHAnsi"/>
                <w:b/>
                <w:bCs/>
                <w:sz w:val="16"/>
                <w:szCs w:val="16"/>
              </w:rPr>
              <w:t>název lokality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noWrap/>
            <w:vAlign w:val="center"/>
            <w:hideMark/>
          </w:tcPr>
          <w:p w:rsidR="006401D3" w:rsidRPr="00E61250" w:rsidRDefault="00E61250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bCs/>
                <w:sz w:val="16"/>
                <w:szCs w:val="16"/>
              </w:rPr>
              <w:t>LGT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noWrap/>
            <w:vAlign w:val="center"/>
            <w:hideMark/>
          </w:tcPr>
          <w:p w:rsidR="006401D3" w:rsidRPr="00E61250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E61250">
              <w:rPr>
                <w:rFonts w:asciiTheme="minorHAnsi" w:hAnsiTheme="minorHAnsi"/>
                <w:b/>
                <w:bCs/>
                <w:sz w:val="16"/>
                <w:szCs w:val="16"/>
              </w:rPr>
              <w:t xml:space="preserve">datum nálezu </w:t>
            </w:r>
            <w:proofErr w:type="gramStart"/>
            <w:r w:rsidRPr="00E61250">
              <w:rPr>
                <w:rFonts w:asciiTheme="minorHAnsi" w:hAnsiTheme="minorHAnsi"/>
                <w:b/>
                <w:bCs/>
                <w:sz w:val="16"/>
                <w:szCs w:val="16"/>
              </w:rPr>
              <w:t>od</w:t>
            </w:r>
            <w:proofErr w:type="gramEnd"/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noWrap/>
            <w:vAlign w:val="center"/>
            <w:hideMark/>
          </w:tcPr>
          <w:p w:rsidR="006401D3" w:rsidRPr="00E61250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E61250">
              <w:rPr>
                <w:rFonts w:asciiTheme="minorHAnsi" w:hAnsiTheme="minorHAnsi"/>
                <w:b/>
                <w:bCs/>
                <w:sz w:val="16"/>
                <w:szCs w:val="16"/>
              </w:rPr>
              <w:t>počet</w:t>
            </w:r>
            <w:r w:rsidR="00E61250">
              <w:rPr>
                <w:rFonts w:asciiTheme="minorHAnsi" w:hAnsiTheme="minorHAnsi"/>
                <w:b/>
                <w:bCs/>
                <w:sz w:val="16"/>
                <w:szCs w:val="16"/>
              </w:rPr>
              <w:t xml:space="preserve"> EX.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noWrap/>
            <w:vAlign w:val="center"/>
            <w:hideMark/>
          </w:tcPr>
          <w:p w:rsidR="006401D3" w:rsidRPr="00E61250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E61250">
              <w:rPr>
                <w:rFonts w:asciiTheme="minorHAnsi" w:hAnsiTheme="minorHAnsi"/>
                <w:b/>
                <w:bCs/>
                <w:sz w:val="16"/>
                <w:szCs w:val="16"/>
              </w:rPr>
              <w:t>poznámka lokalizační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noWrap/>
            <w:vAlign w:val="center"/>
            <w:hideMark/>
          </w:tcPr>
          <w:p w:rsidR="006401D3" w:rsidRPr="00E61250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E61250">
              <w:rPr>
                <w:rFonts w:asciiTheme="minorHAnsi" w:hAnsiTheme="minorHAnsi"/>
                <w:b/>
                <w:bCs/>
                <w:sz w:val="16"/>
                <w:szCs w:val="16"/>
              </w:rPr>
              <w:t>poznámka biotopická</w:t>
            </w:r>
          </w:p>
        </w:tc>
        <w:tc>
          <w:tcPr>
            <w:tcW w:w="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0" w:color="auto" w:fill="auto"/>
            <w:noWrap/>
            <w:vAlign w:val="center"/>
            <w:hideMark/>
          </w:tcPr>
          <w:p w:rsidR="006401D3" w:rsidRPr="00E61250" w:rsidRDefault="00E61250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>
              <w:rPr>
                <w:rFonts w:asciiTheme="minorHAnsi" w:hAnsiTheme="minorHAnsi"/>
                <w:b/>
                <w:bCs/>
                <w:sz w:val="16"/>
                <w:szCs w:val="16"/>
              </w:rPr>
              <w:t>DET</w:t>
            </w:r>
          </w:p>
        </w:tc>
      </w:tr>
      <w:tr w:rsidR="006401D3" w:rsidRPr="006401D3" w:rsidTr="00E61250">
        <w:trPr>
          <w:trHeight w:val="315"/>
        </w:trPr>
        <w:tc>
          <w:tcPr>
            <w:tcW w:w="13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ALLECULIDAE</w:t>
            </w:r>
          </w:p>
        </w:tc>
        <w:tc>
          <w:tcPr>
            <w:tcW w:w="16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Mycetochara maura (Fabricius, 1792)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NT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30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31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ALLECULIDAE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Mycetochara maura (Fabricius, 1792)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ANOBIIDAE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Anobium punctatum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31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ANOBIIDAE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Hemicoelus rufipennis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31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ANOBIIDAE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Ptilinus pectinicornis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ANOBIIDAE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Ptinomorphus imperialis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ANOBIIDAE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Xestobium plumbeum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ANTHRIBIDAE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Brachytarsus nebulosus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BUPRESTIDAE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Agrilus angustulus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Buprestidae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Agrilus convexicollis L. Redtenbacher, 1849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VU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BUPRESTIDAE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Agrilus sulcicollis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BUPRESTIDAE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Agrilus sulcicollis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BYTURIDAE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Byturus tomentosus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CANTHARIDAE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Rhagonycha testacea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CARABIDAE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Calosoma inquisitor (Linnaeus, 1758)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§-O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observed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CARABIDAE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Paratachys bistriatus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CERAMBYCIDAE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Anoplodera sexguttata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CERAMBYCIDAE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Grammoptera ruficornis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CERAMBYCIDAE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Phymatodes alni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CERAMBYCIDAE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Phymatodes testaceum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CERAMBYCIDAE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Phymatodes testaceum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CERAMBYCIDAE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Pyrrhydium sanguineum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Cerylonidae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Cerylon deplanatum Gyllenhal, 1827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EN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CERYLONIDAE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Cerylon ferrugineum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CERYLONIDAE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Cerylon ferrugineum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CERYLONIDAE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Cerylon histeroides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CERYLONIDAE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Cerylon histeroides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Cleridae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 xml:space="preserve">Aporthopleura sanguinicollis </w:t>
            </w: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lastRenderedPageBreak/>
              <w:t>(Fabricius, 1787)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lastRenderedPageBreak/>
              <w:t>CR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lastRenderedPageBreak/>
              <w:t>CLERIDAE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Thanasimus formicarius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COCCINELIDAE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Coccinella septempunctata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COCCINELIDAE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Harmonia axyridis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COCCINELIDAE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Propylea quatuordecimpunctata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COCCINELIDAE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Scymnus ferrugatus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COCCINELIDAE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Stethorus punctillum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Colydidae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Colydium filiforme Fabricius, 1792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VU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Colydidae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Colydium filiforme Fabricius, 1792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VU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Colydiidae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Synchita undata Guérin-Méneville, 1844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EN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CUCUJIDAE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Cryptolestes pusillus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Anthonomus rubi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Ceutorhynchus obstrictus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 glandium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 glandium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 pellitus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 pellitus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Lignyodes enucleator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Liophloeus tessulatus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Nedyus quadrimaculatus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Phyllobius argentatus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Polydrusus pterygomalis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Sciaphilus asperatus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CURCULIONIDAE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Stereonychus fraxini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DASYTIDAE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Dasytes aerosus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Ampedus nigroflavus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Ampedus pomorum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Ampedus pomorum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Athous subfuscus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Athous subfuscus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Athous subfuscus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Athous vittatus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Athous vittatus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Athous vittatus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 xml:space="preserve">PR Úlibická </w:t>
            </w:r>
            <w:r w:rsidRPr="006401D3">
              <w:rPr>
                <w:rFonts w:asciiTheme="minorHAnsi" w:hAnsiTheme="minorHAnsi"/>
                <w:sz w:val="16"/>
                <w:szCs w:val="16"/>
              </w:rPr>
              <w:lastRenderedPageBreak/>
              <w:t>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lastRenderedPageBreak/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 xml:space="preserve">nárazová </w:t>
            </w:r>
            <w:r w:rsidRPr="006401D3">
              <w:rPr>
                <w:rFonts w:asciiTheme="minorHAnsi" w:hAnsiTheme="minorHAnsi"/>
                <w:sz w:val="16"/>
                <w:szCs w:val="16"/>
              </w:rPr>
              <w:lastRenderedPageBreak/>
              <w:t>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lastRenderedPageBreak/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lastRenderedPageBreak/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Athous vittatus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Dalopius marginatus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Dalopius marginatus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Denticollis linearis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Denticollis linearis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Hemicrepidius niger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Limonius minutus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Melanotus castanipes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ELATERIDAE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Nothodes parvulus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Endomychidae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Endomychus coccineus (Linnaeus, 1758)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VU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ENDOMYCHIDAE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Mycetina cruciata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Eucnemidae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Eucnemis capucina Ahrens, 1812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EN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Eucnemidae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Eucnemis capucina Ahrens, 1812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EN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Eucnemidae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Hylis foveicollis (C. G. Thomson, 1874)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EN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Eucnemidae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Hylis olexai (Palm, 1955)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EN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CHRYSOMELIDAE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Chaetocnema concinna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CHRYSOMELIDAE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Phyllotreta nigripes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CHRYSOMELIDAE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Phyllotreta undulata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CHRYSOMELIDAE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Phyllotreta vittula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LEIODIDAE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Anisotoma humeralis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LEIODIDAE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Anisotoma humeralis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LEIODIDAE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Anisotoma humeralis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Lymexylidae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Lymexylon navale (Linnaeus, 1758)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VU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LYMEXYLONIDAE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Hylecoetus dermestoides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MALACHIIDAE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Antholinus analis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MALACHIIDAE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Hypebaeus flavipes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MALACHIIDAE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Malachius bipustulatus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Melandryidae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Conopalpus testaceus (Olivier, 1790)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MELANDRYIDAE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Hallomenus binotatus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Melandryidae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Hypulus quercinus (Quensel, 1790)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VU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MORDELLIDAE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Mordellistena neuwaldeggiana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MORDELLIDAE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Mordellochroa abdominalis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MORDELLIDAE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Tomoxia bucephala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 xml:space="preserve">PR Úlibická </w:t>
            </w:r>
            <w:r w:rsidRPr="006401D3">
              <w:rPr>
                <w:rFonts w:asciiTheme="minorHAnsi" w:hAnsiTheme="minorHAnsi"/>
                <w:sz w:val="16"/>
                <w:szCs w:val="16"/>
              </w:rPr>
              <w:lastRenderedPageBreak/>
              <w:t>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lastRenderedPageBreak/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 xml:space="preserve">nárazová </w:t>
            </w:r>
            <w:r w:rsidRPr="006401D3">
              <w:rPr>
                <w:rFonts w:asciiTheme="minorHAnsi" w:hAnsiTheme="minorHAnsi"/>
                <w:sz w:val="16"/>
                <w:szCs w:val="16"/>
              </w:rPr>
              <w:lastRenderedPageBreak/>
              <w:t>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lastRenderedPageBreak/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lastRenderedPageBreak/>
              <w:t>MYCETOPHAGIDAE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Mycetophagus atomarius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Mycetophagidae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Mycetophagus fulvicollis Fabricius, 1792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VU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Mycetophagidae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Mycetophagus piceus (Fabricius, 1777)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MYCETOPHAGIDAE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Mycetophagus quadriguttatus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MYCETOPHAGIDAE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Mycetophagus quadriguttatus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MYCETOPHAGIDAE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Mycetophagus quadripustuilatus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MYCETOPHAGIDAE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Mycetophagus quadripustuilatus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MYCETOPHAGIDAE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Mycetophagus quadripustuilatus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NITIDULIDAE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Glischrochilus quadrisignatus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NITIDULIDAE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Glischrochilus quadrisignatus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NITIDULIDAE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Pocadius ferrugineus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OEDEMERIDAE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Oedemera lurida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PLATYPODIDAE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Platypus cylindrus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PTINIDAE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Ptinus rufipes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PTINIDAE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Ptinus rufipes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PTINIDAE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Ptinus rufipes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PTINIDAE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Ptinus rufipes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PTINIDAE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Ptinus subpillosus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PTINIDAE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Ptinus subpillosus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PYROCHROIDAE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Pyrochroa coccinea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PYROCHROIDAE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Pyrochroa serraticornis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PYROCHROIDAE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Schizotus pectinicornis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RHIZOPHAGIDAE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Rhizophagus bipustulatus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RHIZOPHAGIDAE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Rhizophagus bipustulatus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RHIZOPHAGIDAE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Rhizophagus bipustulatus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Rhizophagidae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Rhizophagus cribratus Gyllenhal, 1827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VU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RHIZOPHAGIDAE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Rhizophagus dispar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RHIZOPHAGIDAE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Rhizophagus dispar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Rhizophagidae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Rhizophagus nitidulus (Fabricius, 1798)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Rhizophagidae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Rhizophagus nitidulus (Fabricius, 1798)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RHIZOPHAGIDAE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Rhizophagus parvulus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Rhizophagidae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Rhizophagus perforatus Erichson, 1845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lastRenderedPageBreak/>
              <w:t>Rhizophagidae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Rhizophagus perforatus Erichson, 1845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SALPINGIDAE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Salpingus planirostris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SALPINGIDAE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Salpingus planirostris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SALPINGIDAE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Salpingus planirostris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SALPINGIDAE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Salpingus ruficollis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SALPINGIDAE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Vincenzellus ruficollis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SALPINGIDAE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Vincenzellus ruficollis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9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SALPINGIDAE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Vincenzellus ruficollis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SCAPHIDIIDAE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Scaphidium quadrimaculatum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SCARABAEIDAE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Anoplotrupes stercorosus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SCARABAEIDAE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Aphodius depressus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SCARABAEIDAE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Aphodius pusillus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SCARABAEIDAE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Aphodius sticticus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SCARABAEIDAE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Aphodius sticticus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SCARABAEIDAE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Onthophagus coenobita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SCARABAEIDAE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Oxyomus sylvestris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SCARABAEIDAE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Trox scaber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SCOLYTIDAE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Hylesinus crenatus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SCOLYTIDAE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Hylesinus crenatus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SCOLYTIDAE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Leperisinus fraxini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SCOLYTIDAE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Xyloterus domesticus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SCOLYTIDAE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Xyloterus domesticus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SCRAPTIDAE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Anaspis flava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SCRAPTIDAE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Anaspis flava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color w:val="FF0000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Pelikán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SCRAPTIDAE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Anaspis thoracica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SILPHIDAE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Nicrophorus humator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SILPHIDAE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Nicrophorus vespilloides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SILPHIDAE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Nicrophorus vespilloides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SILPHIDAE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Oiceoptoma thoracica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SILVANIDAE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Silvanus bidentatus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SILVANIDAE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Silvanus unidentatus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SILVANIDAE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Uleiota planata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SILVANIDAE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Uleiota planata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4.5.-1.6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lastRenderedPageBreak/>
              <w:t>TENEBRIONIDAE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Bolitophagus reticulatus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Tenebrionidae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Corticeus bicolor (A. G. Olivier, 1790)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Tenebrionidae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Corticeus fasciatus (Fabricius, 1790)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VU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Tenebrionidae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Corticeus fasciatus (Fabricius, 1790)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VU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21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Tenebrionidae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Corticeus unicolor Piller et Mitterpacher, 1783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Tenebrionidae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Corticeus unicolor Piller et Mitterpacher, 1783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night trap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TENEBRIONIDAE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Diaperis boleti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TENEBRIONIDAE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Eledona agaricola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TENEBRIONIDAE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Eledona agaricola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sz w:val="16"/>
                <w:szCs w:val="16"/>
              </w:rPr>
            </w:pPr>
            <w:r w:rsidRPr="006401D3">
              <w:rPr>
                <w:rFonts w:asciiTheme="minorHAnsi" w:hAnsiTheme="minorHAnsi"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Tenebrionidae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Palorus depressus (Fabricius, 1790)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NT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proofErr w:type="gramStart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1.6.-12.7</w:t>
            </w:r>
            <w:proofErr w:type="gramEnd"/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nárazová past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  <w:tr w:rsidR="006401D3" w:rsidRPr="006401D3" w:rsidTr="00E61250">
        <w:trPr>
          <w:trHeight w:val="255"/>
        </w:trPr>
        <w:tc>
          <w:tcPr>
            <w:tcW w:w="138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Tenebrionidae</w:t>
            </w:r>
          </w:p>
        </w:tc>
        <w:tc>
          <w:tcPr>
            <w:tcW w:w="16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Pentaphyllus testaceus (Hellwig, 1792)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VU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PR Úlibická bažantnice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4.5.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401D3" w:rsidRPr="006401D3" w:rsidRDefault="006401D3" w:rsidP="00E61250">
            <w:pPr>
              <w:jc w:val="center"/>
              <w:rPr>
                <w:rFonts w:asciiTheme="minorHAnsi" w:hAnsiTheme="minorHAnsi"/>
                <w:b/>
                <w:bCs/>
                <w:sz w:val="16"/>
                <w:szCs w:val="16"/>
              </w:rPr>
            </w:pPr>
            <w:r w:rsidRPr="006401D3">
              <w:rPr>
                <w:rFonts w:asciiTheme="minorHAnsi" w:hAnsiTheme="minorHAnsi"/>
                <w:b/>
                <w:bCs/>
                <w:sz w:val="16"/>
                <w:szCs w:val="16"/>
              </w:rPr>
              <w:t>Kopecký</w:t>
            </w:r>
          </w:p>
        </w:tc>
      </w:tr>
    </w:tbl>
    <w:p w:rsidR="009A4BDC" w:rsidRDefault="009A4BDC" w:rsidP="00146B00">
      <w:pPr>
        <w:rPr>
          <w:rFonts w:ascii="Calibri" w:hAnsi="Calibri"/>
          <w:u w:val="single"/>
        </w:rPr>
      </w:pPr>
    </w:p>
    <w:p w:rsidR="00156374" w:rsidRDefault="00156374" w:rsidP="00146B00">
      <w:pPr>
        <w:rPr>
          <w:rFonts w:ascii="Calibri" w:hAnsi="Calibri"/>
          <w:u w:val="single"/>
        </w:rPr>
      </w:pPr>
    </w:p>
    <w:p w:rsidR="00B4120F" w:rsidRDefault="00B4120F" w:rsidP="00077D86">
      <w:pPr>
        <w:spacing w:after="200"/>
        <w:rPr>
          <w:rFonts w:ascii="Calibri" w:hAnsi="Calibri"/>
          <w:b/>
          <w:bCs/>
          <w:sz w:val="32"/>
        </w:rPr>
      </w:pPr>
    </w:p>
    <w:p w:rsidR="008C74D7" w:rsidRDefault="00BA5F32" w:rsidP="00077D86">
      <w:pPr>
        <w:spacing w:after="200"/>
        <w:rPr>
          <w:rFonts w:ascii="Calibri" w:hAnsi="Calibri"/>
          <w:b/>
          <w:bCs/>
          <w:sz w:val="32"/>
        </w:rPr>
      </w:pPr>
      <w:r>
        <w:rPr>
          <w:rFonts w:ascii="Calibri" w:hAnsi="Calibri"/>
          <w:b/>
          <w:bCs/>
          <w:sz w:val="32"/>
        </w:rPr>
        <w:t>Závěr:</w:t>
      </w:r>
    </w:p>
    <w:p w:rsidR="00E61250" w:rsidRPr="007933F3" w:rsidRDefault="00E61250" w:rsidP="00E61250">
      <w:pPr>
        <w:spacing w:line="360" w:lineRule="auto"/>
        <w:rPr>
          <w:rFonts w:ascii="Calibri" w:hAnsi="Calibri" w:cs="Calibri"/>
        </w:rPr>
      </w:pPr>
      <w:r w:rsidRPr="007933F3">
        <w:rPr>
          <w:rFonts w:ascii="Calibri" w:hAnsi="Calibri" w:cs="Calibri"/>
        </w:rPr>
        <w:t xml:space="preserve">Při průzkumu a kompilaci literárních údajů byl doložen </w:t>
      </w:r>
      <w:r w:rsidRPr="007933F3">
        <w:rPr>
          <w:rFonts w:ascii="Calibri" w:hAnsi="Calibri" w:cs="Calibri"/>
          <w:b/>
        </w:rPr>
        <w:t>1 druh chráněný v České republice</w:t>
      </w:r>
      <w:r w:rsidRPr="007933F3">
        <w:rPr>
          <w:rFonts w:ascii="Calibri" w:hAnsi="Calibri" w:cs="Calibri"/>
        </w:rPr>
        <w:t xml:space="preserve">: </w:t>
      </w:r>
      <w:r w:rsidRPr="007933F3">
        <w:rPr>
          <w:rFonts w:ascii="Calibri" w:hAnsi="Calibri" w:cs="Calibri"/>
          <w:i/>
        </w:rPr>
        <w:t xml:space="preserve">Calosoma inquisitor </w:t>
      </w:r>
      <w:r w:rsidRPr="007933F3">
        <w:rPr>
          <w:rFonts w:ascii="Calibri" w:hAnsi="Calibri" w:cs="Calibri"/>
        </w:rPr>
        <w:t>(Linnaeus, 1758)</w:t>
      </w:r>
      <w:r w:rsidRPr="007933F3">
        <w:rPr>
          <w:rFonts w:ascii="Calibri" w:hAnsi="Calibri" w:cs="Calibri"/>
          <w:i/>
        </w:rPr>
        <w:t xml:space="preserve"> </w:t>
      </w:r>
      <w:r w:rsidRPr="007933F3">
        <w:rPr>
          <w:rFonts w:ascii="Calibri" w:hAnsi="Calibri" w:cs="Calibri"/>
        </w:rPr>
        <w:t xml:space="preserve">a </w:t>
      </w:r>
      <w:r w:rsidRPr="007933F3">
        <w:rPr>
          <w:rFonts w:ascii="Calibri" w:hAnsi="Calibri" w:cs="Calibri"/>
          <w:b/>
        </w:rPr>
        <w:t>24 druhů z Červeného seznamu</w:t>
      </w:r>
      <w:r w:rsidRPr="007933F3">
        <w:rPr>
          <w:rFonts w:ascii="Calibri" w:hAnsi="Calibri" w:cs="Calibri"/>
        </w:rPr>
        <w:t xml:space="preserve"> brouků České republiky (Hejda, Farkač &amp; Chobot 2017) se statusem: CR - </w:t>
      </w:r>
      <w:r w:rsidRPr="007933F3">
        <w:rPr>
          <w:rFonts w:ascii="Calibri" w:hAnsi="Calibri" w:cs="Calibri"/>
          <w:i/>
        </w:rPr>
        <w:t xml:space="preserve">Aporthopleura sanguinicollis </w:t>
      </w:r>
      <w:r w:rsidRPr="007933F3">
        <w:rPr>
          <w:rFonts w:ascii="Calibri" w:hAnsi="Calibri" w:cs="Calibri"/>
        </w:rPr>
        <w:t xml:space="preserve">(Fabricius, 1787); EN - </w:t>
      </w:r>
      <w:r w:rsidRPr="007933F3">
        <w:rPr>
          <w:rFonts w:ascii="Calibri" w:hAnsi="Calibri" w:cs="Calibri"/>
          <w:i/>
        </w:rPr>
        <w:t>Cerylon deplanatum</w:t>
      </w:r>
      <w:r w:rsidRPr="007933F3">
        <w:rPr>
          <w:rFonts w:ascii="Calibri" w:hAnsi="Calibri" w:cs="Calibri"/>
        </w:rPr>
        <w:t xml:space="preserve"> Gyllenhal, 1827; </w:t>
      </w:r>
      <w:r w:rsidRPr="007933F3">
        <w:rPr>
          <w:rFonts w:ascii="Calibri" w:hAnsi="Calibri" w:cs="Calibri"/>
          <w:i/>
        </w:rPr>
        <w:t>Eucnemis capucina</w:t>
      </w:r>
      <w:r w:rsidRPr="007933F3">
        <w:rPr>
          <w:rFonts w:ascii="Calibri" w:hAnsi="Calibri" w:cs="Calibri"/>
        </w:rPr>
        <w:t xml:space="preserve"> Ahrens, 1812; </w:t>
      </w:r>
      <w:r w:rsidRPr="007933F3">
        <w:rPr>
          <w:rFonts w:ascii="Calibri" w:hAnsi="Calibri" w:cs="Calibri"/>
          <w:i/>
        </w:rPr>
        <w:t>Hylis foveicollis</w:t>
      </w:r>
      <w:r w:rsidRPr="007933F3">
        <w:rPr>
          <w:rFonts w:ascii="Calibri" w:hAnsi="Calibri" w:cs="Calibri"/>
        </w:rPr>
        <w:t xml:space="preserve"> (C. G. Thomson, 1874); </w:t>
      </w:r>
      <w:r w:rsidRPr="007933F3">
        <w:rPr>
          <w:rFonts w:ascii="Calibri" w:hAnsi="Calibri" w:cs="Calibri"/>
          <w:i/>
        </w:rPr>
        <w:t>Hylis olexai</w:t>
      </w:r>
      <w:r w:rsidRPr="007933F3">
        <w:rPr>
          <w:rFonts w:ascii="Calibri" w:hAnsi="Calibri" w:cs="Calibri"/>
        </w:rPr>
        <w:t xml:space="preserve"> (Palm, 1955); </w:t>
      </w:r>
      <w:r w:rsidRPr="006401D3">
        <w:rPr>
          <w:rFonts w:ascii="Calibri" w:hAnsi="Calibri" w:cs="Calibri"/>
          <w:i/>
        </w:rPr>
        <w:t>Synchita undata</w:t>
      </w:r>
      <w:r w:rsidRPr="007933F3">
        <w:rPr>
          <w:rFonts w:ascii="Calibri" w:hAnsi="Calibri" w:cs="Calibri"/>
        </w:rPr>
        <w:t xml:space="preserve"> Guérin-Méneville, 1844; NT - </w:t>
      </w:r>
      <w:r w:rsidRPr="007933F3">
        <w:rPr>
          <w:rFonts w:ascii="Calibri" w:hAnsi="Calibri" w:cs="Calibri"/>
          <w:i/>
        </w:rPr>
        <w:t xml:space="preserve">Conopalpus testaceus </w:t>
      </w:r>
      <w:r w:rsidRPr="007933F3">
        <w:rPr>
          <w:rFonts w:ascii="Calibri" w:hAnsi="Calibri" w:cs="Calibri"/>
        </w:rPr>
        <w:t xml:space="preserve">(Olivier, 1790); </w:t>
      </w:r>
      <w:r w:rsidRPr="007933F3">
        <w:rPr>
          <w:rFonts w:ascii="Calibri" w:hAnsi="Calibri" w:cs="Calibri"/>
          <w:i/>
        </w:rPr>
        <w:t>Corticeus bicolor</w:t>
      </w:r>
      <w:r w:rsidRPr="007933F3">
        <w:rPr>
          <w:rFonts w:ascii="Calibri" w:hAnsi="Calibri" w:cs="Calibri"/>
        </w:rPr>
        <w:t xml:space="preserve"> (A. G. Olivier, 1790); </w:t>
      </w:r>
      <w:r w:rsidRPr="007933F3">
        <w:rPr>
          <w:rFonts w:ascii="Calibri" w:hAnsi="Calibri" w:cs="Calibri"/>
          <w:i/>
        </w:rPr>
        <w:t>Corticeus unicolor</w:t>
      </w:r>
      <w:r w:rsidRPr="007933F3">
        <w:rPr>
          <w:rFonts w:ascii="Calibri" w:hAnsi="Calibri" w:cs="Calibri"/>
        </w:rPr>
        <w:t xml:space="preserve"> Piller et Mitterpacher, 1783; </w:t>
      </w:r>
      <w:r w:rsidRPr="007933F3">
        <w:rPr>
          <w:rFonts w:ascii="Calibri" w:hAnsi="Calibri" w:cs="Calibri"/>
          <w:i/>
        </w:rPr>
        <w:t>Mycetochara maura</w:t>
      </w:r>
      <w:r w:rsidRPr="007933F3">
        <w:rPr>
          <w:rFonts w:ascii="Calibri" w:hAnsi="Calibri" w:cs="Calibri"/>
        </w:rPr>
        <w:t xml:space="preserve"> (Fabricius, 1792); </w:t>
      </w:r>
      <w:r w:rsidRPr="007933F3">
        <w:rPr>
          <w:rFonts w:ascii="Calibri" w:hAnsi="Calibri" w:cs="Calibri"/>
          <w:i/>
        </w:rPr>
        <w:t>Mycetophagus piceus</w:t>
      </w:r>
      <w:r w:rsidRPr="007933F3">
        <w:rPr>
          <w:rFonts w:ascii="Calibri" w:hAnsi="Calibri" w:cs="Calibri"/>
        </w:rPr>
        <w:t xml:space="preserve"> (Fabricius, 1777); </w:t>
      </w:r>
      <w:r w:rsidRPr="007933F3">
        <w:rPr>
          <w:rFonts w:ascii="Calibri" w:hAnsi="Calibri" w:cs="Calibri"/>
          <w:i/>
        </w:rPr>
        <w:t>Palorus depressus</w:t>
      </w:r>
      <w:r w:rsidRPr="007933F3">
        <w:rPr>
          <w:rFonts w:ascii="Calibri" w:hAnsi="Calibri" w:cs="Calibri"/>
        </w:rPr>
        <w:t xml:space="preserve"> (Fabricius, 1790); </w:t>
      </w:r>
      <w:r w:rsidRPr="007933F3">
        <w:rPr>
          <w:rFonts w:ascii="Calibri" w:hAnsi="Calibri" w:cs="Calibri"/>
          <w:i/>
        </w:rPr>
        <w:t>Rhizophagus nitidulus</w:t>
      </w:r>
      <w:r w:rsidRPr="007933F3">
        <w:rPr>
          <w:rFonts w:ascii="Calibri" w:hAnsi="Calibri" w:cs="Calibri"/>
        </w:rPr>
        <w:t xml:space="preserve"> (Fabricius, 1798); </w:t>
      </w:r>
      <w:r w:rsidRPr="007933F3">
        <w:rPr>
          <w:rFonts w:ascii="Calibri" w:hAnsi="Calibri" w:cs="Calibri"/>
          <w:i/>
        </w:rPr>
        <w:t>Rhizophagus perforatus</w:t>
      </w:r>
      <w:r w:rsidRPr="007933F3">
        <w:rPr>
          <w:rFonts w:ascii="Calibri" w:hAnsi="Calibri" w:cs="Calibri"/>
        </w:rPr>
        <w:t xml:space="preserve"> Erichson, 1845; Druh  </w:t>
      </w:r>
      <w:r w:rsidRPr="007933F3">
        <w:rPr>
          <w:rFonts w:ascii="Calibri" w:hAnsi="Calibri" w:cs="Calibri"/>
          <w:i/>
        </w:rPr>
        <w:t>Aromia moschata</w:t>
      </w:r>
      <w:r w:rsidRPr="007933F3">
        <w:rPr>
          <w:rFonts w:ascii="Calibri" w:hAnsi="Calibri" w:cs="Calibri"/>
        </w:rPr>
        <w:t xml:space="preserve"> (Linnaeus, 1758) uvádí ve své práci Čtvrtečka (2010); VU - </w:t>
      </w:r>
      <w:r w:rsidRPr="007933F3">
        <w:rPr>
          <w:rFonts w:ascii="Calibri" w:hAnsi="Calibri" w:cs="Calibri"/>
          <w:i/>
        </w:rPr>
        <w:t>Agrilus convexicollis</w:t>
      </w:r>
      <w:r w:rsidRPr="007933F3">
        <w:rPr>
          <w:rFonts w:ascii="Calibri" w:hAnsi="Calibri" w:cs="Calibri"/>
        </w:rPr>
        <w:t xml:space="preserve"> L. Redtenbacher, 1849; </w:t>
      </w:r>
      <w:r w:rsidRPr="007933F3">
        <w:rPr>
          <w:rFonts w:ascii="Calibri" w:hAnsi="Calibri" w:cs="Calibri"/>
          <w:i/>
        </w:rPr>
        <w:t>Colydium filiforme</w:t>
      </w:r>
      <w:r w:rsidRPr="007933F3">
        <w:rPr>
          <w:rFonts w:ascii="Calibri" w:hAnsi="Calibri" w:cs="Calibri"/>
        </w:rPr>
        <w:t xml:space="preserve"> Fabricius, 1792; </w:t>
      </w:r>
      <w:r w:rsidRPr="007933F3">
        <w:rPr>
          <w:rFonts w:ascii="Calibri" w:hAnsi="Calibri" w:cs="Calibri"/>
          <w:i/>
        </w:rPr>
        <w:t>Corticeus fasciatus</w:t>
      </w:r>
      <w:r w:rsidRPr="007933F3">
        <w:rPr>
          <w:rFonts w:ascii="Calibri" w:hAnsi="Calibri" w:cs="Calibri"/>
        </w:rPr>
        <w:t xml:space="preserve"> (Fabricius, 1790); </w:t>
      </w:r>
      <w:r w:rsidRPr="007933F3">
        <w:rPr>
          <w:rFonts w:ascii="Calibri" w:hAnsi="Calibri" w:cs="Calibri"/>
          <w:i/>
        </w:rPr>
        <w:t>Endomychus coccineus</w:t>
      </w:r>
      <w:r w:rsidRPr="007933F3">
        <w:rPr>
          <w:rFonts w:ascii="Calibri" w:hAnsi="Calibri" w:cs="Calibri"/>
        </w:rPr>
        <w:t xml:space="preserve"> (Linnaeus, 1758); </w:t>
      </w:r>
      <w:r w:rsidRPr="007933F3">
        <w:rPr>
          <w:rFonts w:ascii="Calibri" w:hAnsi="Calibri" w:cs="Calibri"/>
          <w:i/>
        </w:rPr>
        <w:t>Hypulus quercinus</w:t>
      </w:r>
      <w:r w:rsidRPr="007933F3">
        <w:rPr>
          <w:rFonts w:ascii="Calibri" w:hAnsi="Calibri" w:cs="Calibri"/>
        </w:rPr>
        <w:t xml:space="preserve"> (Quensel, 1790); </w:t>
      </w:r>
      <w:r w:rsidRPr="007933F3">
        <w:rPr>
          <w:rFonts w:ascii="Calibri" w:hAnsi="Calibri" w:cs="Calibri"/>
          <w:i/>
        </w:rPr>
        <w:t>Lymexylon navale</w:t>
      </w:r>
      <w:r w:rsidRPr="007933F3">
        <w:rPr>
          <w:rFonts w:ascii="Calibri" w:hAnsi="Calibri" w:cs="Calibri"/>
        </w:rPr>
        <w:t xml:space="preserve"> (Linnaeus, 1758); </w:t>
      </w:r>
      <w:r w:rsidRPr="007933F3">
        <w:rPr>
          <w:rFonts w:ascii="Calibri" w:hAnsi="Calibri" w:cs="Calibri"/>
          <w:i/>
        </w:rPr>
        <w:t>Mycetophagus fulvicollis</w:t>
      </w:r>
      <w:r w:rsidRPr="007933F3">
        <w:rPr>
          <w:rFonts w:ascii="Calibri" w:hAnsi="Calibri" w:cs="Calibri"/>
        </w:rPr>
        <w:t xml:space="preserve"> Fabricius, 1792; </w:t>
      </w:r>
      <w:r w:rsidRPr="007933F3">
        <w:rPr>
          <w:rFonts w:ascii="Calibri" w:hAnsi="Calibri" w:cs="Calibri"/>
          <w:i/>
        </w:rPr>
        <w:t>Pentaphyllus testaceus</w:t>
      </w:r>
      <w:r w:rsidRPr="007933F3">
        <w:rPr>
          <w:rFonts w:ascii="Calibri" w:hAnsi="Calibri" w:cs="Calibri"/>
        </w:rPr>
        <w:t xml:space="preserve"> (Hellwig, 1792); Rhizophagus cribratus Gyllenhal, 1827. </w:t>
      </w:r>
      <w:r w:rsidRPr="007933F3">
        <w:rPr>
          <w:rFonts w:ascii="Calibri" w:hAnsi="Calibri" w:cs="Calibri"/>
          <w:b/>
        </w:rPr>
        <w:t>Celkem bylo v roce 2019 nalezeno a doposud determinováno 125 druhů brouk</w:t>
      </w:r>
      <w:r>
        <w:rPr>
          <w:rFonts w:ascii="Calibri" w:hAnsi="Calibri" w:cs="Calibri"/>
          <w:b/>
        </w:rPr>
        <w:t>ů</w:t>
      </w:r>
      <w:r>
        <w:rPr>
          <w:rFonts w:ascii="Calibri" w:hAnsi="Calibri" w:cs="Calibri"/>
        </w:rPr>
        <w:t>.</w:t>
      </w:r>
    </w:p>
    <w:p w:rsidR="00FF5E99" w:rsidRDefault="00FF5E99" w:rsidP="008A6D7C">
      <w:pPr>
        <w:spacing w:line="360" w:lineRule="auto"/>
        <w:rPr>
          <w:rFonts w:ascii="Calibri" w:hAnsi="Calibri"/>
        </w:rPr>
      </w:pPr>
    </w:p>
    <w:p w:rsidR="009D7343" w:rsidRDefault="008A6D7C" w:rsidP="008A6D7C">
      <w:pPr>
        <w:spacing w:line="360" w:lineRule="auto"/>
        <w:rPr>
          <w:rFonts w:ascii="Calibri" w:hAnsi="Calibri"/>
        </w:rPr>
      </w:pPr>
      <w:r w:rsidRPr="008A6D7C">
        <w:rPr>
          <w:rFonts w:ascii="Calibri" w:hAnsi="Calibri"/>
        </w:rPr>
        <w:t>Závěrem je třeba zdůraznit, že hodnocení na základě jednoletého průzkumu je pouze informativní, protože k řádné inventarizaci lokality je obvykle třeba více let.</w:t>
      </w:r>
    </w:p>
    <w:p w:rsidR="00E61250" w:rsidRDefault="00E61250" w:rsidP="008A6D7C">
      <w:pPr>
        <w:spacing w:after="200"/>
        <w:rPr>
          <w:rFonts w:ascii="Calibri" w:hAnsi="Calibri"/>
          <w:b/>
          <w:bCs/>
          <w:sz w:val="32"/>
        </w:rPr>
      </w:pPr>
    </w:p>
    <w:p w:rsidR="008A6D7C" w:rsidRPr="008A6D7C" w:rsidRDefault="008A6D7C" w:rsidP="008A6D7C">
      <w:pPr>
        <w:spacing w:after="200"/>
        <w:rPr>
          <w:rFonts w:ascii="Calibri" w:hAnsi="Calibri"/>
          <w:b/>
          <w:bCs/>
          <w:sz w:val="32"/>
        </w:rPr>
      </w:pPr>
      <w:r w:rsidRPr="008A6D7C">
        <w:rPr>
          <w:rFonts w:ascii="Calibri" w:hAnsi="Calibri"/>
          <w:b/>
          <w:bCs/>
          <w:sz w:val="32"/>
        </w:rPr>
        <w:t>P</w:t>
      </w:r>
      <w:r>
        <w:rPr>
          <w:rFonts w:ascii="Calibri" w:hAnsi="Calibri"/>
          <w:b/>
          <w:bCs/>
          <w:sz w:val="32"/>
        </w:rPr>
        <w:t>oděkování</w:t>
      </w:r>
    </w:p>
    <w:p w:rsidR="00BA5F32" w:rsidRPr="009D7343" w:rsidRDefault="00E61250" w:rsidP="009D7343">
      <w:pPr>
        <w:spacing w:line="360" w:lineRule="auto"/>
        <w:rPr>
          <w:rFonts w:ascii="Calibri" w:hAnsi="Calibri"/>
        </w:rPr>
      </w:pPr>
      <w:r>
        <w:rPr>
          <w:rFonts w:ascii="Calibri" w:hAnsi="Calibri"/>
        </w:rPr>
        <w:t>Autoři děkují</w:t>
      </w:r>
      <w:r w:rsidR="008A6D7C" w:rsidRPr="008A6D7C">
        <w:rPr>
          <w:rFonts w:ascii="Calibri" w:hAnsi="Calibri"/>
        </w:rPr>
        <w:t xml:space="preserve"> všem kolegům, kteří poskytli své údaje a zejména všem determinátorům za odborné uřčení materiálu.</w:t>
      </w:r>
    </w:p>
    <w:p w:rsidR="005645F1" w:rsidRDefault="005645F1" w:rsidP="00077D86">
      <w:pPr>
        <w:spacing w:after="200"/>
        <w:rPr>
          <w:rFonts w:ascii="Calibri" w:hAnsi="Calibri"/>
          <w:b/>
          <w:bCs/>
          <w:sz w:val="32"/>
        </w:rPr>
      </w:pPr>
    </w:p>
    <w:p w:rsidR="00B83863" w:rsidRPr="00077D86" w:rsidRDefault="008D7473" w:rsidP="00077D86">
      <w:pPr>
        <w:spacing w:after="200"/>
        <w:rPr>
          <w:rFonts w:ascii="Calibri" w:hAnsi="Calibri"/>
          <w:b/>
          <w:bCs/>
          <w:sz w:val="32"/>
        </w:rPr>
      </w:pPr>
      <w:r>
        <w:rPr>
          <w:rFonts w:ascii="Calibri" w:hAnsi="Calibri"/>
          <w:b/>
          <w:bCs/>
          <w:sz w:val="32"/>
        </w:rPr>
        <w:t xml:space="preserve">Literatura: </w:t>
      </w:r>
    </w:p>
    <w:p w:rsidR="008C4FD9" w:rsidRPr="005645F1" w:rsidRDefault="008C4FD9" w:rsidP="008C4FD9">
      <w:pPr>
        <w:spacing w:after="100" w:line="360" w:lineRule="auto"/>
        <w:ind w:left="426" w:hanging="426"/>
        <w:jc w:val="both"/>
        <w:rPr>
          <w:rFonts w:asciiTheme="minorHAnsi" w:hAnsiTheme="minorHAnsi"/>
          <w:iCs/>
        </w:rPr>
      </w:pPr>
      <w:r w:rsidRPr="005645F1">
        <w:rPr>
          <w:rFonts w:asciiTheme="minorHAnsi" w:hAnsiTheme="minorHAnsi"/>
          <w:smallCaps/>
        </w:rPr>
        <w:t xml:space="preserve">Čtvrtečka R. 2010: </w:t>
      </w:r>
      <w:r w:rsidRPr="005645F1">
        <w:rPr>
          <w:rFonts w:asciiTheme="minorHAnsi" w:hAnsiTheme="minorHAnsi"/>
          <w:iCs/>
        </w:rPr>
        <w:t xml:space="preserve">Výsledky zběžného průzkumu brouk vázaných na dřevo a dutiny listnatých stromů na lokalitě PR Úlibická bažantnice. 2pp (depon. KÚ pro Královéhradecký kraj) </w:t>
      </w:r>
    </w:p>
    <w:p w:rsidR="00B4120F" w:rsidRPr="005645F1" w:rsidRDefault="00B4120F" w:rsidP="008C4FD9">
      <w:pPr>
        <w:spacing w:after="100" w:line="360" w:lineRule="auto"/>
        <w:ind w:left="426" w:hanging="426"/>
        <w:jc w:val="both"/>
        <w:rPr>
          <w:rFonts w:asciiTheme="minorHAnsi" w:hAnsiTheme="minorHAnsi"/>
          <w:smallCaps/>
        </w:rPr>
      </w:pPr>
      <w:r w:rsidRPr="005645F1">
        <w:rPr>
          <w:rFonts w:asciiTheme="minorHAnsi" w:hAnsiTheme="minorHAnsi"/>
          <w:smallCaps/>
        </w:rPr>
        <w:t xml:space="preserve">Datový sklad AOPK: </w:t>
      </w:r>
      <w:hyperlink r:id="rId11" w:history="1">
        <w:r w:rsidRPr="005645F1">
          <w:rPr>
            <w:rFonts w:asciiTheme="minorHAnsi" w:hAnsiTheme="minorHAnsi"/>
            <w:smallCaps/>
          </w:rPr>
          <w:t>www.portal.nature.cz</w:t>
        </w:r>
      </w:hyperlink>
    </w:p>
    <w:p w:rsidR="008C4FD9" w:rsidRPr="005645F1" w:rsidRDefault="008C4FD9" w:rsidP="008C4FD9">
      <w:pPr>
        <w:spacing w:after="100" w:line="360" w:lineRule="auto"/>
        <w:ind w:left="426" w:hanging="426"/>
        <w:jc w:val="both"/>
        <w:rPr>
          <w:rFonts w:asciiTheme="minorHAnsi" w:hAnsiTheme="minorHAnsi"/>
        </w:rPr>
      </w:pPr>
      <w:r w:rsidRPr="005645F1">
        <w:rPr>
          <w:rFonts w:asciiTheme="minorHAnsi" w:hAnsiTheme="minorHAnsi"/>
          <w:smallCaps/>
        </w:rPr>
        <w:t xml:space="preserve">Hejda R., Farkač J. &amp; Chobot K. </w:t>
      </w:r>
      <w:r w:rsidRPr="005645F1">
        <w:rPr>
          <w:rFonts w:asciiTheme="minorHAnsi" w:hAnsiTheme="minorHAnsi"/>
        </w:rPr>
        <w:t xml:space="preserve">[eds.] 2017: </w:t>
      </w:r>
      <w:r w:rsidRPr="005645F1">
        <w:rPr>
          <w:rFonts w:asciiTheme="minorHAnsi" w:hAnsiTheme="minorHAnsi"/>
          <w:iCs/>
        </w:rPr>
        <w:t>Červený seznam ohrožených druhů České republiky. Bezobratlí. (Red List of threatened species in the Czech Republic. Invertebrates)</w:t>
      </w:r>
      <w:r w:rsidRPr="005645F1">
        <w:rPr>
          <w:rFonts w:asciiTheme="minorHAnsi" w:hAnsiTheme="minorHAnsi"/>
        </w:rPr>
        <w:t xml:space="preserve">. </w:t>
      </w:r>
      <w:r w:rsidRPr="005645F1">
        <w:rPr>
          <w:rFonts w:asciiTheme="minorHAnsi" w:hAnsiTheme="minorHAnsi"/>
          <w:i/>
        </w:rPr>
        <w:t>Příroda</w:t>
      </w:r>
      <w:r w:rsidRPr="005645F1">
        <w:rPr>
          <w:rFonts w:asciiTheme="minorHAnsi" w:hAnsiTheme="minorHAnsi"/>
        </w:rPr>
        <w:t>, Praha, 36: 1-612.</w:t>
      </w:r>
    </w:p>
    <w:p w:rsidR="008C4FD9" w:rsidRPr="005645F1" w:rsidRDefault="008C4FD9" w:rsidP="008C4FD9">
      <w:pPr>
        <w:spacing w:after="100" w:line="360" w:lineRule="auto"/>
        <w:ind w:left="426" w:hanging="426"/>
        <w:jc w:val="both"/>
        <w:rPr>
          <w:rFonts w:asciiTheme="minorHAnsi" w:hAnsiTheme="minorHAnsi"/>
        </w:rPr>
      </w:pPr>
      <w:r w:rsidRPr="005645F1">
        <w:rPr>
          <w:rFonts w:asciiTheme="minorHAnsi" w:hAnsiTheme="minorHAnsi"/>
          <w:smallCaps/>
        </w:rPr>
        <w:t>Chytrý M., Kučera T. &amp; Kočí M. (eds.) 2001:</w:t>
      </w:r>
      <w:r w:rsidRPr="005645F1">
        <w:rPr>
          <w:rFonts w:asciiTheme="minorHAnsi" w:hAnsiTheme="minorHAnsi"/>
        </w:rPr>
        <w:t xml:space="preserve"> Katalog biotopů České republiky. Agentura ochrany přírody a krajiny ČR, Praha.</w:t>
      </w:r>
    </w:p>
    <w:p w:rsidR="008C4FD9" w:rsidRPr="005645F1" w:rsidRDefault="008C4FD9" w:rsidP="008C4FD9">
      <w:pPr>
        <w:spacing w:after="100" w:line="360" w:lineRule="auto"/>
        <w:ind w:left="426" w:hanging="426"/>
        <w:jc w:val="both"/>
        <w:rPr>
          <w:rFonts w:asciiTheme="minorHAnsi" w:hAnsiTheme="minorHAnsi"/>
        </w:rPr>
      </w:pPr>
      <w:r w:rsidRPr="005645F1">
        <w:rPr>
          <w:rFonts w:asciiTheme="minorHAnsi" w:hAnsiTheme="minorHAnsi"/>
          <w:smallCaps/>
        </w:rPr>
        <w:t>Jelínek J.</w:t>
      </w:r>
      <w:r w:rsidRPr="005645F1">
        <w:rPr>
          <w:rFonts w:asciiTheme="minorHAnsi" w:hAnsiTheme="minorHAnsi"/>
        </w:rPr>
        <w:t xml:space="preserve"> (ed.) 1993: Check-list of Czechoslovak Insects IV. (Coleoptera). Seznam československých brouků. </w:t>
      </w:r>
      <w:r w:rsidRPr="005645F1">
        <w:rPr>
          <w:rFonts w:asciiTheme="minorHAnsi" w:hAnsiTheme="minorHAnsi"/>
          <w:i/>
          <w:iCs/>
        </w:rPr>
        <w:t>Folia Heyrovskyana</w:t>
      </w:r>
      <w:r w:rsidRPr="005645F1">
        <w:rPr>
          <w:rFonts w:asciiTheme="minorHAnsi" w:hAnsiTheme="minorHAnsi"/>
        </w:rPr>
        <w:t xml:space="preserve">, Suppl. </w:t>
      </w:r>
      <w:r w:rsidRPr="005645F1">
        <w:rPr>
          <w:rFonts w:asciiTheme="minorHAnsi" w:hAnsiTheme="minorHAnsi"/>
          <w:b/>
          <w:bCs/>
        </w:rPr>
        <w:t>1</w:t>
      </w:r>
      <w:r w:rsidRPr="005645F1">
        <w:rPr>
          <w:rFonts w:asciiTheme="minorHAnsi" w:hAnsiTheme="minorHAnsi"/>
        </w:rPr>
        <w:t>: 3–172.</w:t>
      </w:r>
    </w:p>
    <w:p w:rsidR="008C4FD9" w:rsidRPr="005645F1" w:rsidRDefault="008C4FD9" w:rsidP="008C4FD9">
      <w:pPr>
        <w:spacing w:line="360" w:lineRule="auto"/>
        <w:ind w:left="426" w:hanging="426"/>
        <w:jc w:val="both"/>
        <w:rPr>
          <w:rFonts w:asciiTheme="minorHAnsi" w:hAnsiTheme="minorHAnsi"/>
        </w:rPr>
      </w:pPr>
      <w:r w:rsidRPr="005645F1">
        <w:rPr>
          <w:rFonts w:asciiTheme="minorHAnsi" w:hAnsiTheme="minorHAnsi"/>
          <w:smallCaps/>
        </w:rPr>
        <w:t>Mertlík J. 2007</w:t>
      </w:r>
      <w:r w:rsidRPr="005645F1">
        <w:rPr>
          <w:rFonts w:asciiTheme="minorHAnsi" w:hAnsiTheme="minorHAnsi"/>
        </w:rPr>
        <w:t xml:space="preserve">: </w:t>
      </w:r>
      <w:r w:rsidRPr="005645F1">
        <w:rPr>
          <w:rFonts w:asciiTheme="minorHAnsi" w:hAnsiTheme="minorHAnsi"/>
          <w:i/>
          <w:iCs/>
        </w:rPr>
        <w:t>Faunistické mapy druhů čeledí Cerophytidae, Elateridae, Lissomidae, Melasidae a Throscidae (Coleoptera: Elateroidea) České republiky a Slovenska</w:t>
      </w:r>
      <w:r w:rsidRPr="005645F1">
        <w:rPr>
          <w:rFonts w:asciiTheme="minorHAnsi" w:hAnsiTheme="minorHAnsi"/>
        </w:rPr>
        <w:t xml:space="preserve">. Permanentní elektronická publikace k dispozici </w:t>
      </w:r>
      <w:proofErr w:type="gramStart"/>
      <w:r w:rsidRPr="005645F1">
        <w:rPr>
          <w:rFonts w:asciiTheme="minorHAnsi" w:hAnsiTheme="minorHAnsi"/>
        </w:rPr>
        <w:t>na</w:t>
      </w:r>
      <w:proofErr w:type="gramEnd"/>
      <w:r w:rsidRPr="005645F1">
        <w:rPr>
          <w:rFonts w:asciiTheme="minorHAnsi" w:hAnsiTheme="minorHAnsi"/>
        </w:rPr>
        <w:t>:</w:t>
      </w:r>
    </w:p>
    <w:p w:rsidR="008C4FD9" w:rsidRDefault="008C4FD9" w:rsidP="008C4FD9">
      <w:pPr>
        <w:spacing w:line="360" w:lineRule="auto"/>
        <w:ind w:left="426"/>
        <w:jc w:val="both"/>
        <w:rPr>
          <w:rFonts w:asciiTheme="minorHAnsi" w:hAnsiTheme="minorHAnsi"/>
        </w:rPr>
      </w:pPr>
      <w:r w:rsidRPr="005645F1">
        <w:rPr>
          <w:rFonts w:asciiTheme="minorHAnsi" w:hAnsiTheme="minorHAnsi"/>
        </w:rPr>
        <w:t xml:space="preserve">http://www.elateridae.com/page.php?idcl=105 (Verze: </w:t>
      </w:r>
      <w:proofErr w:type="gramStart"/>
      <w:r w:rsidRPr="005645F1">
        <w:rPr>
          <w:rFonts w:asciiTheme="minorHAnsi" w:hAnsiTheme="minorHAnsi"/>
        </w:rPr>
        <w:t>10.V.2008</w:t>
      </w:r>
      <w:proofErr w:type="gramEnd"/>
      <w:r w:rsidRPr="005645F1">
        <w:rPr>
          <w:rFonts w:asciiTheme="minorHAnsi" w:hAnsiTheme="minorHAnsi"/>
        </w:rPr>
        <w:t>).</w:t>
      </w:r>
    </w:p>
    <w:p w:rsidR="00753708" w:rsidRPr="00753708" w:rsidRDefault="00753708" w:rsidP="00753708">
      <w:pPr>
        <w:spacing w:line="360" w:lineRule="auto"/>
        <w:ind w:left="426" w:hanging="426"/>
        <w:jc w:val="both"/>
        <w:rPr>
          <w:rFonts w:asciiTheme="minorHAnsi" w:hAnsiTheme="minorHAnsi"/>
        </w:rPr>
      </w:pPr>
      <w:r w:rsidRPr="00753708">
        <w:rPr>
          <w:rFonts w:asciiTheme="minorHAnsi" w:hAnsiTheme="minorHAnsi"/>
          <w:smallCaps/>
        </w:rPr>
        <w:t>Novák K. 1969</w:t>
      </w:r>
      <w:r w:rsidRPr="00753708">
        <w:rPr>
          <w:rFonts w:asciiTheme="minorHAnsi" w:hAnsiTheme="minorHAnsi"/>
        </w:rPr>
        <w:t xml:space="preserve">: </w:t>
      </w:r>
      <w:r w:rsidRPr="00753708">
        <w:rPr>
          <w:rFonts w:asciiTheme="minorHAnsi" w:hAnsiTheme="minorHAnsi"/>
          <w:i/>
          <w:iCs/>
        </w:rPr>
        <w:t>Metody sběru a preparace hmyzu</w:t>
      </w:r>
      <w:r w:rsidRPr="00753708">
        <w:rPr>
          <w:rFonts w:asciiTheme="minorHAnsi" w:hAnsiTheme="minorHAnsi"/>
        </w:rPr>
        <w:t>. Academia, Praha. 243pp.</w:t>
      </w:r>
    </w:p>
    <w:p w:rsidR="00B4120F" w:rsidRPr="00753708" w:rsidRDefault="00B4120F" w:rsidP="00B26205">
      <w:pPr>
        <w:rPr>
          <w:rFonts w:asciiTheme="minorHAnsi" w:hAnsiTheme="minorHAnsi"/>
          <w:sz w:val="20"/>
          <w:szCs w:val="20"/>
        </w:rPr>
      </w:pPr>
    </w:p>
    <w:p w:rsidR="00B4120F" w:rsidRPr="00753708" w:rsidRDefault="00B4120F" w:rsidP="00B26205">
      <w:pPr>
        <w:rPr>
          <w:rFonts w:asciiTheme="minorHAnsi" w:hAnsiTheme="minorHAnsi"/>
          <w:sz w:val="20"/>
          <w:szCs w:val="20"/>
        </w:rPr>
      </w:pPr>
    </w:p>
    <w:p w:rsidR="00B01991" w:rsidRPr="00753708" w:rsidRDefault="00B4120F" w:rsidP="00B26205">
      <w:pPr>
        <w:rPr>
          <w:rFonts w:asciiTheme="minorHAnsi" w:hAnsiTheme="minorHAnsi"/>
        </w:rPr>
      </w:pPr>
      <w:r w:rsidRPr="00753708">
        <w:rPr>
          <w:rFonts w:asciiTheme="minorHAnsi" w:hAnsiTheme="minorHAnsi"/>
          <w:noProof/>
        </w:rPr>
        <w:drawing>
          <wp:anchor distT="0" distB="0" distL="114300" distR="114300" simplePos="0" relativeHeight="251653120" behindDoc="0" locked="0" layoutInCell="1" allowOverlap="1">
            <wp:simplePos x="0" y="0"/>
            <wp:positionH relativeFrom="column">
              <wp:posOffset>3936365</wp:posOffset>
            </wp:positionH>
            <wp:positionV relativeFrom="paragraph">
              <wp:posOffset>305435</wp:posOffset>
            </wp:positionV>
            <wp:extent cx="1266825" cy="733425"/>
            <wp:effectExtent l="19050" t="0" r="9525" b="0"/>
            <wp:wrapNone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733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56374" w:rsidRPr="00753708">
        <w:rPr>
          <w:rFonts w:asciiTheme="minorHAnsi" w:hAnsiTheme="minorHAnsi"/>
        </w:rPr>
        <w:t>V</w:t>
      </w:r>
      <w:r w:rsidR="00CB6376" w:rsidRPr="00753708">
        <w:rPr>
          <w:rFonts w:asciiTheme="minorHAnsi" w:hAnsiTheme="minorHAnsi"/>
        </w:rPr>
        <w:t> Jablonném nad Orlicí</w:t>
      </w:r>
      <w:r w:rsidR="00156374" w:rsidRPr="00753708">
        <w:rPr>
          <w:rFonts w:asciiTheme="minorHAnsi" w:hAnsiTheme="minorHAnsi"/>
        </w:rPr>
        <w:t xml:space="preserve">  </w:t>
      </w:r>
      <w:proofErr w:type="gramStart"/>
      <w:r w:rsidR="004D345D" w:rsidRPr="00753708">
        <w:rPr>
          <w:rFonts w:asciiTheme="minorHAnsi" w:hAnsiTheme="minorHAnsi"/>
        </w:rPr>
        <w:t>1</w:t>
      </w:r>
      <w:r w:rsidR="008C4FD9" w:rsidRPr="00753708">
        <w:rPr>
          <w:rFonts w:asciiTheme="minorHAnsi" w:hAnsiTheme="minorHAnsi"/>
        </w:rPr>
        <w:t>.9.2019</w:t>
      </w:r>
      <w:proofErr w:type="gramEnd"/>
      <w:r w:rsidR="00B26205" w:rsidRPr="00753708">
        <w:rPr>
          <w:rFonts w:asciiTheme="minorHAnsi" w:hAnsiTheme="minorHAnsi"/>
        </w:rPr>
        <w:t xml:space="preserve">  </w:t>
      </w:r>
    </w:p>
    <w:sectPr w:rsidR="00B01991" w:rsidRPr="00753708" w:rsidSect="00E61250">
      <w:headerReference w:type="default" r:id="rId13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815E2" w:rsidRDefault="000815E2" w:rsidP="00E16A3F">
      <w:r>
        <w:separator/>
      </w:r>
    </w:p>
  </w:endnote>
  <w:endnote w:type="continuationSeparator" w:id="0">
    <w:p w:rsidR="000815E2" w:rsidRDefault="000815E2" w:rsidP="00E16A3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ido STF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815E2" w:rsidRDefault="000815E2" w:rsidP="00E16A3F">
      <w:r>
        <w:separator/>
      </w:r>
    </w:p>
  </w:footnote>
  <w:footnote w:type="continuationSeparator" w:id="0">
    <w:p w:rsidR="000815E2" w:rsidRDefault="000815E2" w:rsidP="00E16A3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1250" w:rsidRDefault="00E61250" w:rsidP="004D345D">
    <w:pPr>
      <w:rPr>
        <w:sz w:val="16"/>
        <w:szCs w:val="16"/>
      </w:rPr>
    </w:pPr>
    <w:r>
      <w:rPr>
        <w:sz w:val="16"/>
        <w:szCs w:val="16"/>
      </w:rPr>
      <w:t xml:space="preserve">T. Kopecký &amp; J. Pelikán: </w:t>
    </w:r>
    <w:r w:rsidRPr="006C5946">
      <w:rPr>
        <w:sz w:val="16"/>
        <w:szCs w:val="16"/>
      </w:rPr>
      <w:t xml:space="preserve">Zpráva z průzkumu brouků (Coleoptera) </w:t>
    </w:r>
    <w:r>
      <w:rPr>
        <w:sz w:val="16"/>
        <w:szCs w:val="16"/>
      </w:rPr>
      <w:t xml:space="preserve">PR Úlibická bažantnice                                                                                                     </w:t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  <w:t xml:space="preserve"> </w:t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  <w:t xml:space="preserve"> Stránka </w:t>
    </w:r>
    <w:r w:rsidR="00B46CF0">
      <w:rPr>
        <w:sz w:val="16"/>
        <w:szCs w:val="16"/>
      </w:rPr>
      <w:fldChar w:fldCharType="begin"/>
    </w:r>
    <w:r>
      <w:rPr>
        <w:sz w:val="16"/>
        <w:szCs w:val="16"/>
      </w:rPr>
      <w:instrText xml:space="preserve"> PAGE </w:instrText>
    </w:r>
    <w:r w:rsidR="00B46CF0">
      <w:rPr>
        <w:sz w:val="16"/>
        <w:szCs w:val="16"/>
      </w:rPr>
      <w:fldChar w:fldCharType="separate"/>
    </w:r>
    <w:r w:rsidR="003204B3">
      <w:rPr>
        <w:noProof/>
        <w:sz w:val="16"/>
        <w:szCs w:val="16"/>
      </w:rPr>
      <w:t>8</w:t>
    </w:r>
    <w:r w:rsidR="00B46CF0">
      <w:rPr>
        <w:sz w:val="16"/>
        <w:szCs w:val="16"/>
      </w:rPr>
      <w:fldChar w:fldCharType="end"/>
    </w:r>
    <w:r>
      <w:rPr>
        <w:sz w:val="16"/>
        <w:szCs w:val="16"/>
      </w:rPr>
      <w:t xml:space="preserve"> z </w:t>
    </w:r>
    <w:r w:rsidR="00B46CF0">
      <w:rPr>
        <w:sz w:val="16"/>
        <w:szCs w:val="16"/>
      </w:rPr>
      <w:fldChar w:fldCharType="begin"/>
    </w:r>
    <w:r>
      <w:rPr>
        <w:sz w:val="16"/>
        <w:szCs w:val="16"/>
      </w:rPr>
      <w:instrText xml:space="preserve"> NUMPAGES  </w:instrText>
    </w:r>
    <w:r w:rsidR="00B46CF0">
      <w:rPr>
        <w:sz w:val="16"/>
        <w:szCs w:val="16"/>
      </w:rPr>
      <w:fldChar w:fldCharType="separate"/>
    </w:r>
    <w:r w:rsidR="003204B3">
      <w:rPr>
        <w:noProof/>
        <w:sz w:val="16"/>
        <w:szCs w:val="16"/>
      </w:rPr>
      <w:t>15</w:t>
    </w:r>
    <w:r w:rsidR="00B46CF0">
      <w:rPr>
        <w:sz w:val="16"/>
        <w:szCs w:val="16"/>
      </w:rPr>
      <w:fldChar w:fldCharType="end"/>
    </w:r>
  </w:p>
  <w:p w:rsidR="00E61250" w:rsidRDefault="00E61250">
    <w:pPr>
      <w:pStyle w:val="Zhlav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1250" w:rsidRDefault="00E61250" w:rsidP="00E61250">
    <w:pPr>
      <w:rPr>
        <w:sz w:val="16"/>
        <w:szCs w:val="16"/>
      </w:rPr>
    </w:pPr>
    <w:r>
      <w:rPr>
        <w:sz w:val="16"/>
        <w:szCs w:val="16"/>
      </w:rPr>
      <w:t xml:space="preserve">T. Kopecký &amp; J. Pelikán: </w:t>
    </w:r>
    <w:r w:rsidRPr="006C5946">
      <w:rPr>
        <w:sz w:val="16"/>
        <w:szCs w:val="16"/>
      </w:rPr>
      <w:t xml:space="preserve">Zpráva z průzkumu brouků (Coleoptera) </w:t>
    </w:r>
    <w:r>
      <w:rPr>
        <w:sz w:val="16"/>
        <w:szCs w:val="16"/>
      </w:rPr>
      <w:t xml:space="preserve">PR Úlibická bažantnice                                                                                                     </w:t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  <w:t xml:space="preserve"> </w:t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  <w:t xml:space="preserve"> Stránka </w:t>
    </w:r>
    <w:r w:rsidR="00B46CF0">
      <w:rPr>
        <w:sz w:val="16"/>
        <w:szCs w:val="16"/>
      </w:rPr>
      <w:fldChar w:fldCharType="begin"/>
    </w:r>
    <w:r>
      <w:rPr>
        <w:sz w:val="16"/>
        <w:szCs w:val="16"/>
      </w:rPr>
      <w:instrText xml:space="preserve"> PAGE </w:instrText>
    </w:r>
    <w:r w:rsidR="00B46CF0">
      <w:rPr>
        <w:sz w:val="16"/>
        <w:szCs w:val="16"/>
      </w:rPr>
      <w:fldChar w:fldCharType="separate"/>
    </w:r>
    <w:r w:rsidR="003204B3">
      <w:rPr>
        <w:noProof/>
        <w:sz w:val="16"/>
        <w:szCs w:val="16"/>
      </w:rPr>
      <w:t>9</w:t>
    </w:r>
    <w:r w:rsidR="00B46CF0">
      <w:rPr>
        <w:sz w:val="16"/>
        <w:szCs w:val="16"/>
      </w:rPr>
      <w:fldChar w:fldCharType="end"/>
    </w:r>
    <w:r>
      <w:rPr>
        <w:sz w:val="16"/>
        <w:szCs w:val="16"/>
      </w:rPr>
      <w:t xml:space="preserve"> z </w:t>
    </w:r>
    <w:r w:rsidR="00B46CF0">
      <w:rPr>
        <w:sz w:val="16"/>
        <w:szCs w:val="16"/>
      </w:rPr>
      <w:fldChar w:fldCharType="begin"/>
    </w:r>
    <w:r>
      <w:rPr>
        <w:sz w:val="16"/>
        <w:szCs w:val="16"/>
      </w:rPr>
      <w:instrText xml:space="preserve"> NUMPAGES  </w:instrText>
    </w:r>
    <w:r w:rsidR="00B46CF0">
      <w:rPr>
        <w:sz w:val="16"/>
        <w:szCs w:val="16"/>
      </w:rPr>
      <w:fldChar w:fldCharType="separate"/>
    </w:r>
    <w:r w:rsidR="003204B3">
      <w:rPr>
        <w:noProof/>
        <w:sz w:val="16"/>
        <w:szCs w:val="16"/>
      </w:rPr>
      <w:t>15</w:t>
    </w:r>
    <w:r w:rsidR="00B46CF0">
      <w:rPr>
        <w:sz w:val="16"/>
        <w:szCs w:val="16"/>
      </w:rPr>
      <w:fldChar w:fldCharType="end"/>
    </w:r>
  </w:p>
  <w:p w:rsidR="00E61250" w:rsidRDefault="00E61250">
    <w:pPr>
      <w:pStyle w:val="Zhlav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1250" w:rsidRPr="00E61250" w:rsidRDefault="00E61250" w:rsidP="00E61250">
    <w:pPr>
      <w:rPr>
        <w:sz w:val="16"/>
        <w:szCs w:val="16"/>
      </w:rPr>
    </w:pPr>
    <w:r>
      <w:rPr>
        <w:sz w:val="16"/>
        <w:szCs w:val="16"/>
      </w:rPr>
      <w:t xml:space="preserve">T. Kopecký &amp; J. Pelikán: </w:t>
    </w:r>
    <w:r w:rsidRPr="006C5946">
      <w:rPr>
        <w:sz w:val="16"/>
        <w:szCs w:val="16"/>
      </w:rPr>
      <w:t xml:space="preserve">Zpráva z průzkumu brouků (Coleoptera) </w:t>
    </w:r>
    <w:r>
      <w:rPr>
        <w:sz w:val="16"/>
        <w:szCs w:val="16"/>
      </w:rPr>
      <w:t xml:space="preserve">PR Úlibická bažantnice                                                                                                     </w:t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  <w:t xml:space="preserve"> </w:t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  <w:t xml:space="preserve"> Stránka </w:t>
    </w:r>
    <w:r w:rsidR="00B46CF0">
      <w:rPr>
        <w:sz w:val="16"/>
        <w:szCs w:val="16"/>
      </w:rPr>
      <w:fldChar w:fldCharType="begin"/>
    </w:r>
    <w:r>
      <w:rPr>
        <w:sz w:val="16"/>
        <w:szCs w:val="16"/>
      </w:rPr>
      <w:instrText xml:space="preserve"> PAGE </w:instrText>
    </w:r>
    <w:r w:rsidR="00B46CF0">
      <w:rPr>
        <w:sz w:val="16"/>
        <w:szCs w:val="16"/>
      </w:rPr>
      <w:fldChar w:fldCharType="separate"/>
    </w:r>
    <w:r w:rsidR="003204B3">
      <w:rPr>
        <w:noProof/>
        <w:sz w:val="16"/>
        <w:szCs w:val="16"/>
      </w:rPr>
      <w:t>10</w:t>
    </w:r>
    <w:r w:rsidR="00B46CF0">
      <w:rPr>
        <w:sz w:val="16"/>
        <w:szCs w:val="16"/>
      </w:rPr>
      <w:fldChar w:fldCharType="end"/>
    </w:r>
    <w:r>
      <w:rPr>
        <w:sz w:val="16"/>
        <w:szCs w:val="16"/>
      </w:rPr>
      <w:t xml:space="preserve"> z </w:t>
    </w:r>
    <w:r w:rsidR="00B46CF0">
      <w:rPr>
        <w:sz w:val="16"/>
        <w:szCs w:val="16"/>
      </w:rPr>
      <w:fldChar w:fldCharType="begin"/>
    </w:r>
    <w:r>
      <w:rPr>
        <w:sz w:val="16"/>
        <w:szCs w:val="16"/>
      </w:rPr>
      <w:instrText xml:space="preserve"> NUMPAGES  </w:instrText>
    </w:r>
    <w:r w:rsidR="00B46CF0">
      <w:rPr>
        <w:sz w:val="16"/>
        <w:szCs w:val="16"/>
      </w:rPr>
      <w:fldChar w:fldCharType="separate"/>
    </w:r>
    <w:r w:rsidR="003204B3">
      <w:rPr>
        <w:noProof/>
        <w:sz w:val="16"/>
        <w:szCs w:val="16"/>
      </w:rPr>
      <w:t>15</w:t>
    </w:r>
    <w:r w:rsidR="00B46CF0">
      <w:rPr>
        <w:sz w:val="16"/>
        <w:szCs w:val="16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B496983"/>
    <w:multiLevelType w:val="multilevel"/>
    <w:tmpl w:val="19CABC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>
    <w:nsid w:val="2A594D24"/>
    <w:multiLevelType w:val="hybridMultilevel"/>
    <w:tmpl w:val="82CC352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B301A03"/>
    <w:multiLevelType w:val="hybridMultilevel"/>
    <w:tmpl w:val="C67E8144"/>
    <w:lvl w:ilvl="0" w:tplc="040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grammar="clean"/>
  <w:defaultTabStop w:val="708"/>
  <w:hyphenationZone w:val="425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16A3F"/>
    <w:rsid w:val="000061B8"/>
    <w:rsid w:val="00023AC9"/>
    <w:rsid w:val="0002404E"/>
    <w:rsid w:val="000261C6"/>
    <w:rsid w:val="000332F5"/>
    <w:rsid w:val="00045F9B"/>
    <w:rsid w:val="00046C9C"/>
    <w:rsid w:val="00054BC5"/>
    <w:rsid w:val="00071750"/>
    <w:rsid w:val="000750BC"/>
    <w:rsid w:val="000767F7"/>
    <w:rsid w:val="00077D86"/>
    <w:rsid w:val="000815E2"/>
    <w:rsid w:val="000949D6"/>
    <w:rsid w:val="000A1A32"/>
    <w:rsid w:val="000B68D6"/>
    <w:rsid w:val="000C1A8F"/>
    <w:rsid w:val="000C21C5"/>
    <w:rsid w:val="000C5DFE"/>
    <w:rsid w:val="000D0875"/>
    <w:rsid w:val="000F694B"/>
    <w:rsid w:val="00102B4D"/>
    <w:rsid w:val="00117236"/>
    <w:rsid w:val="00117CAC"/>
    <w:rsid w:val="001311A0"/>
    <w:rsid w:val="00146B00"/>
    <w:rsid w:val="00155E55"/>
    <w:rsid w:val="00156374"/>
    <w:rsid w:val="00171D32"/>
    <w:rsid w:val="00176E30"/>
    <w:rsid w:val="0018300C"/>
    <w:rsid w:val="001856C1"/>
    <w:rsid w:val="00196357"/>
    <w:rsid w:val="001A3291"/>
    <w:rsid w:val="001B0124"/>
    <w:rsid w:val="001B0BAC"/>
    <w:rsid w:val="001B5645"/>
    <w:rsid w:val="001B75A5"/>
    <w:rsid w:val="001D066E"/>
    <w:rsid w:val="001D28C0"/>
    <w:rsid w:val="001E0842"/>
    <w:rsid w:val="001E13FE"/>
    <w:rsid w:val="001E3DEE"/>
    <w:rsid w:val="00202197"/>
    <w:rsid w:val="0021428D"/>
    <w:rsid w:val="00215891"/>
    <w:rsid w:val="002276F8"/>
    <w:rsid w:val="002369DB"/>
    <w:rsid w:val="00243EC2"/>
    <w:rsid w:val="00246213"/>
    <w:rsid w:val="0024685D"/>
    <w:rsid w:val="00246915"/>
    <w:rsid w:val="00253FC9"/>
    <w:rsid w:val="002542DE"/>
    <w:rsid w:val="0027425D"/>
    <w:rsid w:val="00280FF3"/>
    <w:rsid w:val="002A1220"/>
    <w:rsid w:val="002A580D"/>
    <w:rsid w:val="002C0CA3"/>
    <w:rsid w:val="002E73CD"/>
    <w:rsid w:val="00306855"/>
    <w:rsid w:val="003124D3"/>
    <w:rsid w:val="003145F4"/>
    <w:rsid w:val="003204B3"/>
    <w:rsid w:val="00326FFF"/>
    <w:rsid w:val="00334AEB"/>
    <w:rsid w:val="00336DF9"/>
    <w:rsid w:val="00341EF5"/>
    <w:rsid w:val="00380390"/>
    <w:rsid w:val="003837BA"/>
    <w:rsid w:val="0038392E"/>
    <w:rsid w:val="00394AAA"/>
    <w:rsid w:val="003A0348"/>
    <w:rsid w:val="003A1312"/>
    <w:rsid w:val="003A6837"/>
    <w:rsid w:val="003B11D3"/>
    <w:rsid w:val="003B2425"/>
    <w:rsid w:val="003B7B4C"/>
    <w:rsid w:val="003C6047"/>
    <w:rsid w:val="003D4BE6"/>
    <w:rsid w:val="003D5E03"/>
    <w:rsid w:val="003E6C00"/>
    <w:rsid w:val="003F07A3"/>
    <w:rsid w:val="003F27E7"/>
    <w:rsid w:val="00420BD8"/>
    <w:rsid w:val="0042592B"/>
    <w:rsid w:val="00432873"/>
    <w:rsid w:val="00456D0C"/>
    <w:rsid w:val="0047200E"/>
    <w:rsid w:val="00485E36"/>
    <w:rsid w:val="00486541"/>
    <w:rsid w:val="00497086"/>
    <w:rsid w:val="004A1337"/>
    <w:rsid w:val="004A2903"/>
    <w:rsid w:val="004B0380"/>
    <w:rsid w:val="004C437F"/>
    <w:rsid w:val="004C5F86"/>
    <w:rsid w:val="004D1F7C"/>
    <w:rsid w:val="004D345D"/>
    <w:rsid w:val="004E03C4"/>
    <w:rsid w:val="004E09A5"/>
    <w:rsid w:val="004E3F26"/>
    <w:rsid w:val="004F7447"/>
    <w:rsid w:val="005147AB"/>
    <w:rsid w:val="00514ACC"/>
    <w:rsid w:val="00531155"/>
    <w:rsid w:val="00563D47"/>
    <w:rsid w:val="005645F1"/>
    <w:rsid w:val="00574E5C"/>
    <w:rsid w:val="00581401"/>
    <w:rsid w:val="00581D05"/>
    <w:rsid w:val="00592E86"/>
    <w:rsid w:val="005B4B11"/>
    <w:rsid w:val="005B5A72"/>
    <w:rsid w:val="005B7143"/>
    <w:rsid w:val="005D5998"/>
    <w:rsid w:val="005E27EE"/>
    <w:rsid w:val="005E43BE"/>
    <w:rsid w:val="005E71B8"/>
    <w:rsid w:val="005F4B03"/>
    <w:rsid w:val="00601EE9"/>
    <w:rsid w:val="0061236C"/>
    <w:rsid w:val="00627D3C"/>
    <w:rsid w:val="006401D3"/>
    <w:rsid w:val="00642FA4"/>
    <w:rsid w:val="00660E29"/>
    <w:rsid w:val="00661A02"/>
    <w:rsid w:val="00690AAF"/>
    <w:rsid w:val="006A3294"/>
    <w:rsid w:val="006A4ABA"/>
    <w:rsid w:val="006B212E"/>
    <w:rsid w:val="006B236C"/>
    <w:rsid w:val="006C4D21"/>
    <w:rsid w:val="006C5946"/>
    <w:rsid w:val="006D46F9"/>
    <w:rsid w:val="0071406A"/>
    <w:rsid w:val="007270BA"/>
    <w:rsid w:val="007440AC"/>
    <w:rsid w:val="00753422"/>
    <w:rsid w:val="00753708"/>
    <w:rsid w:val="00755180"/>
    <w:rsid w:val="00755BAB"/>
    <w:rsid w:val="0076788B"/>
    <w:rsid w:val="00773DAB"/>
    <w:rsid w:val="007933F3"/>
    <w:rsid w:val="007A25B8"/>
    <w:rsid w:val="007B2663"/>
    <w:rsid w:val="007B738D"/>
    <w:rsid w:val="007C2451"/>
    <w:rsid w:val="007C2BC9"/>
    <w:rsid w:val="007C58C7"/>
    <w:rsid w:val="007D3AD4"/>
    <w:rsid w:val="007D439D"/>
    <w:rsid w:val="007D75AD"/>
    <w:rsid w:val="007E0503"/>
    <w:rsid w:val="007F4CD7"/>
    <w:rsid w:val="00804FA9"/>
    <w:rsid w:val="008079BB"/>
    <w:rsid w:val="008232D1"/>
    <w:rsid w:val="0083449B"/>
    <w:rsid w:val="00861411"/>
    <w:rsid w:val="00863260"/>
    <w:rsid w:val="008640E8"/>
    <w:rsid w:val="0089274A"/>
    <w:rsid w:val="008A6D7C"/>
    <w:rsid w:val="008B45AD"/>
    <w:rsid w:val="008C4FD9"/>
    <w:rsid w:val="008C5030"/>
    <w:rsid w:val="008C74D7"/>
    <w:rsid w:val="008D0C3E"/>
    <w:rsid w:val="008D7473"/>
    <w:rsid w:val="008D7871"/>
    <w:rsid w:val="008E2178"/>
    <w:rsid w:val="008F3DA1"/>
    <w:rsid w:val="0091584B"/>
    <w:rsid w:val="00916420"/>
    <w:rsid w:val="00920F94"/>
    <w:rsid w:val="00922158"/>
    <w:rsid w:val="00934B9B"/>
    <w:rsid w:val="00942FB9"/>
    <w:rsid w:val="0095720E"/>
    <w:rsid w:val="009579A1"/>
    <w:rsid w:val="00963FC0"/>
    <w:rsid w:val="00967C99"/>
    <w:rsid w:val="00982416"/>
    <w:rsid w:val="0098619F"/>
    <w:rsid w:val="0098749C"/>
    <w:rsid w:val="009A36D7"/>
    <w:rsid w:val="009A4BDC"/>
    <w:rsid w:val="009C2521"/>
    <w:rsid w:val="009D7343"/>
    <w:rsid w:val="009E118A"/>
    <w:rsid w:val="009F5B50"/>
    <w:rsid w:val="00A10F00"/>
    <w:rsid w:val="00A13190"/>
    <w:rsid w:val="00A205EA"/>
    <w:rsid w:val="00A312AE"/>
    <w:rsid w:val="00A444C5"/>
    <w:rsid w:val="00A50F49"/>
    <w:rsid w:val="00A57D91"/>
    <w:rsid w:val="00A70ECE"/>
    <w:rsid w:val="00A968BA"/>
    <w:rsid w:val="00AC281B"/>
    <w:rsid w:val="00AD28C6"/>
    <w:rsid w:val="00AD2B06"/>
    <w:rsid w:val="00AE5405"/>
    <w:rsid w:val="00AF6936"/>
    <w:rsid w:val="00B01991"/>
    <w:rsid w:val="00B027E8"/>
    <w:rsid w:val="00B032C5"/>
    <w:rsid w:val="00B069A8"/>
    <w:rsid w:val="00B14316"/>
    <w:rsid w:val="00B17A84"/>
    <w:rsid w:val="00B261C0"/>
    <w:rsid w:val="00B26205"/>
    <w:rsid w:val="00B366E5"/>
    <w:rsid w:val="00B36E83"/>
    <w:rsid w:val="00B4120F"/>
    <w:rsid w:val="00B44390"/>
    <w:rsid w:val="00B4524B"/>
    <w:rsid w:val="00B46CF0"/>
    <w:rsid w:val="00B524A0"/>
    <w:rsid w:val="00B7355C"/>
    <w:rsid w:val="00B7473E"/>
    <w:rsid w:val="00B81C20"/>
    <w:rsid w:val="00B83863"/>
    <w:rsid w:val="00B8720B"/>
    <w:rsid w:val="00BA1E72"/>
    <w:rsid w:val="00BA5F32"/>
    <w:rsid w:val="00BB3472"/>
    <w:rsid w:val="00BC29AA"/>
    <w:rsid w:val="00BD68A0"/>
    <w:rsid w:val="00BE2CC6"/>
    <w:rsid w:val="00BE50C2"/>
    <w:rsid w:val="00BF1174"/>
    <w:rsid w:val="00C03503"/>
    <w:rsid w:val="00C07F05"/>
    <w:rsid w:val="00C20EAE"/>
    <w:rsid w:val="00C454DE"/>
    <w:rsid w:val="00C66913"/>
    <w:rsid w:val="00C77B0C"/>
    <w:rsid w:val="00C86E35"/>
    <w:rsid w:val="00C93175"/>
    <w:rsid w:val="00C96EB1"/>
    <w:rsid w:val="00CA41C6"/>
    <w:rsid w:val="00CB6376"/>
    <w:rsid w:val="00CC3BE1"/>
    <w:rsid w:val="00CC5A81"/>
    <w:rsid w:val="00CD4B61"/>
    <w:rsid w:val="00CF2D45"/>
    <w:rsid w:val="00CF3606"/>
    <w:rsid w:val="00D2010E"/>
    <w:rsid w:val="00D20F19"/>
    <w:rsid w:val="00D31754"/>
    <w:rsid w:val="00D40E3F"/>
    <w:rsid w:val="00D423C5"/>
    <w:rsid w:val="00D441AE"/>
    <w:rsid w:val="00D44E17"/>
    <w:rsid w:val="00D55CD2"/>
    <w:rsid w:val="00D65637"/>
    <w:rsid w:val="00D74337"/>
    <w:rsid w:val="00D76EC4"/>
    <w:rsid w:val="00D81836"/>
    <w:rsid w:val="00D835B2"/>
    <w:rsid w:val="00DA1B28"/>
    <w:rsid w:val="00DA3D8E"/>
    <w:rsid w:val="00DA70AB"/>
    <w:rsid w:val="00DB7B8E"/>
    <w:rsid w:val="00DC3BF6"/>
    <w:rsid w:val="00DC6B84"/>
    <w:rsid w:val="00DD4B70"/>
    <w:rsid w:val="00DE73D6"/>
    <w:rsid w:val="00DF334F"/>
    <w:rsid w:val="00E005A2"/>
    <w:rsid w:val="00E126C9"/>
    <w:rsid w:val="00E14104"/>
    <w:rsid w:val="00E16A3F"/>
    <w:rsid w:val="00E46CD5"/>
    <w:rsid w:val="00E554D9"/>
    <w:rsid w:val="00E609E3"/>
    <w:rsid w:val="00E61250"/>
    <w:rsid w:val="00E62C66"/>
    <w:rsid w:val="00E83BD8"/>
    <w:rsid w:val="00EA0FE9"/>
    <w:rsid w:val="00EB6D5A"/>
    <w:rsid w:val="00EC5B5F"/>
    <w:rsid w:val="00ED040E"/>
    <w:rsid w:val="00EF0A13"/>
    <w:rsid w:val="00F13B3C"/>
    <w:rsid w:val="00F14991"/>
    <w:rsid w:val="00F158BD"/>
    <w:rsid w:val="00F317B6"/>
    <w:rsid w:val="00F319D1"/>
    <w:rsid w:val="00F31F66"/>
    <w:rsid w:val="00F40AD8"/>
    <w:rsid w:val="00F51E6F"/>
    <w:rsid w:val="00F67EC0"/>
    <w:rsid w:val="00F7328D"/>
    <w:rsid w:val="00F776F0"/>
    <w:rsid w:val="00F83D9A"/>
    <w:rsid w:val="00F84EC8"/>
    <w:rsid w:val="00F97CD3"/>
    <w:rsid w:val="00FA7F1C"/>
    <w:rsid w:val="00FC16A5"/>
    <w:rsid w:val="00FC2364"/>
    <w:rsid w:val="00FC3675"/>
    <w:rsid w:val="00FC4034"/>
    <w:rsid w:val="00FC7A0E"/>
    <w:rsid w:val="00FD1126"/>
    <w:rsid w:val="00FD1D67"/>
    <w:rsid w:val="00FD6D59"/>
    <w:rsid w:val="00FE33BC"/>
    <w:rsid w:val="00FF2591"/>
    <w:rsid w:val="00FF5E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2530">
      <o:colormenu v:ext="edit" stroke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Calibri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16A3F"/>
    <w:rPr>
      <w:rFonts w:ascii="Times New Roman" w:hAnsi="Times New Roman" w:cs="Times New Roman"/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D55CD2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dpis4">
    <w:name w:val="heading 4"/>
    <w:basedOn w:val="Normln"/>
    <w:next w:val="Normln"/>
    <w:link w:val="Nadpis4Char"/>
    <w:uiPriority w:val="9"/>
    <w:qFormat/>
    <w:rsid w:val="00D55CD2"/>
    <w:pPr>
      <w:keepNext/>
      <w:autoSpaceDE w:val="0"/>
      <w:autoSpaceDN w:val="0"/>
      <w:adjustRightInd w:val="0"/>
      <w:spacing w:line="360" w:lineRule="auto"/>
      <w:outlineLvl w:val="3"/>
    </w:pPr>
    <w:rPr>
      <w:u w:val="single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8A6D7C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locked/>
    <w:rsid w:val="00D55CD2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4Char">
    <w:name w:val="Nadpis 4 Char"/>
    <w:basedOn w:val="Standardnpsmoodstavce"/>
    <w:link w:val="Nadpis4"/>
    <w:uiPriority w:val="9"/>
    <w:locked/>
    <w:rsid w:val="00D55CD2"/>
    <w:rPr>
      <w:rFonts w:ascii="Times New Roman" w:hAnsi="Times New Roman" w:cs="Times New Roman"/>
      <w:sz w:val="24"/>
      <w:szCs w:val="24"/>
      <w:u w:val="single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8A6D7C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Hypertextovodkaz">
    <w:name w:val="Hyperlink"/>
    <w:basedOn w:val="Standardnpsmoodstavce"/>
    <w:uiPriority w:val="99"/>
    <w:unhideWhenUsed/>
    <w:rsid w:val="00E16A3F"/>
    <w:rPr>
      <w:rFonts w:cs="Times New Roman"/>
      <w:color w:val="0000FF"/>
      <w:u w:val="single"/>
    </w:rPr>
  </w:style>
  <w:style w:type="paragraph" w:styleId="Zhlav">
    <w:name w:val="header"/>
    <w:basedOn w:val="Normln"/>
    <w:link w:val="ZhlavChar"/>
    <w:uiPriority w:val="99"/>
    <w:unhideWhenUsed/>
    <w:rsid w:val="00E16A3F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semiHidden/>
    <w:locked/>
    <w:rsid w:val="00E16A3F"/>
    <w:rPr>
      <w:rFonts w:ascii="Times New Roman" w:hAnsi="Times New Roman" w:cs="Times New Roman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semiHidden/>
    <w:unhideWhenUsed/>
    <w:rsid w:val="00E16A3F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E16A3F"/>
    <w:rPr>
      <w:rFonts w:ascii="Times New Roman" w:hAnsi="Times New Roman" w:cs="Times New Roman"/>
      <w:sz w:val="24"/>
      <w:szCs w:val="24"/>
      <w:lang w:eastAsia="cs-CZ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8D0C3E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locked/>
    <w:rsid w:val="008D0C3E"/>
    <w:rPr>
      <w:rFonts w:ascii="Times New Roman" w:hAnsi="Times New Roman" w:cs="Times New Roman"/>
      <w:sz w:val="24"/>
      <w:szCs w:val="24"/>
    </w:rPr>
  </w:style>
  <w:style w:type="character" w:styleId="Zvraznn">
    <w:name w:val="Emphasis"/>
    <w:basedOn w:val="Standardnpsmoodstavce"/>
    <w:uiPriority w:val="20"/>
    <w:qFormat/>
    <w:rsid w:val="008D7473"/>
    <w:rPr>
      <w:rFonts w:cs="Times New Roman"/>
      <w:i/>
      <w:iCs/>
    </w:rPr>
  </w:style>
  <w:style w:type="paragraph" w:styleId="Normlnweb">
    <w:name w:val="Normal (Web)"/>
    <w:basedOn w:val="Normln"/>
    <w:uiPriority w:val="99"/>
    <w:semiHidden/>
    <w:unhideWhenUsed/>
    <w:rsid w:val="00CF2D45"/>
    <w:pPr>
      <w:spacing w:before="100" w:beforeAutospacing="1" w:after="100" w:afterAutospacing="1"/>
    </w:pPr>
    <w:rPr>
      <w:rFonts w:ascii="Verdana" w:hAnsi="Verdana"/>
      <w:color w:val="000000"/>
      <w:sz w:val="17"/>
      <w:szCs w:val="17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B032C5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B032C5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1B0BAC"/>
    <w:pPr>
      <w:autoSpaceDE w:val="0"/>
      <w:autoSpaceDN w:val="0"/>
      <w:adjustRightInd w:val="0"/>
    </w:pPr>
    <w:rPr>
      <w:rFonts w:ascii="Lido STF" w:hAnsi="Lido STF" w:cs="Lido STF"/>
      <w:color w:val="000000"/>
      <w:sz w:val="24"/>
      <w:szCs w:val="24"/>
    </w:rPr>
  </w:style>
  <w:style w:type="character" w:customStyle="1" w:styleId="hps">
    <w:name w:val="hps"/>
    <w:basedOn w:val="Standardnpsmoodstavce"/>
    <w:rsid w:val="006C5946"/>
  </w:style>
  <w:style w:type="table" w:styleId="Mkatabulky">
    <w:name w:val="Table Grid"/>
    <w:basedOn w:val="Normlntabulka"/>
    <w:uiPriority w:val="59"/>
    <w:rsid w:val="00BE50C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Odstavecseseznamem">
    <w:name w:val="List Paragraph"/>
    <w:basedOn w:val="Normln"/>
    <w:uiPriority w:val="34"/>
    <w:qFormat/>
    <w:rsid w:val="00B524A0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12978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78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78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78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78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97887">
          <w:marLeft w:val="0"/>
          <w:marRight w:val="0"/>
          <w:marTop w:val="0"/>
          <w:marBottom w:val="633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7904">
              <w:marLeft w:val="158"/>
              <w:marRight w:val="158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1297902">
                  <w:marLeft w:val="3228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297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012978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7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78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979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97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97898">
              <w:marLeft w:val="0"/>
              <w:marRight w:val="0"/>
              <w:marTop w:val="0"/>
              <w:marBottom w:val="0"/>
              <w:divBdr>
                <w:top w:val="single" w:sz="18" w:space="0" w:color="FFBF00"/>
                <w:left w:val="single" w:sz="18" w:space="0" w:color="FFBF00"/>
                <w:bottom w:val="single" w:sz="2" w:space="0" w:color="FFBF00"/>
                <w:right w:val="single" w:sz="2" w:space="0" w:color="FFBF00"/>
              </w:divBdr>
              <w:divsChild>
                <w:div w:id="401297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129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29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9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12978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012978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012978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0174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77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88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67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18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46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1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140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25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portal.nature.cz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317</TotalTime>
  <Pages>15</Pages>
  <Words>4832</Words>
  <Characters>28511</Characters>
  <Application>Microsoft Office Word</Application>
  <DocSecurity>0</DocSecurity>
  <Lines>237</Lines>
  <Paragraphs>66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TK</Company>
  <LinksUpToDate>false</LinksUpToDate>
  <CharactersWithSpaces>33277</CharactersWithSpaces>
  <SharedDoc>false</SharedDoc>
  <HLinks>
    <vt:vector size="12" baseType="variant">
      <vt:variant>
        <vt:i4>5767269</vt:i4>
      </vt:variant>
      <vt:variant>
        <vt:i4>3</vt:i4>
      </vt:variant>
      <vt:variant>
        <vt:i4>0</vt:i4>
      </vt:variant>
      <vt:variant>
        <vt:i4>5</vt:i4>
      </vt:variant>
      <vt:variant>
        <vt:lpwstr>mailto:kopido@seznam.cz</vt:lpwstr>
      </vt:variant>
      <vt:variant>
        <vt:lpwstr/>
      </vt:variant>
      <vt:variant>
        <vt:i4>5767269</vt:i4>
      </vt:variant>
      <vt:variant>
        <vt:i4>0</vt:i4>
      </vt:variant>
      <vt:variant>
        <vt:i4>0</vt:i4>
      </vt:variant>
      <vt:variant>
        <vt:i4>5</vt:i4>
      </vt:variant>
      <vt:variant>
        <vt:lpwstr>mailto:kopido@seznam.cz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TK</dc:creator>
  <cp:lastModifiedBy>TK</cp:lastModifiedBy>
  <cp:revision>18</cp:revision>
  <cp:lastPrinted>2013-10-29T21:52:00Z</cp:lastPrinted>
  <dcterms:created xsi:type="dcterms:W3CDTF">2014-08-10T17:24:00Z</dcterms:created>
  <dcterms:modified xsi:type="dcterms:W3CDTF">2019-09-01T22:08:00Z</dcterms:modified>
</cp:coreProperties>
</file>