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FE26" w14:textId="77777777" w:rsidR="005971AC" w:rsidRDefault="005971AC" w:rsidP="002B6274">
      <w:pPr>
        <w:pStyle w:val="Nzev"/>
        <w:rPr>
          <w:rFonts w:ascii="Times New Roman" w:hAnsi="Times New Roman"/>
          <w:sz w:val="72"/>
        </w:rPr>
      </w:pPr>
    </w:p>
    <w:p w14:paraId="4EE7DC5C" w14:textId="77777777" w:rsidR="002B6274" w:rsidRPr="009516FC" w:rsidRDefault="002B6274" w:rsidP="002B6274">
      <w:pPr>
        <w:pStyle w:val="Nzev"/>
        <w:rPr>
          <w:rFonts w:ascii="Times New Roman" w:hAnsi="Times New Roman"/>
          <w:sz w:val="72"/>
        </w:rPr>
      </w:pPr>
      <w:r w:rsidRPr="009516FC">
        <w:rPr>
          <w:rFonts w:ascii="Times New Roman" w:hAnsi="Times New Roman"/>
          <w:sz w:val="72"/>
        </w:rPr>
        <w:t>Královéhradecký kraj</w:t>
      </w:r>
    </w:p>
    <w:p w14:paraId="2FFD861F" w14:textId="77777777" w:rsidR="002B6274" w:rsidRPr="00C2102A" w:rsidRDefault="002B6274" w:rsidP="002B6274">
      <w:pPr>
        <w:jc w:val="center"/>
        <w:rPr>
          <w:b/>
          <w:bCs/>
          <w:caps/>
          <w:sz w:val="80"/>
        </w:rPr>
      </w:pPr>
    </w:p>
    <w:p w14:paraId="2C0F1ECA" w14:textId="77777777" w:rsidR="002B6274" w:rsidRPr="00C2102A" w:rsidRDefault="00A20144" w:rsidP="002B6274">
      <w:pPr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</w:rPr>
        <w:drawing>
          <wp:inline distT="0" distB="0" distL="0" distR="0" wp14:anchorId="09E351C0" wp14:editId="70C3DC08">
            <wp:extent cx="1496060" cy="16744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08D1" w14:textId="77777777" w:rsidR="00B930DC" w:rsidRDefault="00B930DC"/>
    <w:p w14:paraId="03E8272D" w14:textId="77777777" w:rsidR="002B6274" w:rsidRDefault="002B6274"/>
    <w:p w14:paraId="7C339660" w14:textId="77777777" w:rsidR="002B6274" w:rsidRDefault="002B6274"/>
    <w:p w14:paraId="621CE772" w14:textId="77777777" w:rsidR="002B6274" w:rsidRDefault="002B6274"/>
    <w:p w14:paraId="09E7E2F3" w14:textId="77777777" w:rsidR="002B6274" w:rsidRDefault="002B6274"/>
    <w:p w14:paraId="1FFA3249" w14:textId="77777777" w:rsidR="002B6274" w:rsidRDefault="002B6274"/>
    <w:p w14:paraId="5C67E239" w14:textId="77777777" w:rsidR="002B6274" w:rsidRDefault="002B6274"/>
    <w:p w14:paraId="185E9E65" w14:textId="77777777" w:rsidR="002B6274" w:rsidRDefault="002B6274">
      <w:pPr>
        <w:rPr>
          <w:b/>
          <w:caps/>
          <w:sz w:val="28"/>
          <w:szCs w:val="28"/>
        </w:rPr>
      </w:pPr>
    </w:p>
    <w:p w14:paraId="00EF3B92" w14:textId="77777777" w:rsidR="002B6274" w:rsidRPr="002B6274" w:rsidRDefault="002B6274" w:rsidP="002B6274">
      <w:pPr>
        <w:rPr>
          <w:b/>
          <w:sz w:val="28"/>
          <w:szCs w:val="28"/>
        </w:rPr>
      </w:pPr>
      <w:r w:rsidRPr="002B6274">
        <w:rPr>
          <w:b/>
          <w:sz w:val="28"/>
          <w:szCs w:val="28"/>
        </w:rPr>
        <w:t>NÁZEV: Standardy kvality sociálně-právní ochrany</w:t>
      </w:r>
      <w:r w:rsidR="008E08B9">
        <w:rPr>
          <w:b/>
          <w:sz w:val="28"/>
          <w:szCs w:val="28"/>
        </w:rPr>
        <w:t xml:space="preserve"> dětí</w:t>
      </w:r>
      <w:r w:rsidR="00C00F7F">
        <w:rPr>
          <w:b/>
          <w:sz w:val="28"/>
          <w:szCs w:val="28"/>
        </w:rPr>
        <w:t>, oddělení sociálně-právní ochrany dětí,</w:t>
      </w:r>
      <w:r w:rsidRPr="002B6274">
        <w:rPr>
          <w:b/>
          <w:sz w:val="28"/>
          <w:szCs w:val="28"/>
        </w:rPr>
        <w:t xml:space="preserve"> </w:t>
      </w:r>
      <w:r w:rsidR="00C00F7F">
        <w:rPr>
          <w:b/>
          <w:sz w:val="28"/>
          <w:szCs w:val="28"/>
        </w:rPr>
        <w:t>Krajský</w:t>
      </w:r>
      <w:r w:rsidR="00E0366E">
        <w:rPr>
          <w:b/>
          <w:sz w:val="28"/>
          <w:szCs w:val="28"/>
        </w:rPr>
        <w:t xml:space="preserve"> </w:t>
      </w:r>
      <w:r w:rsidR="00C00F7F">
        <w:rPr>
          <w:b/>
          <w:sz w:val="28"/>
          <w:szCs w:val="28"/>
        </w:rPr>
        <w:t>úřad Královéhradeckého kraje</w:t>
      </w:r>
    </w:p>
    <w:p w14:paraId="74CD1053" w14:textId="77777777" w:rsidR="002B6274" w:rsidRDefault="002B6274" w:rsidP="002B6274">
      <w:pPr>
        <w:rPr>
          <w:b/>
          <w:bCs/>
          <w:caps/>
          <w:sz w:val="28"/>
          <w:szCs w:val="28"/>
        </w:rPr>
      </w:pPr>
    </w:p>
    <w:p w14:paraId="79F83A82" w14:textId="588B63EF" w:rsidR="00960E01" w:rsidRDefault="00960E01" w:rsidP="002B6274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Platnost od: </w:t>
      </w:r>
      <w:r w:rsidR="00C70B0C">
        <w:rPr>
          <w:b/>
          <w:bCs/>
          <w:caps/>
          <w:sz w:val="28"/>
          <w:szCs w:val="28"/>
        </w:rPr>
        <w:t>0</w:t>
      </w:r>
      <w:r>
        <w:rPr>
          <w:b/>
          <w:bCs/>
          <w:caps/>
          <w:sz w:val="28"/>
          <w:szCs w:val="28"/>
        </w:rPr>
        <w:t>1.</w:t>
      </w:r>
      <w:r w:rsidR="00C70B0C">
        <w:rPr>
          <w:b/>
          <w:bCs/>
          <w:caps/>
          <w:sz w:val="28"/>
          <w:szCs w:val="28"/>
        </w:rPr>
        <w:t>0</w:t>
      </w:r>
      <w:r>
        <w:rPr>
          <w:b/>
          <w:bCs/>
          <w:caps/>
          <w:sz w:val="28"/>
          <w:szCs w:val="28"/>
        </w:rPr>
        <w:t>1.2015</w:t>
      </w:r>
    </w:p>
    <w:p w14:paraId="42E98A6F" w14:textId="20496500" w:rsidR="00960E01" w:rsidRDefault="00960E01" w:rsidP="002B6274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Aktualizace: </w:t>
      </w:r>
      <w:r w:rsidR="005E56DE">
        <w:rPr>
          <w:b/>
          <w:bCs/>
          <w:caps/>
          <w:sz w:val="28"/>
          <w:szCs w:val="28"/>
        </w:rPr>
        <w:t>01.0</w:t>
      </w:r>
      <w:r w:rsidR="00E4798D">
        <w:rPr>
          <w:b/>
          <w:bCs/>
          <w:caps/>
          <w:sz w:val="28"/>
          <w:szCs w:val="28"/>
        </w:rPr>
        <w:t>4</w:t>
      </w:r>
      <w:r w:rsidR="005E56DE">
        <w:rPr>
          <w:b/>
          <w:bCs/>
          <w:caps/>
          <w:sz w:val="28"/>
          <w:szCs w:val="28"/>
        </w:rPr>
        <w:t>.2022</w:t>
      </w:r>
    </w:p>
    <w:p w14:paraId="14708BE2" w14:textId="77777777" w:rsidR="002B6274" w:rsidRPr="002B6274" w:rsidRDefault="002B6274" w:rsidP="002B6274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Rozsah působnosti: </w:t>
      </w:r>
      <w:r w:rsidRPr="00C2102A">
        <w:rPr>
          <w:b/>
          <w:bCs/>
          <w:sz w:val="28"/>
        </w:rPr>
        <w:t>Krajský úřad</w:t>
      </w:r>
      <w:r>
        <w:rPr>
          <w:b/>
          <w:bCs/>
          <w:sz w:val="28"/>
        </w:rPr>
        <w:t xml:space="preserve"> Královéhradeckého kraje</w:t>
      </w:r>
      <w:r w:rsidR="008E08B9">
        <w:rPr>
          <w:b/>
          <w:bCs/>
          <w:sz w:val="28"/>
        </w:rPr>
        <w:t>, odbor sociálních věcí, oddělení sociálně-právní ochrany dětí</w:t>
      </w:r>
    </w:p>
    <w:p w14:paraId="3CB3227C" w14:textId="77777777" w:rsidR="002B6274" w:rsidRDefault="002B6274"/>
    <w:p w14:paraId="3F3ED087" w14:textId="77777777" w:rsidR="002B6274" w:rsidRDefault="002B6274"/>
    <w:p w14:paraId="67D2B0F1" w14:textId="77777777" w:rsidR="002B6274" w:rsidRDefault="002B6274"/>
    <w:p w14:paraId="18DB0EF4" w14:textId="77777777" w:rsidR="002B6274" w:rsidRDefault="002B6274"/>
    <w:p w14:paraId="26D974B8" w14:textId="77777777" w:rsidR="002B6274" w:rsidRDefault="002B6274"/>
    <w:p w14:paraId="7F5F74A8" w14:textId="77777777" w:rsidR="002B6274" w:rsidRDefault="002B6274"/>
    <w:p w14:paraId="0C0B4B9E" w14:textId="77777777" w:rsidR="002B6274" w:rsidRDefault="002B6274"/>
    <w:p w14:paraId="2860A62B" w14:textId="77777777" w:rsidR="002B6274" w:rsidRDefault="002B6274"/>
    <w:p w14:paraId="1ED39B30" w14:textId="77777777" w:rsidR="002B6274" w:rsidRPr="00C2102A" w:rsidRDefault="002B6274" w:rsidP="002B6274"/>
    <w:p w14:paraId="36F53291" w14:textId="77777777" w:rsidR="002B6274" w:rsidRDefault="002B6274" w:rsidP="002B6274">
      <w:pPr>
        <w:pBdr>
          <w:top w:val="single" w:sz="4" w:space="1" w:color="auto"/>
        </w:pBdr>
        <w:spacing w:line="276" w:lineRule="auto"/>
      </w:pPr>
      <w:r w:rsidRPr="002C1089">
        <w:t>Vypracoval</w:t>
      </w:r>
      <w:r>
        <w:t xml:space="preserve">: Odbor sociálních věcí, oddělení </w:t>
      </w:r>
      <w:r w:rsidR="00C07AFE">
        <w:t>sociálně-právní ochrany dětí</w:t>
      </w:r>
    </w:p>
    <w:p w14:paraId="77A1AC01" w14:textId="77777777" w:rsidR="002B6274" w:rsidRPr="002C1089" w:rsidRDefault="002B6274" w:rsidP="002B6274">
      <w:pPr>
        <w:pBdr>
          <w:top w:val="single" w:sz="4" w:space="1" w:color="auto"/>
        </w:pBdr>
        <w:spacing w:line="276" w:lineRule="auto"/>
      </w:pPr>
      <w:r w:rsidRPr="002C1089">
        <w:t>Za aktualizaci zodpov</w:t>
      </w:r>
      <w:r>
        <w:t xml:space="preserve">ídá: Oddělení </w:t>
      </w:r>
      <w:r w:rsidR="00F007C7">
        <w:t>SPOD</w:t>
      </w:r>
    </w:p>
    <w:p w14:paraId="10509F92" w14:textId="77777777" w:rsidR="002B6274" w:rsidRDefault="00FA78F6" w:rsidP="002B6274">
      <w:pPr>
        <w:pBdr>
          <w:top w:val="single" w:sz="4" w:space="1" w:color="auto"/>
        </w:pBdr>
        <w:spacing w:line="276" w:lineRule="auto"/>
      </w:pPr>
      <w:r>
        <w:t>Schválil</w:t>
      </w:r>
      <w:r w:rsidR="002B6274" w:rsidRPr="002C1089">
        <w:t xml:space="preserve">: </w:t>
      </w:r>
      <w:r w:rsidR="00F04B74">
        <w:t>Ing. Mgr. Jiří Vitvar – vedoucí odboru sociálních věcí</w:t>
      </w:r>
    </w:p>
    <w:p w14:paraId="00066B9A" w14:textId="77777777" w:rsidR="00975A14" w:rsidRPr="00C2102A" w:rsidRDefault="00975A14" w:rsidP="002B6274">
      <w:pPr>
        <w:pBdr>
          <w:top w:val="single" w:sz="4" w:space="1" w:color="auto"/>
        </w:pBdr>
        <w:spacing w:line="276" w:lineRule="auto"/>
      </w:pPr>
    </w:p>
    <w:p w14:paraId="115A91F8" w14:textId="77777777" w:rsidR="002B6274" w:rsidRPr="00C2102A" w:rsidRDefault="002B6274" w:rsidP="002B6274">
      <w:pPr>
        <w:pStyle w:val="Zkladntext"/>
        <w:rPr>
          <w:b/>
          <w:bCs/>
          <w:color w:val="auto"/>
        </w:rPr>
      </w:pPr>
    </w:p>
    <w:p w14:paraId="5A9E9236" w14:textId="77777777" w:rsidR="00975A14" w:rsidRPr="00C2102A" w:rsidRDefault="00975A14" w:rsidP="00975A14">
      <w:pPr>
        <w:jc w:val="center"/>
        <w:rPr>
          <w:b/>
          <w:bCs/>
          <w:caps/>
          <w:sz w:val="32"/>
        </w:rPr>
      </w:pPr>
      <w:r w:rsidRPr="00C2102A">
        <w:rPr>
          <w:rStyle w:val="Siln"/>
          <w:sz w:val="40"/>
          <w:szCs w:val="36"/>
        </w:rPr>
        <w:lastRenderedPageBreak/>
        <w:t>Královéhradecký kraj</w:t>
      </w:r>
      <w:r w:rsidRPr="00C2102A">
        <w:rPr>
          <w:b/>
          <w:bCs/>
          <w:sz w:val="40"/>
          <w:szCs w:val="36"/>
        </w:rPr>
        <w:br/>
        <w:t>krajský úřad</w:t>
      </w:r>
      <w:r w:rsidRPr="00C2102A">
        <w:rPr>
          <w:b/>
          <w:bCs/>
          <w:sz w:val="36"/>
          <w:szCs w:val="36"/>
        </w:rPr>
        <w:br/>
      </w:r>
    </w:p>
    <w:p w14:paraId="105C152E" w14:textId="77777777" w:rsidR="00975A14" w:rsidRPr="00C2102A" w:rsidRDefault="00975A14" w:rsidP="00975A14">
      <w:pPr>
        <w:rPr>
          <w:b/>
          <w:bCs/>
          <w:caps/>
          <w:sz w:val="32"/>
        </w:rPr>
      </w:pPr>
    </w:p>
    <w:p w14:paraId="37A534C4" w14:textId="77777777" w:rsidR="00975A14" w:rsidRPr="00C2102A" w:rsidRDefault="00975A14" w:rsidP="00975A14">
      <w:pPr>
        <w:jc w:val="center"/>
        <w:rPr>
          <w:b/>
          <w:bCs/>
          <w:caps/>
          <w:sz w:val="32"/>
        </w:rPr>
      </w:pPr>
    </w:p>
    <w:p w14:paraId="57E61FBD" w14:textId="77777777" w:rsidR="00975A14" w:rsidRPr="00C2102A" w:rsidRDefault="00975A14" w:rsidP="00975A14">
      <w:pPr>
        <w:jc w:val="center"/>
        <w:rPr>
          <w:b/>
          <w:bCs/>
          <w:caps/>
          <w:sz w:val="32"/>
        </w:rPr>
      </w:pPr>
    </w:p>
    <w:p w14:paraId="325C7C03" w14:textId="77777777" w:rsidR="00975A14" w:rsidRPr="00C2102A" w:rsidRDefault="00975A14" w:rsidP="00975A14">
      <w:pPr>
        <w:jc w:val="center"/>
        <w:rPr>
          <w:b/>
          <w:bCs/>
          <w:caps/>
          <w:sz w:val="32"/>
        </w:rPr>
      </w:pPr>
    </w:p>
    <w:p w14:paraId="210E5D94" w14:textId="77777777" w:rsidR="00975A14" w:rsidRPr="00C2102A" w:rsidRDefault="00A20144" w:rsidP="00975A14">
      <w:pPr>
        <w:jc w:val="center"/>
        <w:rPr>
          <w:b/>
          <w:bCs/>
          <w:caps/>
          <w:sz w:val="32"/>
        </w:rPr>
      </w:pPr>
      <w:r>
        <w:rPr>
          <w:b/>
          <w:noProof/>
          <w:sz w:val="36"/>
          <w:szCs w:val="36"/>
        </w:rPr>
        <w:drawing>
          <wp:inline distT="0" distB="0" distL="0" distR="0" wp14:anchorId="24DD2255" wp14:editId="527AE16F">
            <wp:extent cx="1009650" cy="1211580"/>
            <wp:effectExtent l="0" t="0" r="0" b="0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AC1D" w14:textId="77777777" w:rsidR="00975A14" w:rsidRPr="00C2102A" w:rsidRDefault="00975A14" w:rsidP="00975A14">
      <w:pPr>
        <w:jc w:val="center"/>
        <w:rPr>
          <w:b/>
          <w:bCs/>
          <w:caps/>
          <w:sz w:val="32"/>
        </w:rPr>
      </w:pPr>
    </w:p>
    <w:p w14:paraId="165FBAF7" w14:textId="77777777" w:rsidR="00975A14" w:rsidRPr="00C2102A" w:rsidRDefault="00975A14" w:rsidP="00975A14">
      <w:pPr>
        <w:rPr>
          <w:b/>
          <w:caps/>
          <w:sz w:val="36"/>
          <w:szCs w:val="36"/>
        </w:rPr>
      </w:pPr>
    </w:p>
    <w:p w14:paraId="719454D1" w14:textId="77777777" w:rsidR="00975A14" w:rsidRPr="00C2102A" w:rsidRDefault="00975A14" w:rsidP="00975A14">
      <w:pPr>
        <w:jc w:val="center"/>
        <w:rPr>
          <w:b/>
          <w:caps/>
          <w:sz w:val="36"/>
          <w:szCs w:val="36"/>
        </w:rPr>
      </w:pPr>
    </w:p>
    <w:p w14:paraId="6286D3E1" w14:textId="77777777" w:rsidR="00975A14" w:rsidRDefault="00975A14" w:rsidP="00975A14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Standardy kvality sociálně-právní ochrany </w:t>
      </w:r>
      <w:r w:rsidR="008E08B9">
        <w:rPr>
          <w:b/>
          <w:caps/>
          <w:sz w:val="44"/>
          <w:szCs w:val="44"/>
        </w:rPr>
        <w:t>dětí</w:t>
      </w:r>
    </w:p>
    <w:p w14:paraId="697B459D" w14:textId="77777777" w:rsidR="008E08B9" w:rsidRDefault="008E08B9" w:rsidP="00975A14">
      <w:pPr>
        <w:jc w:val="center"/>
        <w:rPr>
          <w:b/>
          <w:caps/>
          <w:sz w:val="44"/>
          <w:szCs w:val="44"/>
        </w:rPr>
      </w:pPr>
    </w:p>
    <w:p w14:paraId="392A80EF" w14:textId="77777777" w:rsidR="008E08B9" w:rsidRPr="00C00F7F" w:rsidRDefault="008E08B9" w:rsidP="00975A14">
      <w:pPr>
        <w:jc w:val="center"/>
        <w:rPr>
          <w:caps/>
          <w:sz w:val="32"/>
          <w:szCs w:val="32"/>
        </w:rPr>
      </w:pPr>
      <w:r w:rsidRPr="00C00F7F">
        <w:rPr>
          <w:caps/>
          <w:sz w:val="32"/>
          <w:szCs w:val="32"/>
        </w:rPr>
        <w:t>oddělení sociálně-právní ochrany dětí</w:t>
      </w:r>
    </w:p>
    <w:p w14:paraId="2EA1360E" w14:textId="77777777" w:rsidR="00975A14" w:rsidRPr="00C2102A" w:rsidRDefault="00975A14" w:rsidP="00975A14">
      <w:pPr>
        <w:jc w:val="center"/>
        <w:rPr>
          <w:sz w:val="32"/>
          <w:szCs w:val="32"/>
        </w:rPr>
      </w:pPr>
    </w:p>
    <w:p w14:paraId="79A379C5" w14:textId="77777777" w:rsidR="00975A14" w:rsidRPr="00C2102A" w:rsidRDefault="008E08B9" w:rsidP="00975A14">
      <w:pPr>
        <w:jc w:val="center"/>
        <w:rPr>
          <w:sz w:val="32"/>
          <w:szCs w:val="32"/>
        </w:rPr>
      </w:pPr>
      <w:r>
        <w:rPr>
          <w:sz w:val="32"/>
          <w:szCs w:val="32"/>
        </w:rPr>
        <w:t>Krajský úřad</w:t>
      </w:r>
      <w:r w:rsidR="00975A14" w:rsidRPr="00C2102A">
        <w:rPr>
          <w:sz w:val="32"/>
          <w:szCs w:val="32"/>
        </w:rPr>
        <w:t xml:space="preserve"> Královéhradeckého kraje se sídlem </w:t>
      </w:r>
    </w:p>
    <w:p w14:paraId="0F836DBC" w14:textId="77777777" w:rsidR="00975A14" w:rsidRPr="00C2102A" w:rsidRDefault="00975A14" w:rsidP="00975A14">
      <w:pPr>
        <w:jc w:val="center"/>
        <w:rPr>
          <w:sz w:val="32"/>
          <w:szCs w:val="32"/>
        </w:rPr>
      </w:pPr>
      <w:r w:rsidRPr="00C2102A">
        <w:rPr>
          <w:sz w:val="32"/>
          <w:szCs w:val="32"/>
        </w:rPr>
        <w:t>v Hradci Králové, Pivovarské náměstí 1245</w:t>
      </w:r>
    </w:p>
    <w:p w14:paraId="40157FD1" w14:textId="77777777" w:rsidR="00975A14" w:rsidRPr="00C2102A" w:rsidRDefault="00975A14" w:rsidP="00975A14">
      <w:pPr>
        <w:jc w:val="center"/>
      </w:pPr>
    </w:p>
    <w:p w14:paraId="13D54973" w14:textId="77777777" w:rsidR="00975A14" w:rsidRPr="00C2102A" w:rsidRDefault="00975A14" w:rsidP="00975A14"/>
    <w:p w14:paraId="786F700E" w14:textId="77777777" w:rsidR="003165A8" w:rsidRDefault="003165A8"/>
    <w:p w14:paraId="662ABA86" w14:textId="77777777" w:rsidR="003165A8" w:rsidRDefault="003165A8"/>
    <w:p w14:paraId="1042A72F" w14:textId="77777777" w:rsidR="00214F56" w:rsidRDefault="00214F56"/>
    <w:p w14:paraId="68147D41" w14:textId="77777777" w:rsidR="00214F56" w:rsidRDefault="00214F56"/>
    <w:p w14:paraId="751615E1" w14:textId="77777777" w:rsidR="00214F56" w:rsidRDefault="00214F56"/>
    <w:p w14:paraId="6B524ED3" w14:textId="77777777" w:rsidR="00214F56" w:rsidRDefault="00214F56"/>
    <w:p w14:paraId="4FA6D8AE" w14:textId="77777777" w:rsidR="00214F56" w:rsidRDefault="00214F56"/>
    <w:p w14:paraId="4ED377EE" w14:textId="77777777" w:rsidR="00214F56" w:rsidRDefault="00214F56"/>
    <w:p w14:paraId="21ACD4CE" w14:textId="77777777" w:rsidR="00214F56" w:rsidRDefault="00214F56"/>
    <w:p w14:paraId="7E6CB986" w14:textId="77777777" w:rsidR="00214F56" w:rsidRDefault="00214F56"/>
    <w:p w14:paraId="2C164FF4" w14:textId="77777777" w:rsidR="00214F56" w:rsidRDefault="00214F56"/>
    <w:p w14:paraId="6F060A4C" w14:textId="77777777" w:rsidR="00214F56" w:rsidRDefault="00214F56"/>
    <w:p w14:paraId="55C5EA76" w14:textId="77777777" w:rsidR="00214F56" w:rsidRDefault="00214F56"/>
    <w:p w14:paraId="24C09D97" w14:textId="77777777" w:rsidR="00214F56" w:rsidRDefault="00214F56"/>
    <w:p w14:paraId="719FF0B1" w14:textId="5F62D116" w:rsidR="00214F56" w:rsidRDefault="00214F56"/>
    <w:p w14:paraId="1FE1A8F2" w14:textId="77777777" w:rsidR="00214F56" w:rsidRDefault="00214F56"/>
    <w:p w14:paraId="6EE11DE6" w14:textId="77777777" w:rsidR="00B623B3" w:rsidRDefault="00B623B3" w:rsidP="00B623B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STANDARDY KVALITY SOCIÁLNĚ-</w:t>
      </w:r>
      <w:r w:rsidRPr="001A2EA3">
        <w:rPr>
          <w:b/>
          <w:sz w:val="28"/>
          <w:szCs w:val="28"/>
          <w:u w:val="single"/>
        </w:rPr>
        <w:t xml:space="preserve">PRÁVNÍ OCHRANY </w:t>
      </w:r>
      <w:r>
        <w:rPr>
          <w:b/>
          <w:sz w:val="28"/>
          <w:szCs w:val="28"/>
          <w:u w:val="single"/>
        </w:rPr>
        <w:t>DĚTÍ</w:t>
      </w:r>
    </w:p>
    <w:p w14:paraId="4D44E329" w14:textId="77777777" w:rsidR="00B623B3" w:rsidRPr="001A2EA3" w:rsidRDefault="00B623B3" w:rsidP="00B623B3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23B3" w14:paraId="680BAC53" w14:textId="77777777" w:rsidTr="00180992">
        <w:trPr>
          <w:trHeight w:val="860"/>
          <w:jc w:val="center"/>
        </w:trPr>
        <w:tc>
          <w:tcPr>
            <w:tcW w:w="0" w:type="auto"/>
            <w:shd w:val="pct20" w:color="auto" w:fill="auto"/>
          </w:tcPr>
          <w:p w14:paraId="66CB773B" w14:textId="77777777" w:rsidR="00B623B3" w:rsidRPr="00B540B5" w:rsidRDefault="00B623B3" w:rsidP="00180992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26A9FC62" w14:textId="77777777" w:rsidR="00B623B3" w:rsidRPr="00B540B5" w:rsidRDefault="00B623B3" w:rsidP="008D2F22">
            <w:pPr>
              <w:pStyle w:val="Nadpis2"/>
            </w:pPr>
            <w:bookmarkStart w:id="0" w:name="_Toc96590640"/>
            <w:r w:rsidRPr="00B540B5">
              <w:t>STANDARD Č. 2 PROSTŘEDÍ A PODMÍNKY</w:t>
            </w:r>
            <w:bookmarkEnd w:id="0"/>
          </w:p>
          <w:p w14:paraId="62440F4B" w14:textId="77777777" w:rsidR="00B623B3" w:rsidRPr="00B540B5" w:rsidRDefault="00B623B3" w:rsidP="00180992">
            <w:pPr>
              <w:spacing w:before="120"/>
              <w:jc w:val="both"/>
              <w:rPr>
                <w:b/>
              </w:rPr>
            </w:pPr>
          </w:p>
        </w:tc>
      </w:tr>
      <w:tr w:rsidR="00B623B3" w14:paraId="5BF33E2E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22DEE490" w14:textId="77777777" w:rsidR="00B623B3" w:rsidRPr="00B540B5" w:rsidRDefault="00B623B3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t>Kritérium</w:t>
            </w:r>
          </w:p>
        </w:tc>
      </w:tr>
      <w:tr w:rsidR="00B623B3" w14:paraId="329E6AFB" w14:textId="77777777" w:rsidTr="00180992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1DA54AB2" w14:textId="77777777" w:rsidR="00B623B3" w:rsidRDefault="00B623B3" w:rsidP="00180992">
            <w:pPr>
              <w:spacing w:before="80"/>
              <w:jc w:val="both"/>
              <w:rPr>
                <w:b/>
              </w:rPr>
            </w:pPr>
          </w:p>
          <w:p w14:paraId="692F5C4A" w14:textId="77777777" w:rsidR="00B623B3" w:rsidRDefault="00B623B3" w:rsidP="00180992">
            <w:pPr>
              <w:spacing w:before="80"/>
              <w:jc w:val="both"/>
              <w:rPr>
                <w:b/>
              </w:rPr>
            </w:pPr>
            <w:proofErr w:type="gramStart"/>
            <w:r w:rsidRPr="00B540B5">
              <w:rPr>
                <w:b/>
              </w:rPr>
              <w:t>2a</w:t>
            </w:r>
            <w:proofErr w:type="gramEnd"/>
            <w:r>
              <w:rPr>
                <w:b/>
              </w:rPr>
              <w:t>)</w:t>
            </w:r>
            <w:r w:rsidRPr="00B540B5">
              <w:rPr>
                <w:b/>
              </w:rPr>
              <w:t xml:space="preserve"> Výkon sociálně–právní ochrany je zajištěn v prostorách vhodných pro komunikaci s ohroženými dětmi a rodinami. Orgán sociálně–právní ochrany zajistí takové prostory pro výkon sociálně–právní ochrany, které představují odpovídající zázemí pro výkon sociálně–právní ochrany a jejichž kapacita odpovídá množství konzultací spojených s poskytováním sociálně–právní ochrany.</w:t>
            </w:r>
          </w:p>
          <w:p w14:paraId="58F4639D" w14:textId="77777777" w:rsidR="00B623B3" w:rsidRPr="00B540B5" w:rsidRDefault="00B623B3" w:rsidP="00180992">
            <w:pPr>
              <w:spacing w:before="80"/>
              <w:jc w:val="both"/>
            </w:pPr>
          </w:p>
        </w:tc>
      </w:tr>
      <w:tr w:rsidR="00B623B3" w14:paraId="42103507" w14:textId="77777777" w:rsidTr="00180992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027AFD13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3E8FD6AF" w14:textId="6C2345D7" w:rsidR="001E43C9" w:rsidRDefault="006A0EAA" w:rsidP="006A0E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 oddělení sociálně-právní ochrany dětí</w:t>
            </w:r>
            <w:r w:rsidR="00617DFF">
              <w:rPr>
                <w:color w:val="000000"/>
              </w:rPr>
              <w:t xml:space="preserve"> (dále „OSPOD“ nebo „SPOD“)</w:t>
            </w:r>
            <w:r>
              <w:rPr>
                <w:color w:val="000000"/>
              </w:rPr>
              <w:t xml:space="preserve"> se nachází kanceláře vedoucího oddělení</w:t>
            </w:r>
            <w:r w:rsidR="001E43C9">
              <w:rPr>
                <w:color w:val="000000"/>
              </w:rPr>
              <w:t xml:space="preserve"> (N1-439)</w:t>
            </w:r>
            <w:r>
              <w:rPr>
                <w:color w:val="000000"/>
              </w:rPr>
              <w:t>, agendy</w:t>
            </w:r>
            <w:r w:rsidR="00617DFF">
              <w:rPr>
                <w:color w:val="000000"/>
              </w:rPr>
              <w:t xml:space="preserve"> sociálně právní ochrany dětí</w:t>
            </w:r>
            <w:r w:rsidR="001E43C9">
              <w:rPr>
                <w:color w:val="000000"/>
              </w:rPr>
              <w:t xml:space="preserve"> (N1.441)</w:t>
            </w:r>
            <w:r>
              <w:rPr>
                <w:color w:val="000000"/>
              </w:rPr>
              <w:t xml:space="preserve">, agendy </w:t>
            </w:r>
            <w:r w:rsidR="00617DFF">
              <w:rPr>
                <w:color w:val="000000"/>
              </w:rPr>
              <w:t>náhradní rodinné péče (dále „NRP“)</w:t>
            </w:r>
            <w:r w:rsidR="001E43C9">
              <w:rPr>
                <w:color w:val="000000"/>
              </w:rPr>
              <w:t xml:space="preserve"> (N1.440)</w:t>
            </w:r>
            <w:r>
              <w:rPr>
                <w:color w:val="000000"/>
              </w:rPr>
              <w:t>. Kancelář psycholož</w:t>
            </w:r>
            <w:r w:rsidR="00287164">
              <w:rPr>
                <w:color w:val="000000"/>
              </w:rPr>
              <w:t>ek</w:t>
            </w:r>
            <w:r>
              <w:rPr>
                <w:color w:val="000000"/>
              </w:rPr>
              <w:t xml:space="preserve"> se nachází vedle recepce krajského úřadu (snížené přízemí </w:t>
            </w:r>
            <w:proofErr w:type="gramStart"/>
            <w:r>
              <w:rPr>
                <w:color w:val="000000"/>
              </w:rPr>
              <w:t>10-P1</w:t>
            </w:r>
            <w:proofErr w:type="gramEnd"/>
            <w:r>
              <w:rPr>
                <w:color w:val="000000"/>
              </w:rPr>
              <w:t>.1013) a je vybavena</w:t>
            </w:r>
            <w:r w:rsidRPr="00962DDD">
              <w:rPr>
                <w:color w:val="000000"/>
              </w:rPr>
              <w:t xml:space="preserve"> pro volnou hru dětí (omalovánky, hračky</w:t>
            </w:r>
            <w:r>
              <w:rPr>
                <w:color w:val="000000"/>
              </w:rPr>
              <w:t>, pohádky…). Za čistotu hraček a pořádek v této místnosti odpovíd</w:t>
            </w:r>
            <w:r w:rsidR="00287164">
              <w:rPr>
                <w:color w:val="000000"/>
              </w:rPr>
              <w:t>ají</w:t>
            </w:r>
            <w:r>
              <w:rPr>
                <w:color w:val="000000"/>
              </w:rPr>
              <w:t xml:space="preserve"> psycholožk</w:t>
            </w:r>
            <w:r w:rsidR="00287164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. </w:t>
            </w:r>
            <w:r w:rsidR="001E43C9">
              <w:rPr>
                <w:color w:val="000000"/>
              </w:rPr>
              <w:t>Pro zajištění důvěrnosti</w:t>
            </w:r>
            <w:r w:rsidR="00FF195F">
              <w:rPr>
                <w:color w:val="000000"/>
              </w:rPr>
              <w:t>,</w:t>
            </w:r>
            <w:r w:rsidR="001E43C9">
              <w:rPr>
                <w:color w:val="000000"/>
              </w:rPr>
              <w:t xml:space="preserve"> a s respektem k soukromí klientů při jednáních a konzultacích</w:t>
            </w:r>
            <w:r w:rsidR="00FF195F">
              <w:rPr>
                <w:color w:val="000000"/>
              </w:rPr>
              <w:t>,</w:t>
            </w:r>
            <w:r w:rsidR="001E43C9">
              <w:rPr>
                <w:color w:val="000000"/>
              </w:rPr>
              <w:t xml:space="preserve"> mají psycholožky stanovenu práci z domu jeden den v týdnu. V tomto termínu si zvou klienty na jednotlivé konzultace.</w:t>
            </w:r>
          </w:p>
          <w:p w14:paraId="5E31B7D9" w14:textId="77777777" w:rsidR="00FF195F" w:rsidRDefault="00FF195F" w:rsidP="006A0EAA">
            <w:pPr>
              <w:jc w:val="both"/>
              <w:rPr>
                <w:color w:val="000000"/>
              </w:rPr>
            </w:pPr>
          </w:p>
          <w:p w14:paraId="3E0AECD2" w14:textId="33F40086" w:rsidR="001E43C9" w:rsidRDefault="006A0EAA" w:rsidP="006A0E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 </w:t>
            </w:r>
            <w:r w:rsidR="001E43C9">
              <w:rPr>
                <w:color w:val="000000"/>
              </w:rPr>
              <w:t xml:space="preserve">další </w:t>
            </w:r>
            <w:r>
              <w:rPr>
                <w:color w:val="000000"/>
              </w:rPr>
              <w:t xml:space="preserve">jednání </w:t>
            </w:r>
            <w:r w:rsidR="001E43C9">
              <w:rPr>
                <w:color w:val="000000"/>
              </w:rPr>
              <w:t xml:space="preserve">mohou </w:t>
            </w:r>
            <w:r w:rsidR="00052671">
              <w:rPr>
                <w:color w:val="000000"/>
              </w:rPr>
              <w:t>pracovníci</w:t>
            </w:r>
            <w:r w:rsidR="001E43C9">
              <w:rPr>
                <w:color w:val="000000"/>
              </w:rPr>
              <w:t xml:space="preserve"> OSPOD </w:t>
            </w:r>
            <w:r w:rsidR="00A2402D">
              <w:rPr>
                <w:color w:val="000000"/>
              </w:rPr>
              <w:t>Krajského úřadu Královéhradeckého kraje (dále jen „OSPOD KÚ KHK“)</w:t>
            </w:r>
            <w:r w:rsidR="00A201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využít zasedací místnost s potřebnou technikou, kterou si mohou rezervovat na intranetu v sekci APLIKACE, v podsekci REZERVACE MÍSTNOSTÍ A TECHNIKY. </w:t>
            </w:r>
            <w:r w:rsidR="001E43C9">
              <w:rPr>
                <w:color w:val="000000"/>
              </w:rPr>
              <w:t>Kapacita jednacích prostor odpovídá počtu pracovníků a počtu konzultací s klienty, kter</w:t>
            </w:r>
            <w:r w:rsidR="00B96F0A">
              <w:rPr>
                <w:color w:val="000000"/>
              </w:rPr>
              <w:t>é</w:t>
            </w:r>
            <w:r w:rsidR="00743D6F">
              <w:rPr>
                <w:color w:val="000000"/>
              </w:rPr>
              <w:t xml:space="preserve">    </w:t>
            </w:r>
            <w:r w:rsidR="001E43C9">
              <w:rPr>
                <w:color w:val="000000"/>
              </w:rPr>
              <w:t xml:space="preserve"> jsou na OSPOD KÚ KHK realizovány.</w:t>
            </w:r>
          </w:p>
          <w:p w14:paraId="5462D82A" w14:textId="77777777" w:rsidR="00FF195F" w:rsidRDefault="00FF195F" w:rsidP="006A0EAA">
            <w:pPr>
              <w:jc w:val="both"/>
              <w:rPr>
                <w:color w:val="000000"/>
              </w:rPr>
            </w:pPr>
          </w:p>
          <w:p w14:paraId="442C00F1" w14:textId="1BC92BA4" w:rsidR="006A0EAA" w:rsidRDefault="006A0EAA" w:rsidP="006A0E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Krajský úřad Královéhradeckého kraje se snaží být úřadem bez bariér, tam kde nebylo možné vyřešit bezbariérovost a jsou překážkou schody je vždy umístěna plošina, pomocí které klient překážku překoná (plošinu obsluhuje k tomu pověřený a proškolený zaměstnanec). Na odboru sociálních věcí je proškoleným zaměstnancem právník odboru, v rámci úřadu jsou proškoleni i pracovníci ostrahy budovy, s ovládáním plošiny byli seznámeni i ostatní zaměstnanci OSPOD</w:t>
            </w:r>
            <w:r w:rsidR="00A2402D">
              <w:rPr>
                <w:color w:val="000000"/>
              </w:rPr>
              <w:t xml:space="preserve"> KÚ KHK. </w:t>
            </w:r>
            <w:r>
              <w:rPr>
                <w:color w:val="000000"/>
              </w:rPr>
              <w:t>U plošiny je rovněž vyvěšen návod na obsluhu. Klíče pro ovládání plošiny jsou umístěny v kanceláři asistentky odboru.</w:t>
            </w:r>
          </w:p>
          <w:p w14:paraId="672CF06B" w14:textId="77777777" w:rsidR="00B623B3" w:rsidRPr="00B540B5" w:rsidRDefault="00B623B3" w:rsidP="00180992">
            <w:pPr>
              <w:jc w:val="both"/>
              <w:rPr>
                <w:b/>
              </w:rPr>
            </w:pPr>
          </w:p>
        </w:tc>
      </w:tr>
      <w:tr w:rsidR="00B623B3" w14:paraId="60070DB2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02CF2690" w14:textId="77777777" w:rsidR="00B623B3" w:rsidRPr="00B540B5" w:rsidRDefault="00B623B3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t>Kritérium</w:t>
            </w:r>
          </w:p>
        </w:tc>
      </w:tr>
      <w:tr w:rsidR="00B623B3" w14:paraId="60B77F31" w14:textId="77777777" w:rsidTr="00180992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09A54607" w14:textId="77777777" w:rsidR="00B623B3" w:rsidRDefault="00B623B3" w:rsidP="00180992">
            <w:pPr>
              <w:jc w:val="both"/>
              <w:rPr>
                <w:b/>
              </w:rPr>
            </w:pPr>
          </w:p>
          <w:p w14:paraId="247C354A" w14:textId="77777777" w:rsidR="00B623B3" w:rsidRPr="00AA0B83" w:rsidRDefault="00B623B3" w:rsidP="00180992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2b</w:t>
            </w:r>
            <w:proofErr w:type="gramEnd"/>
            <w:r>
              <w:rPr>
                <w:b/>
              </w:rPr>
              <w:t xml:space="preserve">) </w:t>
            </w:r>
            <w:r w:rsidRPr="00AA0B83">
              <w:rPr>
                <w:b/>
                <w:color w:val="000000"/>
              </w:rPr>
              <w:t>Orgán sociálně-právní ochrany má vhodné materiální vybavení s ohledem na výkon sociálně-právní ochrany na pracovišti i mimo něj. K dispozici je zejména potřebný počet automobilů, mobilních telefonů, notebooků, fotoaparátů a dalších prostředků záznamové techniky pro práci v terénu.</w:t>
            </w:r>
          </w:p>
          <w:p w14:paraId="4C151AF1" w14:textId="77777777" w:rsidR="00B623B3" w:rsidRPr="00B540B5" w:rsidRDefault="00B623B3" w:rsidP="00180992">
            <w:pPr>
              <w:spacing w:before="80"/>
              <w:jc w:val="both"/>
              <w:rPr>
                <w:i/>
              </w:rPr>
            </w:pPr>
          </w:p>
        </w:tc>
      </w:tr>
      <w:tr w:rsidR="00B623B3" w14:paraId="28CD65B8" w14:textId="77777777" w:rsidTr="00FD1A09">
        <w:trPr>
          <w:trHeight w:val="425"/>
          <w:jc w:val="center"/>
        </w:trPr>
        <w:tc>
          <w:tcPr>
            <w:tcW w:w="0" w:type="auto"/>
            <w:shd w:val="clear" w:color="auto" w:fill="auto"/>
          </w:tcPr>
          <w:p w14:paraId="7A976D5D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14EFDB51" w14:textId="77777777" w:rsidR="00E17E23" w:rsidRDefault="00B623B3" w:rsidP="00180992">
            <w:pPr>
              <w:jc w:val="both"/>
              <w:rPr>
                <w:color w:val="000000"/>
              </w:rPr>
            </w:pPr>
            <w:r w:rsidRPr="00AA0B83">
              <w:rPr>
                <w:color w:val="000000"/>
              </w:rPr>
              <w:t>OSPOD</w:t>
            </w:r>
            <w:r>
              <w:rPr>
                <w:color w:val="000000"/>
              </w:rPr>
              <w:t xml:space="preserve"> </w:t>
            </w:r>
            <w:r w:rsidRPr="00AA0B83">
              <w:rPr>
                <w:color w:val="000000"/>
              </w:rPr>
              <w:t xml:space="preserve">má k dispozici </w:t>
            </w:r>
            <w:r>
              <w:rPr>
                <w:color w:val="000000"/>
              </w:rPr>
              <w:t>běžně</w:t>
            </w:r>
            <w:r w:rsidRPr="00AA0B83">
              <w:rPr>
                <w:color w:val="000000"/>
              </w:rPr>
              <w:t xml:space="preserve"> dostupnou techniku, kterou využívá pro výkon SPOD. </w:t>
            </w:r>
            <w:r w:rsidR="00617DFF">
              <w:rPr>
                <w:color w:val="000000"/>
              </w:rPr>
              <w:t>Všichni pracovníci</w:t>
            </w:r>
            <w:r w:rsidR="00F95623">
              <w:rPr>
                <w:color w:val="000000"/>
              </w:rPr>
              <w:t xml:space="preserve"> m</w:t>
            </w:r>
            <w:r w:rsidR="00617DFF">
              <w:rPr>
                <w:color w:val="000000"/>
              </w:rPr>
              <w:t>ají</w:t>
            </w:r>
            <w:r>
              <w:rPr>
                <w:color w:val="000000"/>
              </w:rPr>
              <w:t xml:space="preserve"> k dispozici služební mobilní telefon. </w:t>
            </w:r>
          </w:p>
          <w:p w14:paraId="1E4B7E93" w14:textId="5A0535DA" w:rsidR="00B623B3" w:rsidRDefault="00B623B3" w:rsidP="00180992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lastRenderedPageBreak/>
              <w:t>Kanceláře jsou vybaveny počítačem, pevnou telefonickou linkou, tiskárnou, některé kanceláře disponují skartovačkou, multifunkčním zařízením (skener, kopírovací zařízení, oboustranná tiskárna)</w:t>
            </w:r>
            <w:r w:rsidRPr="00AA0B83">
              <w:rPr>
                <w:color w:val="000000"/>
              </w:rPr>
              <w:t>.</w:t>
            </w:r>
            <w:r w:rsidR="00617DFF">
              <w:rPr>
                <w:color w:val="000000"/>
              </w:rPr>
              <w:t xml:space="preserve"> Pracovníci, kteří pracují v režimu </w:t>
            </w:r>
            <w:proofErr w:type="spellStart"/>
            <w:r w:rsidR="00617DFF">
              <w:rPr>
                <w:color w:val="000000"/>
              </w:rPr>
              <w:t>home</w:t>
            </w:r>
            <w:proofErr w:type="spellEnd"/>
            <w:r w:rsidR="00617DFF">
              <w:rPr>
                <w:color w:val="000000"/>
              </w:rPr>
              <w:t xml:space="preserve"> office mají pro svou práci k dispozici notebook.</w:t>
            </w:r>
            <w:r>
              <w:rPr>
                <w:color w:val="000000"/>
              </w:rPr>
              <w:t xml:space="preserve"> </w:t>
            </w:r>
            <w:r w:rsidR="00617DFF">
              <w:rPr>
                <w:color w:val="000000"/>
              </w:rPr>
              <w:t>F</w:t>
            </w:r>
            <w:r>
              <w:rPr>
                <w:color w:val="000000"/>
              </w:rPr>
              <w:t>otoaparát je součástí většiny</w:t>
            </w:r>
            <w:r w:rsidR="009C2569">
              <w:rPr>
                <w:color w:val="000000"/>
              </w:rPr>
              <w:t xml:space="preserve"> služebních</w:t>
            </w:r>
            <w:r>
              <w:rPr>
                <w:color w:val="000000"/>
              </w:rPr>
              <w:t xml:space="preserve"> mobilních telefonů, stejně jako diktafon. Pracovníci OSPOD KÚ KHK mají možnost v rámci krajského úřadu využít služební </w:t>
            </w:r>
            <w:r w:rsidR="009C2569">
              <w:rPr>
                <w:color w:val="000000"/>
              </w:rPr>
              <w:t>vozidlo</w:t>
            </w:r>
            <w:r>
              <w:rPr>
                <w:color w:val="000000"/>
              </w:rPr>
              <w:t xml:space="preserve">. Služební </w:t>
            </w:r>
            <w:r w:rsidR="009C2569">
              <w:rPr>
                <w:color w:val="000000"/>
              </w:rPr>
              <w:t>vozidlo</w:t>
            </w:r>
            <w:r>
              <w:rPr>
                <w:color w:val="000000"/>
              </w:rPr>
              <w:t xml:space="preserve"> je nutno objednat prostřednictvím APLIKACE AUTOPROVOZ. Po schválení žádosti vedoucím autoprovozu, je pracovní</w:t>
            </w:r>
            <w:r w:rsidR="00EF0850">
              <w:rPr>
                <w:color w:val="000000"/>
              </w:rPr>
              <w:t xml:space="preserve">kovi přiděleno služební vozidlo </w:t>
            </w:r>
            <w:r>
              <w:rPr>
                <w:color w:val="000000"/>
              </w:rPr>
              <w:t>(</w:t>
            </w:r>
            <w:r w:rsidRPr="00C40B0E">
              <w:rPr>
                <w:i/>
                <w:color w:val="000000"/>
              </w:rPr>
              <w:t>Pracovní řád, IX. článek 35 provoz služebních a referentských vozidel</w:t>
            </w:r>
            <w:r>
              <w:rPr>
                <w:i/>
                <w:color w:val="000000"/>
              </w:rPr>
              <w:t xml:space="preserve"> a dále Příkaz ředitelky KÚ KHK č. 41 </w:t>
            </w:r>
            <w:r w:rsidR="00B35258">
              <w:rPr>
                <w:i/>
                <w:color w:val="000000"/>
              </w:rPr>
              <w:t>Příkaz, kterým se stanoví místní provozní bezpečnostní předpis</w:t>
            </w:r>
            <w:r w:rsidRPr="00C40B0E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.</w:t>
            </w:r>
          </w:p>
          <w:p w14:paraId="5143958F" w14:textId="77777777" w:rsidR="00B623B3" w:rsidRPr="00B540B5" w:rsidRDefault="00B623B3" w:rsidP="00180992">
            <w:pPr>
              <w:jc w:val="both"/>
              <w:rPr>
                <w:b/>
              </w:rPr>
            </w:pPr>
          </w:p>
        </w:tc>
      </w:tr>
      <w:tr w:rsidR="00B623B3" w14:paraId="7CE7FFF4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6AC4045B" w14:textId="77777777" w:rsidR="00B623B3" w:rsidRPr="00B540B5" w:rsidRDefault="00B623B3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lastRenderedPageBreak/>
              <w:t>Kritérium</w:t>
            </w:r>
          </w:p>
        </w:tc>
      </w:tr>
      <w:tr w:rsidR="00B623B3" w14:paraId="2DEEE77A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6B533F3B" w14:textId="77777777" w:rsidR="00B623B3" w:rsidRDefault="00B623B3" w:rsidP="00180992">
            <w:pPr>
              <w:jc w:val="both"/>
              <w:rPr>
                <w:b/>
              </w:rPr>
            </w:pPr>
          </w:p>
          <w:p w14:paraId="73ADA38E" w14:textId="77777777" w:rsidR="00B623B3" w:rsidRPr="00AA0B83" w:rsidRDefault="00B623B3" w:rsidP="00180992">
            <w:pPr>
              <w:jc w:val="both"/>
              <w:rPr>
                <w:b/>
                <w:color w:val="000000"/>
              </w:rPr>
            </w:pPr>
            <w:r w:rsidRPr="00B540B5">
              <w:rPr>
                <w:b/>
              </w:rPr>
              <w:t>2c</w:t>
            </w:r>
            <w:r>
              <w:rPr>
                <w:b/>
              </w:rPr>
              <w:t xml:space="preserve">) </w:t>
            </w:r>
            <w:r w:rsidRPr="00AA0B83">
              <w:rPr>
                <w:b/>
                <w:color w:val="000000"/>
              </w:rPr>
              <w:t>Orgán sociálně-právní ochrany má k dispozici vhodné materiální vybavení pro práci s osobami z cílové skupiny, jimž je poskytována sociálně-právní ochrana (dále jen „klient“), zejména s ohledem na potřeby dětí</w:t>
            </w:r>
            <w:r w:rsidRPr="00AA0B83">
              <w:rPr>
                <w:color w:val="000000"/>
              </w:rPr>
              <w:t>.</w:t>
            </w:r>
          </w:p>
          <w:p w14:paraId="676878CB" w14:textId="77777777" w:rsidR="00B623B3" w:rsidRPr="00B540B5" w:rsidRDefault="00B623B3" w:rsidP="00180992">
            <w:pPr>
              <w:spacing w:before="80"/>
              <w:jc w:val="both"/>
              <w:rPr>
                <w:i/>
              </w:rPr>
            </w:pPr>
            <w:r w:rsidRPr="00B540B5">
              <w:rPr>
                <w:b/>
              </w:rPr>
              <w:t xml:space="preserve"> </w:t>
            </w:r>
          </w:p>
        </w:tc>
      </w:tr>
      <w:tr w:rsidR="00B623B3" w14:paraId="54E7C085" w14:textId="77777777" w:rsidTr="00180992">
        <w:trPr>
          <w:trHeight w:val="540"/>
          <w:jc w:val="center"/>
        </w:trPr>
        <w:tc>
          <w:tcPr>
            <w:tcW w:w="0" w:type="auto"/>
            <w:shd w:val="clear" w:color="auto" w:fill="auto"/>
          </w:tcPr>
          <w:p w14:paraId="41330418" w14:textId="77777777" w:rsidR="00B623B3" w:rsidRDefault="00B623B3" w:rsidP="00180992"/>
          <w:p w14:paraId="36F01A4C" w14:textId="6E9B4D4D" w:rsidR="0034269B" w:rsidRPr="00FF195F" w:rsidRDefault="00B623B3" w:rsidP="00180992">
            <w:pPr>
              <w:jc w:val="both"/>
              <w:rPr>
                <w:color w:val="000000"/>
              </w:rPr>
            </w:pPr>
            <w:r w:rsidRPr="00AF5621">
              <w:t>Pracovníci OSPOD KÚ KHK mají k dispozici vhodné materiální vybavení pro práci s osobami v cílové skupině (informační materiály</w:t>
            </w:r>
            <w:r w:rsidR="00617DFF">
              <w:t xml:space="preserve"> i</w:t>
            </w:r>
            <w:r w:rsidRPr="00AF5621">
              <w:t xml:space="preserve"> letáky</w:t>
            </w:r>
            <w:r>
              <w:t xml:space="preserve"> jsou umístěny na stolcích na chodbě i v kanceláři pracovníků), nástěnky, </w:t>
            </w:r>
            <w:r w:rsidRPr="00AF5621">
              <w:t>dostatečný počet židlí, nápojový automat</w:t>
            </w:r>
            <w:r>
              <w:t xml:space="preserve"> (přízemí krajského úřadu)</w:t>
            </w:r>
            <w:r w:rsidRPr="00AF5621">
              <w:t xml:space="preserve">, </w:t>
            </w:r>
            <w:r>
              <w:t xml:space="preserve">odborné </w:t>
            </w:r>
            <w:r w:rsidRPr="00AF5621">
              <w:t>časopisy, psací pot</w:t>
            </w:r>
            <w:r>
              <w:t>řeby atd. Každá kancelář je vybavena mikrovlnnou troubou pro ohřev dětské stravy. Pro dětské klienty jsou v každé kanceláři připraveny pastelky a</w:t>
            </w:r>
            <w:r w:rsidRPr="00AF5621">
              <w:t xml:space="preserve"> omalo</w:t>
            </w:r>
            <w:r>
              <w:t>vánky. Hračky, pohádky atd. je možné si zapůjčit v kanceláři psycholož</w:t>
            </w:r>
            <w:r w:rsidR="007C09DF">
              <w:t>ek</w:t>
            </w:r>
            <w:r>
              <w:t>.</w:t>
            </w:r>
            <w:r w:rsidR="00E17E23">
              <w:t xml:space="preserve"> </w:t>
            </w:r>
            <w:r w:rsidR="0034269B">
              <w:rPr>
                <w:color w:val="000000"/>
              </w:rPr>
              <w:t>Kapacita jednacích prostor a vybavení odpovídá počtu pracovníků a počtu konzultací s klienty, kter</w:t>
            </w:r>
            <w:r w:rsidR="00B96F0A">
              <w:rPr>
                <w:color w:val="000000"/>
              </w:rPr>
              <w:t>é</w:t>
            </w:r>
            <w:r w:rsidR="0034269B">
              <w:rPr>
                <w:color w:val="000000"/>
              </w:rPr>
              <w:t xml:space="preserve"> jsou na OSPOD KÚ KHK realizovány. </w:t>
            </w:r>
          </w:p>
          <w:p w14:paraId="342D9CDE" w14:textId="77777777" w:rsidR="00B623B3" w:rsidRPr="00AF5621" w:rsidRDefault="00B623B3" w:rsidP="00180992">
            <w:pPr>
              <w:jc w:val="both"/>
            </w:pPr>
          </w:p>
        </w:tc>
      </w:tr>
      <w:tr w:rsidR="00B623B3" w14:paraId="59FECE8F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59D1A048" w14:textId="77777777" w:rsidR="00B623B3" w:rsidRPr="00B540B5" w:rsidRDefault="00B623B3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t>Kritérium</w:t>
            </w:r>
          </w:p>
        </w:tc>
      </w:tr>
      <w:tr w:rsidR="00B623B3" w14:paraId="282489E9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1F472D13" w14:textId="77777777" w:rsidR="00B623B3" w:rsidRDefault="00B623B3" w:rsidP="00180992">
            <w:pPr>
              <w:jc w:val="both"/>
              <w:rPr>
                <w:b/>
              </w:rPr>
            </w:pPr>
          </w:p>
          <w:p w14:paraId="089905AD" w14:textId="77777777" w:rsidR="00B623B3" w:rsidRPr="00AA0B83" w:rsidRDefault="00B623B3" w:rsidP="00180992">
            <w:pPr>
              <w:jc w:val="both"/>
              <w:rPr>
                <w:b/>
                <w:color w:val="000000"/>
              </w:rPr>
            </w:pPr>
            <w:proofErr w:type="gramStart"/>
            <w:r w:rsidRPr="00B540B5">
              <w:rPr>
                <w:b/>
              </w:rPr>
              <w:t>2d</w:t>
            </w:r>
            <w:proofErr w:type="gramEnd"/>
            <w:r>
              <w:rPr>
                <w:b/>
              </w:rPr>
              <w:t xml:space="preserve">) </w:t>
            </w:r>
            <w:r w:rsidRPr="00AA0B83">
              <w:rPr>
                <w:b/>
                <w:color w:val="000000"/>
              </w:rPr>
              <w:t>Orgán sociálně-právní ochrany má k dispozici potřebné hygienické zázemí a osobní ochranné pracovní prostředky pro zaměstnance zařazené v orgánech sociálně-právní ochrany k výkonu sociálně-právní ochrany.</w:t>
            </w:r>
          </w:p>
          <w:p w14:paraId="717B742B" w14:textId="77777777" w:rsidR="00B623B3" w:rsidRPr="00B540B5" w:rsidRDefault="00B623B3" w:rsidP="00180992">
            <w:pPr>
              <w:spacing w:before="80"/>
              <w:jc w:val="both"/>
              <w:rPr>
                <w:i/>
              </w:rPr>
            </w:pPr>
          </w:p>
        </w:tc>
      </w:tr>
      <w:tr w:rsidR="00B623B3" w14:paraId="6C74C149" w14:textId="77777777" w:rsidTr="00180992">
        <w:trPr>
          <w:trHeight w:val="1024"/>
          <w:jc w:val="center"/>
        </w:trPr>
        <w:tc>
          <w:tcPr>
            <w:tcW w:w="0" w:type="auto"/>
            <w:shd w:val="clear" w:color="auto" w:fill="auto"/>
          </w:tcPr>
          <w:p w14:paraId="1CCB85E4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46DC31ED" w14:textId="77777777" w:rsidR="00B623B3" w:rsidRPr="002319E8" w:rsidRDefault="00B623B3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 budově </w:t>
            </w:r>
            <w:r w:rsidR="00431712">
              <w:rPr>
                <w:color w:val="000000"/>
              </w:rPr>
              <w:t>krajského úřadu</w:t>
            </w:r>
            <w:r>
              <w:rPr>
                <w:color w:val="000000"/>
              </w:rPr>
              <w:t xml:space="preserve"> je potřebné hygienické zázemí pro klienty i zaměstnance (WC i </w:t>
            </w:r>
            <w:r w:rsidR="009C2569">
              <w:rPr>
                <w:color w:val="000000"/>
              </w:rPr>
              <w:t xml:space="preserve">pro </w:t>
            </w:r>
            <w:r w:rsidR="009C2569" w:rsidRPr="009C2569">
              <w:rPr>
                <w:color w:val="000000"/>
              </w:rPr>
              <w:t>osoby s omezenou schopností pohybu nebo orientace</w:t>
            </w:r>
            <w:r>
              <w:rPr>
                <w:color w:val="000000"/>
              </w:rPr>
              <w:t xml:space="preserve">, sprchy), přebalovací pult je umístěn na WC pro </w:t>
            </w:r>
            <w:r w:rsidR="009C2569" w:rsidRPr="009C2569">
              <w:rPr>
                <w:color w:val="000000"/>
              </w:rPr>
              <w:t>osoby s omezenou schopností pohybu nebo orientace</w:t>
            </w:r>
            <w:r w:rsidR="009C25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ve 2. patře, na chodbě vedoucí k odboru sociálních věcí. S</w:t>
            </w:r>
            <w:r w:rsidRPr="00AA0B83">
              <w:rPr>
                <w:color w:val="000000"/>
              </w:rPr>
              <w:t>amozřejmostí jsou hygienické potřeby (mýdlo, papírové ručníky</w:t>
            </w:r>
            <w:r w:rsidR="009C2569">
              <w:rPr>
                <w:color w:val="000000"/>
              </w:rPr>
              <w:t>)</w:t>
            </w:r>
            <w:r w:rsidRPr="00AA0B83">
              <w:rPr>
                <w:color w:val="000000"/>
              </w:rPr>
              <w:t xml:space="preserve">, koše. </w:t>
            </w:r>
            <w:r>
              <w:rPr>
                <w:sz w:val="23"/>
                <w:szCs w:val="23"/>
              </w:rPr>
              <w:t>Zaměstnanci znají a dodržují v zájmu bezpečnosti a ochrany zdraví předpisy a pokyny, účastní se školení k bezpečnosti práce (</w:t>
            </w:r>
            <w:r w:rsidRPr="0017693D">
              <w:rPr>
                <w:i/>
              </w:rPr>
              <w:t>Příkaz ředitelky KÚ KHK č. 31</w:t>
            </w:r>
            <w:r w:rsidR="009C2569">
              <w:rPr>
                <w:i/>
              </w:rPr>
              <w:t xml:space="preserve"> </w:t>
            </w:r>
            <w:r w:rsidRPr="0017693D">
              <w:rPr>
                <w:i/>
              </w:rPr>
              <w:t>k provádění oblasti bezpečnosti a ochraně zdraví při práci</w:t>
            </w:r>
            <w:r>
              <w:rPr>
                <w:i/>
              </w:rPr>
              <w:t>)</w:t>
            </w:r>
            <w:r w:rsidRPr="0017693D">
              <w:rPr>
                <w:i/>
                <w:sz w:val="23"/>
                <w:szCs w:val="23"/>
              </w:rPr>
              <w:t>.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2319E8">
              <w:rPr>
                <w:sz w:val="23"/>
                <w:szCs w:val="23"/>
              </w:rPr>
              <w:t>Zaměstnanci mají k dispozici osobní ochranné pracovní prostředky</w:t>
            </w:r>
            <w:r>
              <w:rPr>
                <w:sz w:val="23"/>
                <w:szCs w:val="23"/>
              </w:rPr>
              <w:t>, které jsou uloženy v kanceláři pracovníků NRP</w:t>
            </w:r>
            <w:r w:rsidRPr="002319E8">
              <w:rPr>
                <w:sz w:val="23"/>
                <w:szCs w:val="23"/>
              </w:rPr>
              <w:t>.</w:t>
            </w:r>
          </w:p>
          <w:p w14:paraId="0874307C" w14:textId="77777777" w:rsidR="00B623B3" w:rsidRPr="00B540B5" w:rsidRDefault="00B623B3" w:rsidP="00180992">
            <w:pPr>
              <w:rPr>
                <w:b/>
              </w:rPr>
            </w:pPr>
          </w:p>
        </w:tc>
      </w:tr>
      <w:tr w:rsidR="00B623B3" w14:paraId="1404F550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56280F38" w14:textId="77777777" w:rsidR="00B623B3" w:rsidRDefault="00B623B3" w:rsidP="00180992">
            <w:pPr>
              <w:jc w:val="both"/>
              <w:rPr>
                <w:b/>
              </w:rPr>
            </w:pPr>
            <w:r w:rsidRPr="00B540B5">
              <w:rPr>
                <w:b/>
              </w:rPr>
              <w:t>Související dokumenty</w:t>
            </w:r>
          </w:p>
          <w:p w14:paraId="59DCC15E" w14:textId="44AF332A" w:rsidR="00B623B3" w:rsidRDefault="00B623B3" w:rsidP="00180992">
            <w:pPr>
              <w:jc w:val="both"/>
            </w:pPr>
            <w:r w:rsidRPr="0035272A">
              <w:t>Příkaz ředitelky</w:t>
            </w:r>
            <w:r>
              <w:t xml:space="preserve"> KÚ KHK</w:t>
            </w:r>
            <w:r w:rsidRPr="0035272A">
              <w:t xml:space="preserve"> </w:t>
            </w:r>
            <w:r>
              <w:t xml:space="preserve">č. </w:t>
            </w:r>
            <w:r w:rsidRPr="0035272A">
              <w:t>3</w:t>
            </w:r>
            <w:r w:rsidR="00744F8D">
              <w:t>2</w:t>
            </w:r>
            <w:r>
              <w:t xml:space="preserve"> k provádění oblasti bezpečnosti a ochraně zdraví při práci</w:t>
            </w:r>
            <w:r w:rsidR="00C47C7E">
              <w:t xml:space="preserve"> – </w:t>
            </w:r>
          </w:p>
          <w:p w14:paraId="04F30DD1" w14:textId="77777777" w:rsidR="00B623B3" w:rsidRDefault="00B623B3" w:rsidP="00180992">
            <w:pPr>
              <w:jc w:val="both"/>
            </w:pPr>
            <w:r w:rsidRPr="00C40B0E">
              <w:t>Pracovní řád KÚ KHK</w:t>
            </w:r>
            <w:r>
              <w:t>.</w:t>
            </w:r>
          </w:p>
          <w:p w14:paraId="7B65B628" w14:textId="77777777" w:rsidR="00B623B3" w:rsidRDefault="00B623B3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Pracovní řád, IX. článek 35 P</w:t>
            </w:r>
            <w:r w:rsidRPr="002D1E89">
              <w:rPr>
                <w:color w:val="000000"/>
              </w:rPr>
              <w:t>rovoz služebních a referentských vozidel</w:t>
            </w:r>
            <w:r>
              <w:rPr>
                <w:color w:val="000000"/>
              </w:rPr>
              <w:t>.</w:t>
            </w:r>
          </w:p>
          <w:p w14:paraId="080A1552" w14:textId="104ABE88" w:rsidR="00B623B3" w:rsidRDefault="00B623B3" w:rsidP="00180992">
            <w:pPr>
              <w:jc w:val="both"/>
              <w:rPr>
                <w:color w:val="000000"/>
              </w:rPr>
            </w:pPr>
            <w:r w:rsidRPr="00B10089">
              <w:rPr>
                <w:color w:val="000000"/>
              </w:rPr>
              <w:t>Příkaz</w:t>
            </w:r>
            <w:r>
              <w:rPr>
                <w:color w:val="000000"/>
              </w:rPr>
              <w:t xml:space="preserve"> ředitelky KÚ KHK</w:t>
            </w:r>
            <w:r w:rsidRPr="00B10089">
              <w:rPr>
                <w:color w:val="000000"/>
              </w:rPr>
              <w:t xml:space="preserve"> č. 41</w:t>
            </w:r>
            <w:r w:rsidR="009C2569">
              <w:rPr>
                <w:color w:val="000000"/>
              </w:rPr>
              <w:t xml:space="preserve"> </w:t>
            </w:r>
            <w:r w:rsidR="00B35258" w:rsidRPr="00B35258">
              <w:rPr>
                <w:color w:val="000000"/>
              </w:rPr>
              <w:t>Příkaz, kterým se stanoví místní provozní bezpečnostní předpis</w:t>
            </w:r>
            <w:r w:rsidR="00E971DC">
              <w:rPr>
                <w:color w:val="000000"/>
              </w:rPr>
              <w:t xml:space="preserve"> </w:t>
            </w:r>
          </w:p>
          <w:p w14:paraId="05E096C7" w14:textId="77777777" w:rsidR="00B623B3" w:rsidRPr="00B10089" w:rsidRDefault="00B623B3" w:rsidP="00180992">
            <w:pPr>
              <w:jc w:val="both"/>
            </w:pPr>
          </w:p>
        </w:tc>
      </w:tr>
      <w:tr w:rsidR="00B623B3" w14:paraId="47721EA7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1D43A733" w14:textId="32229481" w:rsidR="00B623B3" w:rsidRPr="00B540B5" w:rsidRDefault="00B623B3" w:rsidP="00180992">
            <w:pPr>
              <w:jc w:val="both"/>
              <w:rPr>
                <w:i/>
              </w:rPr>
            </w:pPr>
            <w:r w:rsidRPr="00B540B5">
              <w:rPr>
                <w:b/>
              </w:rPr>
              <w:lastRenderedPageBreak/>
              <w:t>Platnost</w:t>
            </w:r>
            <w:r>
              <w:rPr>
                <w:b/>
              </w:rPr>
              <w:t xml:space="preserve"> od</w:t>
            </w:r>
            <w:r w:rsidRPr="00B540B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C47C7E">
              <w:rPr>
                <w:b/>
              </w:rPr>
              <w:t>0</w:t>
            </w:r>
            <w:r>
              <w:rPr>
                <w:b/>
              </w:rPr>
              <w:t>1.</w:t>
            </w:r>
            <w:r w:rsidR="00C47C7E">
              <w:rPr>
                <w:b/>
              </w:rPr>
              <w:t>0</w:t>
            </w:r>
            <w:r>
              <w:rPr>
                <w:b/>
              </w:rPr>
              <w:t>1.2015</w:t>
            </w:r>
          </w:p>
        </w:tc>
      </w:tr>
      <w:tr w:rsidR="00B623B3" w14:paraId="50CE4750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000EBF51" w14:textId="732BEA69" w:rsidR="00B623B3" w:rsidRPr="00B540B5" w:rsidRDefault="00B623B3" w:rsidP="00FD1A09">
            <w:pPr>
              <w:jc w:val="both"/>
              <w:rPr>
                <w:i/>
              </w:rPr>
            </w:pPr>
            <w:r w:rsidRPr="00B540B5">
              <w:rPr>
                <w:b/>
              </w:rPr>
              <w:t>Aktualizace:</w:t>
            </w:r>
            <w:r w:rsidR="005D4B19">
              <w:rPr>
                <w:b/>
              </w:rPr>
              <w:t xml:space="preserve"> </w:t>
            </w:r>
            <w:r w:rsidR="00C47C7E">
              <w:rPr>
                <w:b/>
              </w:rPr>
              <w:t>01.</w:t>
            </w:r>
            <w:r w:rsidR="00744F8D">
              <w:rPr>
                <w:b/>
              </w:rPr>
              <w:t>04.2022</w:t>
            </w:r>
          </w:p>
        </w:tc>
      </w:tr>
      <w:tr w:rsidR="00B623B3" w14:paraId="653D11DE" w14:textId="77777777" w:rsidTr="00D20EC5">
        <w:trPr>
          <w:trHeight w:val="497"/>
          <w:jc w:val="center"/>
        </w:trPr>
        <w:tc>
          <w:tcPr>
            <w:tcW w:w="0" w:type="auto"/>
          </w:tcPr>
          <w:p w14:paraId="1492AD72" w14:textId="77777777" w:rsidR="00B623B3" w:rsidRPr="00B540B5" w:rsidRDefault="00B623B3" w:rsidP="00180992">
            <w:pPr>
              <w:rPr>
                <w:b/>
              </w:rPr>
            </w:pPr>
            <w:r w:rsidRPr="00B540B5">
              <w:rPr>
                <w:b/>
              </w:rPr>
              <w:t>Odpovědná osoba:</w:t>
            </w:r>
          </w:p>
          <w:p w14:paraId="5A14A64F" w14:textId="77777777" w:rsidR="00B623B3" w:rsidRPr="00A84125" w:rsidRDefault="00B623B3" w:rsidP="00180992">
            <w:r w:rsidRPr="00A84125">
              <w:t>Ing. Mgr. Jiří Vitvar – vedoucí odboru sociálních věcí</w:t>
            </w:r>
          </w:p>
        </w:tc>
      </w:tr>
      <w:tr w:rsidR="00B623B3" w14:paraId="0DE0D8B0" w14:textId="77777777" w:rsidTr="004D69B2">
        <w:trPr>
          <w:trHeight w:val="550"/>
          <w:jc w:val="center"/>
        </w:trPr>
        <w:tc>
          <w:tcPr>
            <w:tcW w:w="0" w:type="auto"/>
          </w:tcPr>
          <w:p w14:paraId="72E36470" w14:textId="77777777" w:rsidR="00B623B3" w:rsidRPr="00B540B5" w:rsidRDefault="00B623B3" w:rsidP="00180992">
            <w:pPr>
              <w:rPr>
                <w:b/>
              </w:rPr>
            </w:pPr>
            <w:r w:rsidRPr="00B540B5">
              <w:rPr>
                <w:b/>
              </w:rPr>
              <w:t>Zpracoval:</w:t>
            </w:r>
          </w:p>
          <w:p w14:paraId="18910105" w14:textId="77777777" w:rsidR="00B623B3" w:rsidRPr="00A84125" w:rsidRDefault="00B623B3" w:rsidP="006A0EAA">
            <w:r w:rsidRPr="00A84125">
              <w:t xml:space="preserve">Odbor sociálních věcí, oddělení </w:t>
            </w:r>
            <w:r w:rsidR="006A0EAA">
              <w:t>SPOD</w:t>
            </w:r>
          </w:p>
        </w:tc>
      </w:tr>
    </w:tbl>
    <w:p w14:paraId="05E59070" w14:textId="77777777" w:rsidR="004D69B2" w:rsidRDefault="004D69B2" w:rsidP="00B623B3">
      <w:pPr>
        <w:jc w:val="center"/>
        <w:rPr>
          <w:b/>
          <w:sz w:val="28"/>
          <w:szCs w:val="28"/>
          <w:u w:val="single"/>
        </w:rPr>
      </w:pPr>
    </w:p>
    <w:p w14:paraId="617FFBC6" w14:textId="558AC797" w:rsidR="00B623B3" w:rsidRDefault="00744F8D" w:rsidP="00744F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sz w:val="28"/>
          <w:szCs w:val="28"/>
          <w:u w:val="single"/>
        </w:rPr>
        <w:lastRenderedPageBreak/>
        <w:t>S</w:t>
      </w:r>
      <w:r w:rsidR="00B623B3">
        <w:rPr>
          <w:b/>
          <w:sz w:val="28"/>
          <w:szCs w:val="28"/>
          <w:u w:val="single"/>
        </w:rPr>
        <w:t>TANDARDY KVALITY SOCIÁLNĚ-</w:t>
      </w:r>
      <w:r w:rsidR="00B623B3" w:rsidRPr="001A2EA3">
        <w:rPr>
          <w:b/>
          <w:sz w:val="28"/>
          <w:szCs w:val="28"/>
          <w:u w:val="single"/>
        </w:rPr>
        <w:t>PRÁVNÍ OCHRANY</w:t>
      </w:r>
      <w:r w:rsidR="00B623B3">
        <w:rPr>
          <w:b/>
          <w:sz w:val="28"/>
          <w:szCs w:val="28"/>
          <w:u w:val="single"/>
        </w:rPr>
        <w:t xml:space="preserve"> DĚTÍ</w:t>
      </w:r>
    </w:p>
    <w:p w14:paraId="05EAC242" w14:textId="77777777" w:rsidR="00B623B3" w:rsidRPr="001A2EA3" w:rsidRDefault="00B623B3" w:rsidP="00B623B3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23B3" w14:paraId="7FE494F2" w14:textId="77777777" w:rsidTr="00180992">
        <w:trPr>
          <w:trHeight w:val="86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20" w:color="auto" w:fill="auto"/>
          </w:tcPr>
          <w:p w14:paraId="1A2B23F6" w14:textId="77777777" w:rsidR="00B623B3" w:rsidRPr="00FC733F" w:rsidRDefault="00B623B3" w:rsidP="00180992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040F60DF" w14:textId="00EAAD05" w:rsidR="00B623B3" w:rsidRPr="00800213" w:rsidRDefault="00B623B3" w:rsidP="008D2F22">
            <w:pPr>
              <w:pStyle w:val="Nadpis2"/>
            </w:pPr>
            <w:bookmarkStart w:id="1" w:name="_Toc96590641"/>
            <w:r w:rsidRPr="00FC733F">
              <w:t xml:space="preserve">STANDARD Č. </w:t>
            </w:r>
            <w:r>
              <w:t>3</w:t>
            </w:r>
            <w:r w:rsidRPr="00FC733F">
              <w:t xml:space="preserve"> </w:t>
            </w:r>
            <w:r w:rsidRPr="00800213">
              <w:t xml:space="preserve">INFORMOVANOST O VÝKONU </w:t>
            </w:r>
            <w:r w:rsidR="003F54B5">
              <w:t>SPOD</w:t>
            </w:r>
            <w:bookmarkEnd w:id="1"/>
          </w:p>
          <w:p w14:paraId="5D040FF2" w14:textId="77777777" w:rsidR="00B623B3" w:rsidRPr="00FC733F" w:rsidRDefault="00B623B3" w:rsidP="00180992">
            <w:pPr>
              <w:spacing w:before="120"/>
              <w:jc w:val="both"/>
              <w:rPr>
                <w:b/>
              </w:rPr>
            </w:pPr>
          </w:p>
        </w:tc>
      </w:tr>
      <w:tr w:rsidR="00B623B3" w14:paraId="638EDB6F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7F33068A" w14:textId="77777777" w:rsidR="00B623B3" w:rsidRPr="00FC733F" w:rsidRDefault="00B623B3" w:rsidP="00180992">
            <w:pPr>
              <w:jc w:val="center"/>
              <w:rPr>
                <w:i/>
              </w:rPr>
            </w:pPr>
            <w:r w:rsidRPr="00FC733F">
              <w:rPr>
                <w:b/>
              </w:rPr>
              <w:t>Kritérium</w:t>
            </w:r>
          </w:p>
        </w:tc>
      </w:tr>
      <w:tr w:rsidR="00B623B3" w14:paraId="5C24C26C" w14:textId="77777777" w:rsidTr="00180992">
        <w:trPr>
          <w:trHeight w:val="212"/>
          <w:jc w:val="center"/>
        </w:trPr>
        <w:tc>
          <w:tcPr>
            <w:tcW w:w="9072" w:type="dxa"/>
            <w:shd w:val="pct20" w:color="auto" w:fill="auto"/>
          </w:tcPr>
          <w:p w14:paraId="7A85228A" w14:textId="77777777" w:rsidR="00B623B3" w:rsidRDefault="00B623B3" w:rsidP="00180992">
            <w:pPr>
              <w:jc w:val="both"/>
              <w:rPr>
                <w:b/>
              </w:rPr>
            </w:pPr>
          </w:p>
          <w:p w14:paraId="608AF394" w14:textId="77777777" w:rsidR="00B623B3" w:rsidRPr="00AA0B83" w:rsidRDefault="00B623B3" w:rsidP="00180992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3</w:t>
            </w:r>
            <w:r w:rsidRPr="00FC733F"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) </w:t>
            </w:r>
            <w:r w:rsidRPr="00AA0B83">
              <w:rPr>
                <w:b/>
                <w:color w:val="000000"/>
              </w:rPr>
              <w:t>Orgán sociálně-právní ochrany zveřejní způsobem umožňujícím dálkový přístup či jiným vhodným způsobem pravidla a postupy jím vytvořené za účelem naplnění těchto standardů kvality sociálně-právní ochrany při poskytování sociálně-právní ochrany.</w:t>
            </w:r>
          </w:p>
          <w:p w14:paraId="4DAF60E3" w14:textId="77777777" w:rsidR="00B623B3" w:rsidRPr="00800213" w:rsidRDefault="00B623B3" w:rsidP="00180992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B623B3" w14:paraId="503353AD" w14:textId="77777777" w:rsidTr="00180992">
        <w:trPr>
          <w:trHeight w:val="815"/>
          <w:jc w:val="center"/>
        </w:trPr>
        <w:tc>
          <w:tcPr>
            <w:tcW w:w="9072" w:type="dxa"/>
            <w:shd w:val="clear" w:color="auto" w:fill="auto"/>
          </w:tcPr>
          <w:p w14:paraId="0943A0E6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02804E1B" w14:textId="77777777" w:rsidR="0042475A" w:rsidRDefault="0042475A" w:rsidP="0042475A">
            <w:pPr>
              <w:jc w:val="both"/>
              <w:rPr>
                <w:color w:val="000000"/>
              </w:rPr>
            </w:pPr>
            <w:r w:rsidRPr="00AA0B83">
              <w:rPr>
                <w:color w:val="000000"/>
              </w:rPr>
              <w:t>OSPOD</w:t>
            </w:r>
            <w:r>
              <w:rPr>
                <w:color w:val="000000"/>
              </w:rPr>
              <w:t xml:space="preserve"> KÚ</w:t>
            </w:r>
            <w:r w:rsidRPr="00AA0B83">
              <w:rPr>
                <w:color w:val="000000"/>
              </w:rPr>
              <w:t xml:space="preserve"> KHK na svých webových stránkách</w:t>
            </w:r>
            <w:r>
              <w:rPr>
                <w:color w:val="000000"/>
              </w:rPr>
              <w:t xml:space="preserve"> (viz níže)</w:t>
            </w:r>
            <w:r w:rsidRPr="00AA0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informuje širokou veřejnost </w:t>
            </w:r>
            <w:r w:rsidRPr="00AA0B83">
              <w:rPr>
                <w:color w:val="000000"/>
              </w:rPr>
              <w:t>o pravidlech a podmínkách týkajících se naplňování standardů k</w:t>
            </w:r>
            <w:r>
              <w:rPr>
                <w:color w:val="000000"/>
              </w:rPr>
              <w:t>vality při poskytování sociálně-</w:t>
            </w:r>
            <w:r w:rsidRPr="00AA0B83">
              <w:rPr>
                <w:color w:val="000000"/>
              </w:rPr>
              <w:t>právní ochrany dětí.</w:t>
            </w:r>
            <w:r>
              <w:rPr>
                <w:color w:val="000000"/>
              </w:rPr>
              <w:t xml:space="preserve"> Na webových stránkách krajského úřadu jsou také uveřejněny kontakty na jednotlivé pracovníky a pracovní doba, po kterou jsou pracovníci veřejnosti k dispozici. Potřebné informace jsou zveřejněny na webových stránkách KÚ: </w:t>
            </w:r>
            <w:hyperlink r:id="rId10" w:history="1">
              <w:r w:rsidRPr="00587324">
                <w:rPr>
                  <w:rStyle w:val="Hypertextovodkaz"/>
                </w:rPr>
                <w:t>http://www.kr-kralovehradecky.cz/cz/krajsky-urad/socialni-oblast/socialne-pravni-ochrana-deti/standardy/_prvni-zprava-82885/</w:t>
              </w:r>
            </w:hyperlink>
            <w:r>
              <w:rPr>
                <w:color w:val="000000"/>
              </w:rPr>
              <w:t xml:space="preserve"> a také na nástěnce odboru sociálních věcí, která se nachází na konci chodby. Na výše uvedené webové stránce jsou zveřejněny pouze vybrané standardy. U každého ze zaměstnanců si klient může vyžádat standardy v plném znění (bez příloh a vnitřních dokumentů), standardy v plném znění i s přílohami jsou klientům k dispozici v kanceláři vedoucího oddělení sociálně-právní ochrany dětí. </w:t>
            </w:r>
          </w:p>
          <w:p w14:paraId="0F411E47" w14:textId="77777777" w:rsidR="00B623B3" w:rsidRPr="00FC733F" w:rsidRDefault="00B623B3" w:rsidP="00180992">
            <w:pPr>
              <w:jc w:val="both"/>
              <w:rPr>
                <w:b/>
              </w:rPr>
            </w:pPr>
          </w:p>
        </w:tc>
      </w:tr>
      <w:tr w:rsidR="00B623B3" w14:paraId="0176BEA9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5C1DE212" w14:textId="77777777" w:rsidR="00B623B3" w:rsidRPr="00FC733F" w:rsidRDefault="00B623B3" w:rsidP="00180992">
            <w:pPr>
              <w:jc w:val="center"/>
              <w:rPr>
                <w:i/>
              </w:rPr>
            </w:pPr>
            <w:r w:rsidRPr="00FC733F">
              <w:rPr>
                <w:b/>
              </w:rPr>
              <w:t>Kritérium</w:t>
            </w:r>
          </w:p>
        </w:tc>
      </w:tr>
      <w:tr w:rsidR="00B623B3" w14:paraId="090B8AA9" w14:textId="77777777" w:rsidTr="00180992">
        <w:trPr>
          <w:trHeight w:val="212"/>
          <w:jc w:val="center"/>
        </w:trPr>
        <w:tc>
          <w:tcPr>
            <w:tcW w:w="9072" w:type="dxa"/>
            <w:shd w:val="pct20" w:color="auto" w:fill="auto"/>
          </w:tcPr>
          <w:p w14:paraId="437CFF02" w14:textId="77777777" w:rsidR="00B623B3" w:rsidRDefault="00B623B3" w:rsidP="00180992">
            <w:pPr>
              <w:jc w:val="both"/>
              <w:rPr>
                <w:b/>
              </w:rPr>
            </w:pPr>
          </w:p>
          <w:p w14:paraId="2D4FD09D" w14:textId="77777777" w:rsidR="00B623B3" w:rsidRPr="00AA0B83" w:rsidRDefault="00B623B3" w:rsidP="00180992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3</w:t>
            </w:r>
            <w:r w:rsidRPr="00FC733F">
              <w:rPr>
                <w:b/>
              </w:rPr>
              <w:t>b</w:t>
            </w:r>
            <w:proofErr w:type="gramEnd"/>
            <w:r>
              <w:rPr>
                <w:b/>
              </w:rPr>
              <w:t>)</w:t>
            </w:r>
            <w:r w:rsidRPr="00FC733F">
              <w:rPr>
                <w:b/>
              </w:rPr>
              <w:t xml:space="preserve"> </w:t>
            </w:r>
            <w:r w:rsidRPr="00AA0B83">
              <w:rPr>
                <w:b/>
                <w:color w:val="000000"/>
              </w:rPr>
              <w:t>Orgán sociálně-právní ochrany má zpracovány informace o rozsahu a podmínkách poskytování sociálně-právní ochrany, a to ve formě srozumitelné cílové skupině. Tyto informace jsou veřejně dostupné.</w:t>
            </w:r>
          </w:p>
          <w:p w14:paraId="6A02D0A7" w14:textId="77777777" w:rsidR="00B623B3" w:rsidRPr="00903707" w:rsidRDefault="00B623B3" w:rsidP="00180992">
            <w:pPr>
              <w:jc w:val="both"/>
            </w:pPr>
          </w:p>
        </w:tc>
      </w:tr>
      <w:tr w:rsidR="00B623B3" w14:paraId="302E9AD9" w14:textId="77777777" w:rsidTr="00180992">
        <w:trPr>
          <w:trHeight w:val="815"/>
          <w:jc w:val="center"/>
        </w:trPr>
        <w:tc>
          <w:tcPr>
            <w:tcW w:w="9072" w:type="dxa"/>
            <w:shd w:val="clear" w:color="auto" w:fill="auto"/>
          </w:tcPr>
          <w:p w14:paraId="1AD32FC4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32DC38C9" w14:textId="70A42EFA" w:rsidR="00B623B3" w:rsidRDefault="00B623B3" w:rsidP="00180992">
            <w:pPr>
              <w:jc w:val="both"/>
            </w:pPr>
            <w:r w:rsidRPr="00B12B7A">
              <w:rPr>
                <w:color w:val="000000"/>
              </w:rPr>
              <w:t>OSPOD KÚ KHK má zpracovaný informační materiál</w:t>
            </w:r>
            <w:r>
              <w:rPr>
                <w:color w:val="000000"/>
              </w:rPr>
              <w:t xml:space="preserve"> v</w:t>
            </w:r>
            <w:r w:rsidR="00E92E34">
              <w:rPr>
                <w:color w:val="000000"/>
              </w:rPr>
              <w:t xml:space="preserve"> elektronické i </w:t>
            </w:r>
            <w:r>
              <w:rPr>
                <w:color w:val="000000"/>
              </w:rPr>
              <w:t>tištěné podobě</w:t>
            </w:r>
            <w:r w:rsidRPr="00B12B7A">
              <w:rPr>
                <w:color w:val="000000"/>
              </w:rPr>
              <w:t>,</w:t>
            </w:r>
            <w:r w:rsidRPr="00AA0B83">
              <w:rPr>
                <w:color w:val="000000"/>
              </w:rPr>
              <w:t xml:space="preserve"> </w:t>
            </w:r>
            <w:r w:rsidR="00E92E34">
              <w:rPr>
                <w:color w:val="000000"/>
              </w:rPr>
              <w:t xml:space="preserve">v elektronické podobě </w:t>
            </w:r>
            <w:r w:rsidRPr="00AA0B83">
              <w:rPr>
                <w:color w:val="000000"/>
              </w:rPr>
              <w:t xml:space="preserve">je volně dostupný </w:t>
            </w:r>
            <w:r w:rsidR="000551E1">
              <w:rPr>
                <w:color w:val="000000"/>
              </w:rPr>
              <w:t>na webových stránkách</w:t>
            </w:r>
            <w:r w:rsidR="00FF08DC">
              <w:rPr>
                <w:color w:val="000000"/>
              </w:rPr>
              <w:t xml:space="preserve"> </w:t>
            </w:r>
            <w:hyperlink r:id="rId11" w:history="1">
              <w:r w:rsidR="00FF08DC" w:rsidRPr="00587324">
                <w:rPr>
                  <w:rStyle w:val="Hypertextovodkaz"/>
                </w:rPr>
                <w:t>http://www.kr-kralovehradecky.cz/cz/krajsky-urad/socialni-oblast/socialne-pravni-ochrana-deti/standardy/_prvni-zprava-82885/</w:t>
              </w:r>
            </w:hyperlink>
            <w:r w:rsidRPr="00AA0B83">
              <w:rPr>
                <w:color w:val="000000"/>
              </w:rPr>
              <w:t>. V tomto materiálu naleznou klienti veškeré informace o poskytová</w:t>
            </w:r>
            <w:r>
              <w:rPr>
                <w:color w:val="000000"/>
              </w:rPr>
              <w:t xml:space="preserve">ní, rozsahu a podmínkách SPOD a agendy NRP (viz příloha č. 1). </w:t>
            </w:r>
            <w:r w:rsidR="00E92E34">
              <w:rPr>
                <w:color w:val="000000"/>
              </w:rPr>
              <w:t xml:space="preserve">V tištěné podobě </w:t>
            </w:r>
            <w:r>
              <w:rPr>
                <w:color w:val="000000"/>
              </w:rPr>
              <w:t xml:space="preserve">jsou k dispozici na nástěnce. Informace pro klienty se specifickými potřebami zprostředkovávají organizace, se kterými KÚ KHK spolupracuje (seznam organizací je zveřejněn na webových stránkách </w:t>
            </w:r>
            <w:hyperlink r:id="rId12" w:history="1">
              <w:r w:rsidRPr="00587324">
                <w:rPr>
                  <w:rStyle w:val="Hypertextovodkaz"/>
                </w:rPr>
                <w:t>http://www.kr-kralovehradecky.cz/cz/krajsky-urad/socialni-oblast/socialne-pravni-ochrana-deti/standardy/_prvni-zprava-82885/</w:t>
              </w:r>
            </w:hyperlink>
            <w:r>
              <w:rPr>
                <w:color w:val="000000"/>
              </w:rPr>
              <w:t xml:space="preserve">). </w:t>
            </w:r>
            <w:r w:rsidR="00681DFC">
              <w:rPr>
                <w:color w:val="000000"/>
              </w:rPr>
              <w:t>Název souboru ke stažení „</w:t>
            </w:r>
            <w:r w:rsidR="00681DFC" w:rsidRPr="00681DFC">
              <w:rPr>
                <w:color w:val="000000"/>
              </w:rPr>
              <w:t>Organizace spolupracující s OSPOD KÚ KHK</w:t>
            </w:r>
            <w:r w:rsidR="00681DFC">
              <w:rPr>
                <w:color w:val="000000"/>
              </w:rPr>
              <w:t xml:space="preserve">“. </w:t>
            </w:r>
            <w:r w:rsidR="00681DFC" w:rsidRPr="00681D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V případě tlumočení do znakové řeči je možno kontaktovat organizaci </w:t>
            </w:r>
            <w:r w:rsidRPr="009332B0">
              <w:rPr>
                <w:b/>
                <w:color w:val="000000"/>
              </w:rPr>
              <w:t xml:space="preserve">Centrum zprostředkování tlumočníků pro neslyšící, email: </w:t>
            </w:r>
            <w:hyperlink r:id="rId13" w:history="1">
              <w:r w:rsidRPr="009D14EF">
                <w:rPr>
                  <w:rStyle w:val="Hypertextovodkaz"/>
                </w:rPr>
                <w:t>tlumoceni.cztn@seznam.cz</w:t>
              </w:r>
            </w:hyperlink>
            <w:r w:rsidRPr="009D14EF">
              <w:rPr>
                <w:color w:val="000000"/>
              </w:rPr>
              <w:t>,</w:t>
            </w:r>
            <w:r w:rsidRPr="009332B0">
              <w:rPr>
                <w:b/>
                <w:color w:val="000000"/>
              </w:rPr>
              <w:t xml:space="preserve"> </w:t>
            </w:r>
            <w:r w:rsidRPr="00103FBE">
              <w:rPr>
                <w:color w:val="000000"/>
              </w:rPr>
              <w:t>kde jsou v databázi tlumočníci působící na území Královéhradeckého kraje. T</w:t>
            </w:r>
            <w:r>
              <w:rPr>
                <w:color w:val="000000"/>
              </w:rPr>
              <w:t>lumočení z/do cizího jazyka zajišťuje na KÚ KHK   odbor kancelář</w:t>
            </w:r>
            <w:r w:rsidR="00440F27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hejtmana. Klient se případně může obrátit na tlumočnické agentury např. NVF </w:t>
            </w:r>
            <w:proofErr w:type="spellStart"/>
            <w:r>
              <w:rPr>
                <w:color w:val="000000"/>
              </w:rPr>
              <w:t>agency</w:t>
            </w:r>
            <w:proofErr w:type="spellEnd"/>
            <w:r>
              <w:rPr>
                <w:color w:val="000000"/>
              </w:rPr>
              <w:t xml:space="preserve"> -</w:t>
            </w:r>
            <w:r>
              <w:t xml:space="preserve"> </w:t>
            </w:r>
            <w:hyperlink r:id="rId14" w:history="1">
              <w:r w:rsidRPr="00536838">
                <w:rPr>
                  <w:rStyle w:val="Hypertextovodkaz"/>
                </w:rPr>
                <w:t>www.nvf-translate.cz</w:t>
              </w:r>
            </w:hyperlink>
            <w:r>
              <w:rPr>
                <w:color w:val="000000"/>
              </w:rPr>
              <w:t xml:space="preserve">, Překlady a tlumočení Monika Hradilová – </w:t>
            </w:r>
            <w:hyperlink r:id="rId15" w:history="1">
              <w:r w:rsidRPr="00587324">
                <w:rPr>
                  <w:rStyle w:val="Hypertextovodkaz"/>
                </w:rPr>
                <w:t>www.prelozto.cz</w:t>
              </w:r>
            </w:hyperlink>
            <w:r>
              <w:rPr>
                <w:color w:val="000000"/>
              </w:rPr>
              <w:t>, Jazykové</w:t>
            </w:r>
            <w:r w:rsidR="00F720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překlady – </w:t>
            </w:r>
            <w:hyperlink r:id="rId16" w:history="1">
              <w:r w:rsidRPr="00536838">
                <w:rPr>
                  <w:rStyle w:val="Hypertextovodkaz"/>
                </w:rPr>
                <w:t>www.jazykovesluzby.com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LinguaServiceF</w:t>
            </w:r>
            <w:proofErr w:type="spellEnd"/>
            <w:r>
              <w:rPr>
                <w:color w:val="000000"/>
              </w:rPr>
              <w:t xml:space="preserve"> – </w:t>
            </w:r>
            <w:hyperlink r:id="rId17" w:history="1">
              <w:r w:rsidR="0063067A" w:rsidRPr="0089375E">
                <w:rPr>
                  <w:rStyle w:val="Hypertextovodkaz"/>
                </w:rPr>
                <w:t>www.linguaservicef.czechian.net</w:t>
              </w:r>
            </w:hyperlink>
            <w:r w:rsidR="0063067A">
              <w:t>.</w:t>
            </w:r>
          </w:p>
          <w:p w14:paraId="457B54E8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2775129D" w14:textId="77777777" w:rsidR="00B623B3" w:rsidRDefault="00B623B3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Informace z agendy SPOD a náhradní rodinné péče jsou </w:t>
            </w:r>
            <w:r w:rsidR="00E92E34">
              <w:rPr>
                <w:color w:val="000000"/>
              </w:rPr>
              <w:t>rovněž</w:t>
            </w:r>
            <w:r>
              <w:rPr>
                <w:color w:val="000000"/>
              </w:rPr>
              <w:t xml:space="preserve"> uveřejněny na webových stránkách KÚ KHK v sekci sociální oblast. Zároveň má OSPOD KÚ KHK zpracované informace i pro dětské klienty. Informace děti naleznou jak na výše uvedených stránkách, tak na nástěnce OSPOD KÚ KHK, v zadní části chodby odboru sociálních věcí. </w:t>
            </w:r>
          </w:p>
          <w:p w14:paraId="5157CBB4" w14:textId="77777777" w:rsidR="00B623B3" w:rsidRPr="00FC733F" w:rsidRDefault="00B623B3" w:rsidP="00180992">
            <w:pPr>
              <w:jc w:val="both"/>
              <w:rPr>
                <w:b/>
              </w:rPr>
            </w:pPr>
          </w:p>
        </w:tc>
      </w:tr>
      <w:tr w:rsidR="00B623B3" w14:paraId="7E2E5182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06F7443D" w14:textId="77777777" w:rsidR="00B623B3" w:rsidRDefault="00B623B3" w:rsidP="00180992">
            <w:pPr>
              <w:jc w:val="both"/>
              <w:rPr>
                <w:b/>
              </w:rPr>
            </w:pPr>
            <w:r w:rsidRPr="00FC733F">
              <w:rPr>
                <w:b/>
              </w:rPr>
              <w:lastRenderedPageBreak/>
              <w:t>Související dokumenty</w:t>
            </w:r>
          </w:p>
          <w:p w14:paraId="57017DA0" w14:textId="77777777" w:rsidR="00B623B3" w:rsidRPr="00535068" w:rsidRDefault="00B623B3" w:rsidP="00180992">
            <w:pPr>
              <w:jc w:val="both"/>
            </w:pPr>
            <w:r w:rsidRPr="00535068">
              <w:t>Přehled naplňování standardů kvality SPOD</w:t>
            </w:r>
            <w:r>
              <w:t>.</w:t>
            </w:r>
          </w:p>
          <w:p w14:paraId="6F3D3611" w14:textId="112F39A1" w:rsidR="00B623B3" w:rsidRDefault="00B623B3" w:rsidP="00180992">
            <w:pPr>
              <w:jc w:val="both"/>
            </w:pPr>
            <w:r w:rsidRPr="004F56FE">
              <w:t>Informace o SPOD</w:t>
            </w:r>
            <w:r>
              <w:t xml:space="preserve"> – příloha č. 1</w:t>
            </w:r>
          </w:p>
          <w:p w14:paraId="1A502D4E" w14:textId="5BC290C1" w:rsidR="00B623B3" w:rsidRPr="001947E1" w:rsidRDefault="00B623B3" w:rsidP="00180992">
            <w:pPr>
              <w:jc w:val="both"/>
              <w:rPr>
                <w:b/>
              </w:rPr>
            </w:pPr>
            <w:r>
              <w:t>Dopis pro děti – informace o činnosti OSPOD pro dětské klienty</w:t>
            </w:r>
            <w:r w:rsidR="00681DFC">
              <w:t xml:space="preserve"> – příloha č. 2</w:t>
            </w:r>
          </w:p>
          <w:p w14:paraId="10E6B805" w14:textId="77777777" w:rsidR="00B623B3" w:rsidRPr="004F56FE" w:rsidRDefault="00BF3180" w:rsidP="00180992">
            <w:pPr>
              <w:jc w:val="both"/>
            </w:pPr>
            <w:hyperlink r:id="rId18" w:history="1">
              <w:r w:rsidR="00B623B3" w:rsidRPr="007F5809">
                <w:rPr>
                  <w:rStyle w:val="Hypertextovodkaz"/>
                </w:rPr>
                <w:t>www.kr-kralovehradecky.cz</w:t>
              </w:r>
            </w:hyperlink>
            <w:r w:rsidR="00B623B3">
              <w:t xml:space="preserve"> (sociální oblast).</w:t>
            </w:r>
          </w:p>
        </w:tc>
      </w:tr>
      <w:tr w:rsidR="00B623B3" w14:paraId="7A8D5EC2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51F9E32F" w14:textId="0CDB4EDA" w:rsidR="00B623B3" w:rsidRPr="00FC733F" w:rsidRDefault="00B623B3" w:rsidP="00180992">
            <w:pPr>
              <w:jc w:val="both"/>
              <w:rPr>
                <w:i/>
              </w:rPr>
            </w:pPr>
            <w:r w:rsidRPr="00FC733F">
              <w:rPr>
                <w:b/>
              </w:rPr>
              <w:t>Platnost</w:t>
            </w:r>
            <w:r>
              <w:rPr>
                <w:b/>
              </w:rPr>
              <w:t xml:space="preserve"> od</w:t>
            </w:r>
            <w:r w:rsidRPr="00FC733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D14EF">
              <w:rPr>
                <w:b/>
              </w:rPr>
              <w:t>0</w:t>
            </w:r>
            <w:r>
              <w:rPr>
                <w:b/>
              </w:rPr>
              <w:t>1.</w:t>
            </w:r>
            <w:r w:rsidR="009D14EF">
              <w:rPr>
                <w:b/>
              </w:rPr>
              <w:t>0</w:t>
            </w:r>
            <w:r>
              <w:rPr>
                <w:b/>
              </w:rPr>
              <w:t>1.2015</w:t>
            </w:r>
          </w:p>
        </w:tc>
      </w:tr>
      <w:tr w:rsidR="00B623B3" w14:paraId="6FB73171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1C792CC5" w14:textId="69B6CA65" w:rsidR="00B623B3" w:rsidRPr="00FC733F" w:rsidRDefault="00B623B3" w:rsidP="00C8459A">
            <w:pPr>
              <w:jc w:val="both"/>
              <w:rPr>
                <w:i/>
              </w:rPr>
            </w:pPr>
            <w:r w:rsidRPr="00FC733F">
              <w:rPr>
                <w:b/>
              </w:rPr>
              <w:t>Aktualizace:</w:t>
            </w:r>
            <w:r w:rsidR="00153246">
              <w:rPr>
                <w:b/>
              </w:rPr>
              <w:t xml:space="preserve"> </w:t>
            </w:r>
            <w:r w:rsidR="009D14EF">
              <w:rPr>
                <w:b/>
              </w:rPr>
              <w:t>01.0</w:t>
            </w:r>
            <w:r w:rsidR="00D038F0">
              <w:rPr>
                <w:b/>
              </w:rPr>
              <w:t>4</w:t>
            </w:r>
            <w:r w:rsidR="009D14EF">
              <w:rPr>
                <w:b/>
              </w:rPr>
              <w:t>.202</w:t>
            </w:r>
            <w:r w:rsidR="00D038F0">
              <w:rPr>
                <w:b/>
              </w:rPr>
              <w:t>2</w:t>
            </w:r>
          </w:p>
        </w:tc>
      </w:tr>
      <w:tr w:rsidR="00B623B3" w14:paraId="43F992D3" w14:textId="77777777" w:rsidTr="00D20EC5">
        <w:trPr>
          <w:trHeight w:val="488"/>
          <w:jc w:val="center"/>
        </w:trPr>
        <w:tc>
          <w:tcPr>
            <w:tcW w:w="9072" w:type="dxa"/>
          </w:tcPr>
          <w:p w14:paraId="61F0BEE0" w14:textId="77777777" w:rsidR="00B623B3" w:rsidRPr="00FC733F" w:rsidRDefault="00B623B3" w:rsidP="00180992">
            <w:pPr>
              <w:rPr>
                <w:b/>
              </w:rPr>
            </w:pPr>
            <w:r w:rsidRPr="00FC733F">
              <w:rPr>
                <w:b/>
              </w:rPr>
              <w:t>Odpovědná osoba:</w:t>
            </w:r>
          </w:p>
          <w:p w14:paraId="6BD776E8" w14:textId="77777777" w:rsidR="00B623B3" w:rsidRPr="00FC733F" w:rsidRDefault="00B623B3" w:rsidP="00180992">
            <w:pPr>
              <w:rPr>
                <w:b/>
              </w:rPr>
            </w:pPr>
            <w:r>
              <w:t xml:space="preserve">Ing. Mgr. Jiří Vitvar – vedoucí odboru sociálních </w:t>
            </w:r>
            <w:r w:rsidR="00C8459A">
              <w:t>věcí</w:t>
            </w:r>
          </w:p>
        </w:tc>
      </w:tr>
      <w:tr w:rsidR="00B623B3" w14:paraId="1871A16E" w14:textId="77777777" w:rsidTr="00D20EC5">
        <w:trPr>
          <w:trHeight w:val="567"/>
          <w:jc w:val="center"/>
        </w:trPr>
        <w:tc>
          <w:tcPr>
            <w:tcW w:w="9072" w:type="dxa"/>
          </w:tcPr>
          <w:p w14:paraId="58827BE6" w14:textId="77777777" w:rsidR="00B623B3" w:rsidRPr="00FC733F" w:rsidRDefault="00B623B3" w:rsidP="00180992">
            <w:pPr>
              <w:rPr>
                <w:b/>
              </w:rPr>
            </w:pPr>
            <w:r w:rsidRPr="00FC733F">
              <w:rPr>
                <w:b/>
              </w:rPr>
              <w:t>Zpracoval:</w:t>
            </w:r>
          </w:p>
          <w:p w14:paraId="20D7F8D4" w14:textId="77777777" w:rsidR="00B623B3" w:rsidRPr="00FC733F" w:rsidRDefault="00B623B3" w:rsidP="0042475A">
            <w:pPr>
              <w:rPr>
                <w:b/>
              </w:rPr>
            </w:pPr>
            <w:r>
              <w:t xml:space="preserve">Odbor sociálních věcí, oddělení </w:t>
            </w:r>
            <w:r w:rsidR="0042475A">
              <w:t>SPOD</w:t>
            </w:r>
          </w:p>
        </w:tc>
      </w:tr>
    </w:tbl>
    <w:p w14:paraId="5A4AA637" w14:textId="77777777" w:rsidR="00B623B3" w:rsidRDefault="00B623B3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7CD78117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72804BE2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3EEC191C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028C1254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52A7DB1C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0C8D9CAA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2FBFE7EC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70310B1E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24847B8E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0984C198" w14:textId="77777777" w:rsidR="00BC6BDB" w:rsidRDefault="00BC6BD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5C5B045E" w14:textId="77777777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246CB7C2" w14:textId="77777777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13B64F6F" w14:textId="77777777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54A8DDF8" w14:textId="77777777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70DF6F3C" w14:textId="77777777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172B6C46" w14:textId="77777777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3775F31E" w14:textId="77777777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7049AA2D" w14:textId="145875F8" w:rsidR="00CE153B" w:rsidRDefault="00CE153B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20B2579A" w14:textId="77777777" w:rsidR="008D2F22" w:rsidRDefault="008D2F22" w:rsidP="00B623B3">
      <w:pPr>
        <w:spacing w:before="120"/>
        <w:jc w:val="center"/>
        <w:rPr>
          <w:b/>
          <w:sz w:val="28"/>
          <w:szCs w:val="28"/>
          <w:u w:val="single"/>
        </w:rPr>
      </w:pPr>
    </w:p>
    <w:p w14:paraId="7F2D6B81" w14:textId="42FC9E17" w:rsidR="00B623B3" w:rsidRDefault="00B623B3" w:rsidP="00B623B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STANDARDY KVALITY SOCIÁLNĚ-</w:t>
      </w:r>
      <w:r w:rsidRPr="001A2EA3">
        <w:rPr>
          <w:b/>
          <w:sz w:val="28"/>
          <w:szCs w:val="28"/>
          <w:u w:val="single"/>
        </w:rPr>
        <w:t>PRÁVNÍ OCHRANY</w:t>
      </w:r>
      <w:r>
        <w:rPr>
          <w:b/>
          <w:sz w:val="28"/>
          <w:szCs w:val="28"/>
          <w:u w:val="single"/>
        </w:rPr>
        <w:t xml:space="preserve"> DĚTÍ</w:t>
      </w:r>
      <w:r w:rsidRPr="001A2EA3">
        <w:rPr>
          <w:b/>
          <w:sz w:val="28"/>
          <w:szCs w:val="28"/>
          <w:u w:val="single"/>
        </w:rPr>
        <w:t xml:space="preserve"> </w:t>
      </w:r>
    </w:p>
    <w:p w14:paraId="0C823B1D" w14:textId="77777777" w:rsidR="00B623B3" w:rsidRPr="001A2EA3" w:rsidRDefault="00B623B3" w:rsidP="00B623B3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23B3" w14:paraId="4E8F0C8A" w14:textId="77777777" w:rsidTr="00180992">
        <w:trPr>
          <w:trHeight w:val="86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20" w:color="auto" w:fill="auto"/>
          </w:tcPr>
          <w:p w14:paraId="7B2275C3" w14:textId="77777777" w:rsidR="00B623B3" w:rsidRPr="00FC733F" w:rsidRDefault="00B623B3" w:rsidP="008D2F22">
            <w:pPr>
              <w:pStyle w:val="Nadpis2"/>
            </w:pPr>
          </w:p>
          <w:p w14:paraId="740CBCD0" w14:textId="5055E64F" w:rsidR="00B623B3" w:rsidRPr="00E15849" w:rsidRDefault="00B623B3" w:rsidP="00E15849">
            <w:pPr>
              <w:pStyle w:val="Nadpis2"/>
            </w:pPr>
            <w:bookmarkStart w:id="2" w:name="_Toc96590642"/>
            <w:r w:rsidRPr="00E15849">
              <w:t xml:space="preserve">STANDARD Č. 4 PERSONÁLNÍ ZABEZPEČENÍ VÝKONU </w:t>
            </w:r>
            <w:r w:rsidR="003F54B5">
              <w:t>SPOD</w:t>
            </w:r>
            <w:bookmarkEnd w:id="2"/>
          </w:p>
          <w:p w14:paraId="27B464E2" w14:textId="77777777" w:rsidR="00B623B3" w:rsidRPr="00FC733F" w:rsidRDefault="00B623B3" w:rsidP="00180992">
            <w:pPr>
              <w:spacing w:before="120"/>
              <w:jc w:val="both"/>
              <w:rPr>
                <w:b/>
              </w:rPr>
            </w:pPr>
          </w:p>
        </w:tc>
      </w:tr>
      <w:tr w:rsidR="00B623B3" w14:paraId="2FF82939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60E0ED30" w14:textId="77777777" w:rsidR="00B623B3" w:rsidRPr="00FC733F" w:rsidRDefault="00B623B3" w:rsidP="00180992">
            <w:pPr>
              <w:jc w:val="center"/>
              <w:rPr>
                <w:i/>
              </w:rPr>
            </w:pPr>
            <w:r w:rsidRPr="00FC733F">
              <w:rPr>
                <w:b/>
              </w:rPr>
              <w:t>Kritérium</w:t>
            </w:r>
          </w:p>
        </w:tc>
      </w:tr>
      <w:tr w:rsidR="00B623B3" w14:paraId="2A5A0405" w14:textId="77777777" w:rsidTr="00180992">
        <w:trPr>
          <w:trHeight w:val="212"/>
          <w:jc w:val="center"/>
        </w:trPr>
        <w:tc>
          <w:tcPr>
            <w:tcW w:w="9072" w:type="dxa"/>
            <w:shd w:val="pct20" w:color="auto" w:fill="auto"/>
          </w:tcPr>
          <w:p w14:paraId="5E5240EE" w14:textId="77777777" w:rsidR="00B623B3" w:rsidRDefault="00B623B3" w:rsidP="00180992">
            <w:pPr>
              <w:jc w:val="both"/>
              <w:rPr>
                <w:b/>
              </w:rPr>
            </w:pPr>
          </w:p>
          <w:p w14:paraId="1491C068" w14:textId="77777777" w:rsidR="00B623B3" w:rsidRPr="00AA0B83" w:rsidRDefault="00B623B3" w:rsidP="00180992">
            <w:pPr>
              <w:ind w:left="35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4</w:t>
            </w:r>
            <w:r w:rsidRPr="00FC733F">
              <w:rPr>
                <w:b/>
              </w:rPr>
              <w:t>a</w:t>
            </w:r>
            <w:proofErr w:type="gramEnd"/>
            <w:r>
              <w:rPr>
                <w:b/>
              </w:rPr>
              <w:t>)</w:t>
            </w:r>
            <w:r>
              <w:rPr>
                <w:b/>
                <w:color w:val="000000"/>
              </w:rPr>
              <w:t xml:space="preserve"> </w:t>
            </w:r>
            <w:r w:rsidRPr="00AA0B83">
              <w:rPr>
                <w:b/>
                <w:color w:val="000000"/>
              </w:rPr>
              <w:t>Orgán sociálně-právní ochrany má v rámci stanovené organizační struktury určen počet pracovních míst a zpracované pracovní profily jednotlivých zaměstnanců zařazených v orgánech sociálně-právní ochrany k výkonu sociálně-právní ochrany.</w:t>
            </w:r>
          </w:p>
          <w:p w14:paraId="368F165F" w14:textId="77777777" w:rsidR="00B623B3" w:rsidRPr="00B478DD" w:rsidRDefault="00B623B3" w:rsidP="00180992">
            <w:pPr>
              <w:jc w:val="both"/>
            </w:pPr>
          </w:p>
        </w:tc>
      </w:tr>
      <w:tr w:rsidR="00B623B3" w14:paraId="7557BBBB" w14:textId="77777777" w:rsidTr="00180992">
        <w:trPr>
          <w:trHeight w:val="815"/>
          <w:jc w:val="center"/>
        </w:trPr>
        <w:tc>
          <w:tcPr>
            <w:tcW w:w="9072" w:type="dxa"/>
            <w:shd w:val="clear" w:color="auto" w:fill="auto"/>
          </w:tcPr>
          <w:p w14:paraId="5A58EE8F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20C4CD60" w14:textId="2BF3BB3C" w:rsidR="00B94664" w:rsidRPr="00FB74E6" w:rsidRDefault="00B94664" w:rsidP="00B94664">
            <w:pPr>
              <w:rPr>
                <w:color w:val="000000"/>
              </w:rPr>
            </w:pPr>
            <w:r w:rsidRPr="00AA0B83">
              <w:rPr>
                <w:color w:val="000000"/>
              </w:rPr>
              <w:t>OSPOD</w:t>
            </w:r>
            <w:r>
              <w:rPr>
                <w:color w:val="000000"/>
              </w:rPr>
              <w:t xml:space="preserve"> KÚ</w:t>
            </w:r>
            <w:r w:rsidRPr="00AA0B83">
              <w:rPr>
                <w:color w:val="000000"/>
              </w:rPr>
              <w:t xml:space="preserve"> KHK má vytvořenou organizační strukturu, kd</w:t>
            </w:r>
            <w:r>
              <w:rPr>
                <w:color w:val="000000"/>
              </w:rPr>
              <w:t xml:space="preserve">e má jasně definovaný počet zaměstnanců (viz příloha č. </w:t>
            </w:r>
            <w:r w:rsidR="00B035C6">
              <w:rPr>
                <w:color w:val="000000"/>
              </w:rPr>
              <w:t>1</w:t>
            </w:r>
            <w:r>
              <w:rPr>
                <w:color w:val="000000"/>
              </w:rPr>
              <w:t>)</w:t>
            </w:r>
            <w:r w:rsidRPr="00AA0B83">
              <w:rPr>
                <w:color w:val="000000"/>
              </w:rPr>
              <w:t>. Sociálně</w:t>
            </w:r>
            <w:r>
              <w:rPr>
                <w:color w:val="000000"/>
              </w:rPr>
              <w:t>-</w:t>
            </w:r>
            <w:r w:rsidRPr="00AA0B83">
              <w:rPr>
                <w:color w:val="000000"/>
              </w:rPr>
              <w:t xml:space="preserve">právní ochranu dětí zajišťuje odbor sociálních věcí, v jehož čele stojí vedoucí odboru. </w:t>
            </w:r>
            <w:r>
              <w:rPr>
                <w:color w:val="000000"/>
              </w:rPr>
              <w:t xml:space="preserve">Odbor sociálních věcí má 3 oddělení: </w:t>
            </w:r>
            <w:r w:rsidR="002E655D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ddělení sociálně-právní ochrany dětí, oddělení plánování a financování sociálních služeb a oddělení sociální práce, prevence a registrace sociálních služeb. Všechna oddělení mají své vedoucí pracovníky. Oddělení sociálně-právní ochrany dětí </w:t>
            </w:r>
            <w:r w:rsidRPr="00AA0B83">
              <w:rPr>
                <w:color w:val="000000"/>
              </w:rPr>
              <w:t>zajišťuje zprostředkování NRP a výkon sociálně-právní ochrany dětí.</w:t>
            </w:r>
            <w:r>
              <w:rPr>
                <w:color w:val="000000"/>
              </w:rPr>
              <w:t xml:space="preserve"> Sociálně-právní ochranu dětí zajišťuje </w:t>
            </w:r>
            <w:r w:rsidR="005A435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pracovnic (2 pracovnice SPOD, 4 pracovnice NRP</w:t>
            </w:r>
            <w:r w:rsidR="005A435F">
              <w:rPr>
                <w:color w:val="000000"/>
              </w:rPr>
              <w:t xml:space="preserve"> a 2 psycholožky</w:t>
            </w:r>
            <w:r>
              <w:rPr>
                <w:color w:val="000000"/>
              </w:rPr>
              <w:t xml:space="preserve">). </w:t>
            </w:r>
            <w:r w:rsidRPr="00AA0B83">
              <w:rPr>
                <w:color w:val="000000"/>
              </w:rPr>
              <w:t>Zpracované profily jednotlivých pracovníků vychází z jejich pracovní náplně.</w:t>
            </w:r>
            <w:r>
              <w:rPr>
                <w:color w:val="000000"/>
              </w:rPr>
              <w:t xml:space="preserve"> </w:t>
            </w:r>
            <w:r w:rsidRPr="00FB74E6">
              <w:rPr>
                <w:bCs/>
              </w:rPr>
              <w:t>Zástupy</w:t>
            </w:r>
            <w:r w:rsidRPr="00FB74E6">
              <w:rPr>
                <w:b/>
                <w:bCs/>
              </w:rPr>
              <w:t xml:space="preserve"> </w:t>
            </w:r>
            <w:r w:rsidRPr="00FB74E6">
              <w:t xml:space="preserve">v případě nepřítomnosti pracovníka OSPOD jsou nastaveny dle příbuznosti vykonávaných činností a agend a na základě rozhodnutí vedoucího oddělení (viz příloha č. </w:t>
            </w:r>
            <w:r w:rsidR="00B035C6">
              <w:t>2</w:t>
            </w:r>
            <w:r w:rsidRPr="00FB74E6">
              <w:t>).</w:t>
            </w:r>
          </w:p>
          <w:p w14:paraId="3907A528" w14:textId="77777777" w:rsidR="00B623B3" w:rsidRPr="00FC733F" w:rsidRDefault="00B94664" w:rsidP="00B9466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B623B3">
              <w:rPr>
                <w:b/>
              </w:rPr>
              <w:t xml:space="preserve"> </w:t>
            </w:r>
          </w:p>
        </w:tc>
      </w:tr>
      <w:tr w:rsidR="00B623B3" w14:paraId="7A3E835C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41C9EAB9" w14:textId="77777777" w:rsidR="00B623B3" w:rsidRPr="00FC733F" w:rsidRDefault="00B623B3" w:rsidP="00180992">
            <w:pPr>
              <w:jc w:val="center"/>
              <w:rPr>
                <w:i/>
              </w:rPr>
            </w:pPr>
            <w:r w:rsidRPr="00FC733F">
              <w:rPr>
                <w:b/>
              </w:rPr>
              <w:t>Kritérium</w:t>
            </w:r>
          </w:p>
        </w:tc>
      </w:tr>
      <w:tr w:rsidR="00B623B3" w14:paraId="232A1A32" w14:textId="77777777" w:rsidTr="00180992">
        <w:trPr>
          <w:trHeight w:val="212"/>
          <w:jc w:val="center"/>
        </w:trPr>
        <w:tc>
          <w:tcPr>
            <w:tcW w:w="9072" w:type="dxa"/>
            <w:shd w:val="pct20" w:color="auto" w:fill="auto"/>
          </w:tcPr>
          <w:p w14:paraId="4B425D8D" w14:textId="77777777" w:rsidR="00B623B3" w:rsidRDefault="00B623B3" w:rsidP="00180992">
            <w:pPr>
              <w:jc w:val="both"/>
              <w:rPr>
                <w:b/>
              </w:rPr>
            </w:pPr>
          </w:p>
          <w:p w14:paraId="4C0BD140" w14:textId="77777777" w:rsidR="00B623B3" w:rsidRPr="00AA0B83" w:rsidRDefault="00B623B3" w:rsidP="00180992">
            <w:pPr>
              <w:jc w:val="both"/>
              <w:rPr>
                <w:color w:val="000000"/>
              </w:rPr>
            </w:pPr>
            <w:proofErr w:type="gramStart"/>
            <w:r>
              <w:rPr>
                <w:b/>
              </w:rPr>
              <w:t>4</w:t>
            </w:r>
            <w:r w:rsidRPr="00FC733F">
              <w:rPr>
                <w:b/>
              </w:rPr>
              <w:t>b</w:t>
            </w:r>
            <w:proofErr w:type="gramEnd"/>
            <w:r>
              <w:rPr>
                <w:b/>
              </w:rPr>
              <w:t>)</w:t>
            </w:r>
            <w:r w:rsidRPr="00FC733F">
              <w:rPr>
                <w:b/>
              </w:rPr>
              <w:t xml:space="preserve"> </w:t>
            </w:r>
            <w:r w:rsidRPr="00AA0B83">
              <w:rPr>
                <w:b/>
                <w:color w:val="000000"/>
              </w:rPr>
              <w:t>Počet zaměstnanců je přiměřený správnímu obvodu orgánu sociálně-právní ochrany. Při výpočtu přiměřeného počtu zaměstnanců orgánu sociálně-právní ochrany je zohledněno kritérium ovlivňující náročnost výkonu sociálně-právní ochrany ve správním obvodu orgánu sociálně-právní ochrany. Základním výchozím kritériem je nejméně 1 zaměstnanec na 800 dětí (osob do 18 let věku), které jsou hlášeny k trvalému pobytu ve správním obvodu orgánu sociálně-právní ochrany. Do počtu pracovníků se započítává vedoucí pracovník adekvátně svému zapojení do práce s klienty.</w:t>
            </w:r>
          </w:p>
          <w:p w14:paraId="7C6754B8" w14:textId="77777777" w:rsidR="00B623B3" w:rsidRPr="00FC733F" w:rsidRDefault="00B623B3" w:rsidP="00180992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B623B3" w14:paraId="66269931" w14:textId="77777777" w:rsidTr="00180992">
        <w:trPr>
          <w:trHeight w:val="815"/>
          <w:jc w:val="center"/>
        </w:trPr>
        <w:tc>
          <w:tcPr>
            <w:tcW w:w="9072" w:type="dxa"/>
            <w:shd w:val="clear" w:color="auto" w:fill="auto"/>
          </w:tcPr>
          <w:p w14:paraId="213BB3AD" w14:textId="77777777" w:rsidR="00B623B3" w:rsidRDefault="00B623B3" w:rsidP="00180992">
            <w:pPr>
              <w:jc w:val="both"/>
              <w:rPr>
                <w:color w:val="000000"/>
              </w:rPr>
            </w:pPr>
          </w:p>
          <w:p w14:paraId="0A68C094" w14:textId="77777777" w:rsidR="00B623B3" w:rsidRPr="00AA0B83" w:rsidRDefault="00B623B3" w:rsidP="00180992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Kritérium </w:t>
            </w:r>
            <w:proofErr w:type="gramStart"/>
            <w:r>
              <w:rPr>
                <w:i/>
                <w:color w:val="000000"/>
              </w:rPr>
              <w:t>4b</w:t>
            </w:r>
            <w:proofErr w:type="gramEnd"/>
            <w:r>
              <w:rPr>
                <w:i/>
                <w:color w:val="000000"/>
              </w:rPr>
              <w:t>)</w:t>
            </w:r>
            <w:r w:rsidRPr="00AA0B83">
              <w:rPr>
                <w:i/>
                <w:color w:val="000000"/>
              </w:rPr>
              <w:t xml:space="preserve"> se nehodnotí u orgánu sociálně-právní ochrany, je-li jím obecní úřad, krajský úřad, Ministerstvo práce a sociálních věcí a Úřad pro mezinárodní ochranu dětí.</w:t>
            </w:r>
          </w:p>
          <w:p w14:paraId="6FB0A13D" w14:textId="77777777" w:rsidR="00B623B3" w:rsidRPr="00FC733F" w:rsidRDefault="00B623B3" w:rsidP="00180992">
            <w:pPr>
              <w:jc w:val="both"/>
              <w:rPr>
                <w:b/>
              </w:rPr>
            </w:pPr>
          </w:p>
        </w:tc>
      </w:tr>
      <w:tr w:rsidR="00B623B3" w14:paraId="50B8918D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71CFECB3" w14:textId="77777777" w:rsidR="00B623B3" w:rsidRPr="00FC733F" w:rsidRDefault="00B623B3" w:rsidP="00180992">
            <w:pPr>
              <w:jc w:val="center"/>
              <w:rPr>
                <w:i/>
              </w:rPr>
            </w:pPr>
            <w:r>
              <w:rPr>
                <w:b/>
              </w:rPr>
              <w:t>K</w:t>
            </w:r>
            <w:r w:rsidRPr="00FC733F">
              <w:rPr>
                <w:b/>
              </w:rPr>
              <w:t>ritérium</w:t>
            </w:r>
          </w:p>
        </w:tc>
      </w:tr>
      <w:tr w:rsidR="00B623B3" w14:paraId="2994AFB6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53B4B83F" w14:textId="77777777" w:rsidR="00B623B3" w:rsidRDefault="00B623B3" w:rsidP="00180992">
            <w:pPr>
              <w:jc w:val="both"/>
              <w:rPr>
                <w:b/>
              </w:rPr>
            </w:pPr>
          </w:p>
          <w:p w14:paraId="570D238D" w14:textId="77777777" w:rsidR="00B623B3" w:rsidRPr="00AA0B83" w:rsidRDefault="00B623B3" w:rsidP="00180992">
            <w:pPr>
              <w:ind w:left="35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4c) </w:t>
            </w:r>
            <w:r w:rsidRPr="00AA0B83">
              <w:rPr>
                <w:b/>
                <w:color w:val="000000"/>
              </w:rPr>
              <w:t>Orgán sociálně-právní ochrany má v rámci organizační struktury vnitřním předpisem písemně zpracována oprávnění a povinnosti k jednotlivým pracovním pozicím vztahujícím se k výkonu sociálně-právní ochrany, uplatněním specializace zejména pro oblast náhradní rodinné péče, sociální kurately pro děti a mládež a ochrany týraných a zneužívaných dětí a důsledně dbá na to, aby konkrétní pracovní pozice byla vyhrazena výlučně výkonu sociálně-právní ochrany.</w:t>
            </w:r>
          </w:p>
          <w:p w14:paraId="2E19A9D2" w14:textId="77777777" w:rsidR="00B623B3" w:rsidRPr="00B266AF" w:rsidRDefault="00B623B3" w:rsidP="00180992">
            <w:pPr>
              <w:jc w:val="both"/>
            </w:pPr>
          </w:p>
        </w:tc>
      </w:tr>
      <w:tr w:rsidR="00B623B3" w14:paraId="64D8CE1B" w14:textId="77777777" w:rsidTr="00180992">
        <w:trPr>
          <w:trHeight w:val="1003"/>
          <w:jc w:val="center"/>
        </w:trPr>
        <w:tc>
          <w:tcPr>
            <w:tcW w:w="9072" w:type="dxa"/>
            <w:shd w:val="clear" w:color="auto" w:fill="auto"/>
          </w:tcPr>
          <w:p w14:paraId="4825AB77" w14:textId="77777777" w:rsidR="00B623B3" w:rsidRPr="00FC733F" w:rsidRDefault="00B623B3" w:rsidP="00180992">
            <w:pPr>
              <w:jc w:val="both"/>
              <w:rPr>
                <w:b/>
              </w:rPr>
            </w:pPr>
          </w:p>
          <w:p w14:paraId="6DC34606" w14:textId="77777777" w:rsidR="007A54B8" w:rsidRDefault="00B623B3" w:rsidP="00180992">
            <w:pPr>
              <w:jc w:val="both"/>
              <w:rPr>
                <w:i/>
                <w:color w:val="000000"/>
              </w:rPr>
            </w:pPr>
            <w:r w:rsidRPr="00AA0B83">
              <w:rPr>
                <w:color w:val="000000"/>
              </w:rPr>
              <w:t>OSPOD</w:t>
            </w:r>
            <w:r>
              <w:rPr>
                <w:color w:val="000000"/>
              </w:rPr>
              <w:t xml:space="preserve"> KÚ</w:t>
            </w:r>
            <w:r w:rsidRPr="00AA0B83">
              <w:rPr>
                <w:color w:val="000000"/>
              </w:rPr>
              <w:t xml:space="preserve"> KHK má </w:t>
            </w:r>
            <w:r>
              <w:rPr>
                <w:color w:val="000000"/>
              </w:rPr>
              <w:t xml:space="preserve">pracovní smlouvou, </w:t>
            </w:r>
            <w:r w:rsidRPr="00AA0B83">
              <w:rPr>
                <w:color w:val="000000"/>
              </w:rPr>
              <w:t>popisem pracovního místa</w:t>
            </w:r>
            <w:r>
              <w:rPr>
                <w:color w:val="000000"/>
              </w:rPr>
              <w:t xml:space="preserve"> a náplní práce </w:t>
            </w:r>
            <w:r w:rsidRPr="00AA0B83">
              <w:rPr>
                <w:color w:val="000000"/>
              </w:rPr>
              <w:t>definovány pravomoci a povinnosti k daným pozicím, které se týkají sociálně-právní ochrany dětí</w:t>
            </w:r>
            <w:r>
              <w:rPr>
                <w:color w:val="000000"/>
              </w:rPr>
              <w:t xml:space="preserve">. Z organizační struktury OSPOD KÚ KHK </w:t>
            </w:r>
            <w:r w:rsidRPr="00AA0B83">
              <w:rPr>
                <w:color w:val="000000"/>
              </w:rPr>
              <w:t>vyplývá, že na</w:t>
            </w:r>
            <w:r>
              <w:rPr>
                <w:color w:val="000000"/>
              </w:rPr>
              <w:t xml:space="preserve"> odboru sociálních věcí na</w:t>
            </w:r>
            <w:r w:rsidRPr="00AA0B83">
              <w:rPr>
                <w:color w:val="000000"/>
              </w:rPr>
              <w:t xml:space="preserve"> </w:t>
            </w:r>
            <w:r w:rsidR="00B94664">
              <w:rPr>
                <w:color w:val="000000"/>
              </w:rPr>
              <w:t>úseku NRP pracují 4</w:t>
            </w:r>
            <w:r w:rsidRPr="00AA0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referentky</w:t>
            </w:r>
            <w:r w:rsidR="00DE208C">
              <w:rPr>
                <w:color w:val="000000"/>
              </w:rPr>
              <w:t xml:space="preserve"> a 2 psycholožky</w:t>
            </w:r>
            <w:r>
              <w:rPr>
                <w:color w:val="000000"/>
              </w:rPr>
              <w:t>, agendu SPOD (včetně kurately a CAN) zajišťují 2</w:t>
            </w:r>
            <w:r w:rsidRPr="00AA0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referentky</w:t>
            </w:r>
            <w:r w:rsidRPr="00AA0B8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Popis pracovních míst a systemizaci pracovních míst upravuje </w:t>
            </w:r>
            <w:r w:rsidRPr="00B71B38">
              <w:rPr>
                <w:i/>
                <w:color w:val="000000"/>
              </w:rPr>
              <w:t xml:space="preserve">Příkaz ředitelky KÚ KHK č. 23 popis pracovních </w:t>
            </w:r>
            <w:r>
              <w:rPr>
                <w:i/>
                <w:color w:val="000000"/>
              </w:rPr>
              <w:t>míst a Příkaz ředitelky KÚ KHK č</w:t>
            </w:r>
            <w:r w:rsidRPr="00B71B38">
              <w:rPr>
                <w:i/>
                <w:color w:val="000000"/>
              </w:rPr>
              <w:t>. 43 upravující systemizaci pracovních míst zaměstnanců KÚ KHK</w:t>
            </w:r>
            <w:r w:rsidR="007A54B8">
              <w:rPr>
                <w:i/>
                <w:color w:val="000000"/>
              </w:rPr>
              <w:t xml:space="preserve"> (</w:t>
            </w:r>
            <w:r w:rsidR="007A54B8" w:rsidRPr="007A54B8">
              <w:rPr>
                <w:color w:val="000000"/>
              </w:rPr>
              <w:t>viz příloha č. 3</w:t>
            </w:r>
            <w:r w:rsidR="007A54B8">
              <w:rPr>
                <w:i/>
                <w:color w:val="000000"/>
              </w:rPr>
              <w:t>)</w:t>
            </w:r>
          </w:p>
          <w:p w14:paraId="0AD6932D" w14:textId="77777777" w:rsidR="00B623B3" w:rsidRPr="00FC733F" w:rsidRDefault="00B623B3" w:rsidP="00180992">
            <w:pPr>
              <w:jc w:val="both"/>
              <w:rPr>
                <w:b/>
              </w:rPr>
            </w:pPr>
          </w:p>
        </w:tc>
      </w:tr>
      <w:tr w:rsidR="00B623B3" w14:paraId="62E9AA29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6C67DAD1" w14:textId="77777777" w:rsidR="00B623B3" w:rsidRDefault="00B623B3" w:rsidP="00180992">
            <w:pPr>
              <w:jc w:val="both"/>
              <w:rPr>
                <w:b/>
              </w:rPr>
            </w:pPr>
            <w:r w:rsidRPr="00FC733F">
              <w:rPr>
                <w:b/>
              </w:rPr>
              <w:t>Související dokumenty</w:t>
            </w:r>
          </w:p>
          <w:p w14:paraId="67426B2D" w14:textId="77777777" w:rsidR="00B623B3" w:rsidRPr="00BC3CC5" w:rsidRDefault="00B623B3" w:rsidP="00180992">
            <w:pPr>
              <w:jc w:val="both"/>
            </w:pPr>
            <w:r w:rsidRPr="00BC3CC5">
              <w:t>Struktura odboru sociálních věcí KÚ KHK</w:t>
            </w:r>
            <w:r w:rsidR="00BA1C70">
              <w:t xml:space="preserve"> + zastupitelnost</w:t>
            </w:r>
            <w:r>
              <w:t xml:space="preserve"> – příloha č.</w:t>
            </w:r>
            <w:r w:rsidR="00BA1C70">
              <w:t>1 a č.</w:t>
            </w:r>
            <w:r>
              <w:t xml:space="preserve"> 2.</w:t>
            </w:r>
          </w:p>
          <w:p w14:paraId="7A1682DF" w14:textId="77777777" w:rsidR="00B623B3" w:rsidRDefault="00B623B3" w:rsidP="00180992">
            <w:pPr>
              <w:jc w:val="both"/>
              <w:rPr>
                <w:color w:val="000000"/>
              </w:rPr>
            </w:pPr>
            <w:r w:rsidRPr="00B266AF">
              <w:rPr>
                <w:color w:val="000000"/>
              </w:rPr>
              <w:t>Informace pro nově přijaté zaměstnance</w:t>
            </w:r>
            <w:r>
              <w:rPr>
                <w:color w:val="000000"/>
              </w:rPr>
              <w:t>.</w:t>
            </w:r>
          </w:p>
          <w:p w14:paraId="4CA7A9EF" w14:textId="77777777" w:rsidR="00B623B3" w:rsidRDefault="00BF3180" w:rsidP="00180992">
            <w:pPr>
              <w:jc w:val="both"/>
            </w:pPr>
            <w:hyperlink r:id="rId19" w:history="1">
              <w:r w:rsidR="00B623B3" w:rsidRPr="00251E94">
                <w:rPr>
                  <w:rStyle w:val="Hypertextovodkaz"/>
                </w:rPr>
                <w:t>http://intranet.kr-kralovehradecky.int</w:t>
              </w:r>
            </w:hyperlink>
          </w:p>
          <w:p w14:paraId="572F18A7" w14:textId="77777777" w:rsidR="00B623B3" w:rsidRDefault="00B623B3" w:rsidP="00180992">
            <w:pPr>
              <w:jc w:val="both"/>
            </w:pPr>
            <w:r>
              <w:t>Pracovní smlouvy – viz personální oddělení.</w:t>
            </w:r>
          </w:p>
          <w:p w14:paraId="44D1AEE9" w14:textId="18976D44" w:rsidR="00B623B3" w:rsidRDefault="00B623B3" w:rsidP="00180992">
            <w:pPr>
              <w:jc w:val="both"/>
            </w:pPr>
            <w:r>
              <w:t xml:space="preserve">Popis pracovního místa – viz personální oddělení </w:t>
            </w:r>
          </w:p>
          <w:p w14:paraId="3B2FFE3B" w14:textId="0447874C" w:rsidR="00B623B3" w:rsidRDefault="00B623B3" w:rsidP="00180992">
            <w:pPr>
              <w:jc w:val="both"/>
            </w:pPr>
            <w:r>
              <w:t>Náplň práce – viz personální oddělení</w:t>
            </w:r>
            <w:r w:rsidR="00E324E7">
              <w:t xml:space="preserve"> </w:t>
            </w:r>
          </w:p>
          <w:p w14:paraId="3B38F241" w14:textId="5F3121B2" w:rsidR="00B623B3" w:rsidRDefault="00B623B3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Příkaz ředitelky KÚ KHK č</w:t>
            </w:r>
            <w:r w:rsidRPr="00B71B38">
              <w:rPr>
                <w:color w:val="000000"/>
              </w:rPr>
              <w:t>. 43 upravující systemizaci pra</w:t>
            </w:r>
            <w:r>
              <w:rPr>
                <w:color w:val="000000"/>
              </w:rPr>
              <w:t>covních míst zaměstnanců KÚ KHK</w:t>
            </w:r>
            <w:r w:rsidR="00FD0CBA">
              <w:rPr>
                <w:color w:val="000000"/>
              </w:rPr>
              <w:t xml:space="preserve"> – příloha č. </w:t>
            </w:r>
            <w:r w:rsidR="007A54B8">
              <w:rPr>
                <w:color w:val="000000"/>
              </w:rPr>
              <w:t>3</w:t>
            </w:r>
          </w:p>
          <w:p w14:paraId="12B272C5" w14:textId="77777777" w:rsidR="00B623B3" w:rsidRPr="00B266AF" w:rsidRDefault="00B623B3" w:rsidP="00180992">
            <w:pPr>
              <w:jc w:val="both"/>
            </w:pPr>
            <w:r>
              <w:rPr>
                <w:color w:val="000000"/>
              </w:rPr>
              <w:t>Organizační řád KÚ KHK.</w:t>
            </w:r>
          </w:p>
        </w:tc>
      </w:tr>
      <w:tr w:rsidR="00B623B3" w14:paraId="44FAFB20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3931C262" w14:textId="6DA09624" w:rsidR="00B623B3" w:rsidRPr="00FC733F" w:rsidRDefault="00B623B3" w:rsidP="00180992">
            <w:pPr>
              <w:jc w:val="both"/>
              <w:rPr>
                <w:i/>
              </w:rPr>
            </w:pPr>
            <w:r w:rsidRPr="00FC733F">
              <w:rPr>
                <w:b/>
              </w:rPr>
              <w:t>Platnost</w:t>
            </w:r>
            <w:r>
              <w:rPr>
                <w:b/>
              </w:rPr>
              <w:t xml:space="preserve"> od</w:t>
            </w:r>
            <w:r w:rsidRPr="00FC733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DE208C">
              <w:rPr>
                <w:b/>
              </w:rPr>
              <w:t>0</w:t>
            </w:r>
            <w:r>
              <w:rPr>
                <w:b/>
              </w:rPr>
              <w:t>1.</w:t>
            </w:r>
            <w:r w:rsidR="00DE208C">
              <w:rPr>
                <w:b/>
              </w:rPr>
              <w:t>0</w:t>
            </w:r>
            <w:r>
              <w:rPr>
                <w:b/>
              </w:rPr>
              <w:t>1.2015</w:t>
            </w:r>
          </w:p>
        </w:tc>
      </w:tr>
      <w:tr w:rsidR="00B623B3" w14:paraId="463BC3BC" w14:textId="77777777" w:rsidTr="00180992">
        <w:trPr>
          <w:jc w:val="center"/>
        </w:trPr>
        <w:tc>
          <w:tcPr>
            <w:tcW w:w="9072" w:type="dxa"/>
            <w:shd w:val="pct20" w:color="auto" w:fill="auto"/>
          </w:tcPr>
          <w:p w14:paraId="6B80C613" w14:textId="1B67EADF" w:rsidR="00B623B3" w:rsidRPr="00FC733F" w:rsidRDefault="00B623B3" w:rsidP="00856A11">
            <w:pPr>
              <w:jc w:val="both"/>
              <w:rPr>
                <w:i/>
              </w:rPr>
            </w:pPr>
            <w:r w:rsidRPr="00FC733F">
              <w:rPr>
                <w:b/>
              </w:rPr>
              <w:t>Aktualizace:</w:t>
            </w:r>
            <w:r>
              <w:rPr>
                <w:b/>
              </w:rPr>
              <w:t xml:space="preserve"> </w:t>
            </w:r>
            <w:r w:rsidR="00DE208C">
              <w:rPr>
                <w:b/>
              </w:rPr>
              <w:t>01.0</w:t>
            </w:r>
            <w:r w:rsidR="00870671">
              <w:rPr>
                <w:b/>
              </w:rPr>
              <w:t>4</w:t>
            </w:r>
            <w:r w:rsidR="00DE208C">
              <w:rPr>
                <w:b/>
              </w:rPr>
              <w:t>.202</w:t>
            </w:r>
            <w:r w:rsidR="00870671">
              <w:rPr>
                <w:b/>
              </w:rPr>
              <w:t>2</w:t>
            </w:r>
          </w:p>
        </w:tc>
      </w:tr>
      <w:tr w:rsidR="00B623B3" w14:paraId="1048F1F0" w14:textId="77777777" w:rsidTr="00D20EC5">
        <w:trPr>
          <w:trHeight w:val="557"/>
          <w:jc w:val="center"/>
        </w:trPr>
        <w:tc>
          <w:tcPr>
            <w:tcW w:w="9072" w:type="dxa"/>
          </w:tcPr>
          <w:p w14:paraId="7DD0CE72" w14:textId="77777777" w:rsidR="00B623B3" w:rsidRPr="00FC733F" w:rsidRDefault="00B623B3" w:rsidP="00180992">
            <w:pPr>
              <w:rPr>
                <w:b/>
              </w:rPr>
            </w:pPr>
            <w:r w:rsidRPr="00FC733F">
              <w:rPr>
                <w:b/>
              </w:rPr>
              <w:t>Odpovědná osoba:</w:t>
            </w:r>
          </w:p>
          <w:p w14:paraId="4E8CF2BC" w14:textId="77777777" w:rsidR="00B623B3" w:rsidRPr="00FC733F" w:rsidRDefault="00B623B3" w:rsidP="00180992">
            <w:pPr>
              <w:rPr>
                <w:b/>
              </w:rPr>
            </w:pPr>
            <w:r>
              <w:t>Ing. Mgr. Jiří Vitvar –</w:t>
            </w:r>
            <w:r w:rsidR="00142DF6">
              <w:t xml:space="preserve"> vedoucí odboru sociálních věcí</w:t>
            </w:r>
          </w:p>
        </w:tc>
      </w:tr>
      <w:tr w:rsidR="00B623B3" w14:paraId="0335C927" w14:textId="77777777" w:rsidTr="00D20EC5">
        <w:trPr>
          <w:trHeight w:val="540"/>
          <w:jc w:val="center"/>
        </w:trPr>
        <w:tc>
          <w:tcPr>
            <w:tcW w:w="9072" w:type="dxa"/>
          </w:tcPr>
          <w:p w14:paraId="59763D48" w14:textId="77777777" w:rsidR="00B623B3" w:rsidRPr="00FC733F" w:rsidRDefault="00B623B3" w:rsidP="00180992">
            <w:pPr>
              <w:rPr>
                <w:b/>
              </w:rPr>
            </w:pPr>
            <w:r w:rsidRPr="00FC733F">
              <w:rPr>
                <w:b/>
              </w:rPr>
              <w:t>Zpracoval:</w:t>
            </w:r>
          </w:p>
          <w:p w14:paraId="2819DCBB" w14:textId="77777777" w:rsidR="00B623B3" w:rsidRPr="00FC733F" w:rsidRDefault="00B623B3" w:rsidP="00B94664">
            <w:pPr>
              <w:rPr>
                <w:b/>
              </w:rPr>
            </w:pPr>
            <w:r>
              <w:t xml:space="preserve">Odbor sociálních věcí, oddělení </w:t>
            </w:r>
            <w:r w:rsidR="00B94664">
              <w:t>SPOD</w:t>
            </w:r>
          </w:p>
        </w:tc>
      </w:tr>
    </w:tbl>
    <w:p w14:paraId="4172A121" w14:textId="77777777" w:rsidR="00B623B3" w:rsidRDefault="00B623B3" w:rsidP="00B623B3">
      <w:pPr>
        <w:rPr>
          <w:sz w:val="32"/>
          <w:szCs w:val="32"/>
        </w:rPr>
      </w:pPr>
    </w:p>
    <w:p w14:paraId="659C3F29" w14:textId="77777777" w:rsidR="00B623B3" w:rsidRDefault="00B623B3" w:rsidP="00B623B3">
      <w:pPr>
        <w:rPr>
          <w:sz w:val="32"/>
          <w:szCs w:val="32"/>
        </w:rPr>
      </w:pPr>
    </w:p>
    <w:p w14:paraId="36300660" w14:textId="77777777" w:rsidR="00B623B3" w:rsidRPr="00ED6281" w:rsidRDefault="00B623B3" w:rsidP="00B623B3">
      <w:pPr>
        <w:rPr>
          <w:sz w:val="32"/>
          <w:szCs w:val="32"/>
        </w:rPr>
      </w:pPr>
    </w:p>
    <w:p w14:paraId="6B715BBA" w14:textId="77777777" w:rsidR="00B623B3" w:rsidRPr="00ED6281" w:rsidRDefault="00B623B3" w:rsidP="00B623B3">
      <w:pPr>
        <w:rPr>
          <w:sz w:val="32"/>
          <w:szCs w:val="32"/>
        </w:rPr>
      </w:pPr>
    </w:p>
    <w:p w14:paraId="76D8DA04" w14:textId="77777777" w:rsidR="00F74309" w:rsidRDefault="00F74309" w:rsidP="00F74309">
      <w:pPr>
        <w:rPr>
          <w:sz w:val="32"/>
          <w:szCs w:val="32"/>
        </w:rPr>
      </w:pPr>
    </w:p>
    <w:p w14:paraId="7830B792" w14:textId="77777777" w:rsidR="00F74309" w:rsidRPr="00ED6281" w:rsidRDefault="00F74309" w:rsidP="00F74309">
      <w:pPr>
        <w:rPr>
          <w:sz w:val="32"/>
          <w:szCs w:val="32"/>
        </w:rPr>
      </w:pPr>
    </w:p>
    <w:p w14:paraId="7FFF606F" w14:textId="77777777" w:rsidR="00F74309" w:rsidRPr="00ED6281" w:rsidRDefault="00F74309" w:rsidP="00F74309">
      <w:pPr>
        <w:rPr>
          <w:sz w:val="32"/>
          <w:szCs w:val="32"/>
        </w:rPr>
      </w:pPr>
    </w:p>
    <w:p w14:paraId="03238108" w14:textId="77777777" w:rsidR="00F74309" w:rsidRPr="00ED6281" w:rsidRDefault="00F74309" w:rsidP="00F74309">
      <w:pPr>
        <w:rPr>
          <w:sz w:val="32"/>
          <w:szCs w:val="32"/>
        </w:rPr>
      </w:pPr>
    </w:p>
    <w:p w14:paraId="0419C961" w14:textId="77777777" w:rsidR="00F74309" w:rsidRPr="00ED6281" w:rsidRDefault="00F74309" w:rsidP="00F74309">
      <w:pPr>
        <w:rPr>
          <w:sz w:val="32"/>
          <w:szCs w:val="32"/>
        </w:rPr>
      </w:pPr>
    </w:p>
    <w:p w14:paraId="6C4F4DED" w14:textId="77777777" w:rsidR="00F74309" w:rsidRPr="00ED6281" w:rsidRDefault="00F74309" w:rsidP="00F74309">
      <w:pPr>
        <w:rPr>
          <w:sz w:val="32"/>
          <w:szCs w:val="32"/>
        </w:rPr>
      </w:pPr>
    </w:p>
    <w:p w14:paraId="396D7D11" w14:textId="77777777" w:rsidR="00F74309" w:rsidRPr="00ED6281" w:rsidRDefault="00F74309" w:rsidP="00F74309">
      <w:pPr>
        <w:rPr>
          <w:sz w:val="32"/>
          <w:szCs w:val="32"/>
        </w:rPr>
      </w:pPr>
    </w:p>
    <w:p w14:paraId="3863C92C" w14:textId="77777777" w:rsidR="00F74309" w:rsidRPr="00ED6281" w:rsidRDefault="00F74309" w:rsidP="00F74309">
      <w:pPr>
        <w:rPr>
          <w:sz w:val="32"/>
          <w:szCs w:val="32"/>
        </w:rPr>
      </w:pPr>
    </w:p>
    <w:p w14:paraId="67296836" w14:textId="77777777" w:rsidR="00FE6A16" w:rsidRDefault="00FE6A16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3A8FC78B" w14:textId="77777777" w:rsidR="00FE6A16" w:rsidRDefault="00FE6A16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38E6F6DD" w14:textId="77777777" w:rsidR="00D20EC5" w:rsidRDefault="00D20EC5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309349D7" w14:textId="77777777" w:rsidR="00936029" w:rsidRDefault="00936029" w:rsidP="00C35C05">
      <w:pPr>
        <w:spacing w:before="120"/>
        <w:jc w:val="center"/>
        <w:rPr>
          <w:b/>
          <w:sz w:val="28"/>
          <w:szCs w:val="28"/>
          <w:u w:val="single"/>
        </w:rPr>
      </w:pPr>
    </w:p>
    <w:p w14:paraId="00C2690F" w14:textId="77777777" w:rsidR="00936029" w:rsidRDefault="00936029" w:rsidP="00C35C05">
      <w:pPr>
        <w:spacing w:before="120"/>
        <w:jc w:val="center"/>
        <w:rPr>
          <w:b/>
          <w:sz w:val="28"/>
          <w:szCs w:val="28"/>
          <w:u w:val="single"/>
        </w:rPr>
      </w:pPr>
    </w:p>
    <w:p w14:paraId="0471D6D9" w14:textId="77777777" w:rsidR="00C35C05" w:rsidRDefault="00C35C05" w:rsidP="00C35C05">
      <w:pPr>
        <w:spacing w:before="120"/>
        <w:jc w:val="center"/>
        <w:rPr>
          <w:b/>
          <w:sz w:val="28"/>
          <w:szCs w:val="28"/>
          <w:u w:val="single"/>
        </w:rPr>
      </w:pPr>
      <w:r w:rsidRPr="001A2EA3">
        <w:rPr>
          <w:b/>
          <w:sz w:val="28"/>
          <w:szCs w:val="28"/>
          <w:u w:val="single"/>
        </w:rPr>
        <w:lastRenderedPageBreak/>
        <w:t>STAN</w:t>
      </w:r>
      <w:r>
        <w:rPr>
          <w:b/>
          <w:sz w:val="28"/>
          <w:szCs w:val="28"/>
          <w:u w:val="single"/>
        </w:rPr>
        <w:t>DARDY KVALITY SOCIÁLNĚ-</w:t>
      </w:r>
      <w:r w:rsidRPr="001A2EA3">
        <w:rPr>
          <w:b/>
          <w:sz w:val="28"/>
          <w:szCs w:val="28"/>
          <w:u w:val="single"/>
        </w:rPr>
        <w:t xml:space="preserve">PRÁVNÍ OCHRANY </w:t>
      </w:r>
      <w:r>
        <w:rPr>
          <w:b/>
          <w:sz w:val="28"/>
          <w:szCs w:val="28"/>
          <w:u w:val="single"/>
        </w:rPr>
        <w:t>DĚTÍ</w:t>
      </w:r>
    </w:p>
    <w:p w14:paraId="1E4C018D" w14:textId="77777777" w:rsidR="00C35C05" w:rsidRPr="001A2EA3" w:rsidRDefault="00C35C05" w:rsidP="00C35C05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5C05" w14:paraId="6BEAC18E" w14:textId="77777777" w:rsidTr="00180992">
        <w:trPr>
          <w:trHeight w:val="8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pct20" w:color="auto" w:fill="auto"/>
          </w:tcPr>
          <w:p w14:paraId="64E432F8" w14:textId="77777777" w:rsidR="00C35C05" w:rsidRPr="001D4CCC" w:rsidRDefault="00C35C05" w:rsidP="00180992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21844F81" w14:textId="77777777" w:rsidR="00C35C05" w:rsidRPr="001D4CCC" w:rsidRDefault="00C35C05" w:rsidP="008D2F22">
            <w:pPr>
              <w:pStyle w:val="Nadpis2"/>
            </w:pPr>
            <w:bookmarkStart w:id="3" w:name="_Toc96590645"/>
            <w:r w:rsidRPr="001D4CCC">
              <w:t>STANDARD Č.</w:t>
            </w:r>
            <w:r>
              <w:t xml:space="preserve"> 7</w:t>
            </w:r>
            <w:r w:rsidRPr="001D4CCC">
              <w:t xml:space="preserve"> </w:t>
            </w:r>
            <w:r>
              <w:t>PREVENCE</w:t>
            </w:r>
            <w:bookmarkEnd w:id="3"/>
          </w:p>
        </w:tc>
      </w:tr>
      <w:tr w:rsidR="00C35C05" w14:paraId="172E342F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28105F8C" w14:textId="77777777" w:rsidR="00C35C05" w:rsidRPr="001D4CCC" w:rsidRDefault="00C35C05" w:rsidP="00180992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C35C05" w14:paraId="04842816" w14:textId="77777777" w:rsidTr="00180992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6294BCFF" w14:textId="77777777" w:rsidR="00C35C05" w:rsidRDefault="00C35C05" w:rsidP="00180992">
            <w:pPr>
              <w:jc w:val="both"/>
              <w:rPr>
                <w:b/>
              </w:rPr>
            </w:pPr>
          </w:p>
          <w:p w14:paraId="7F237F3D" w14:textId="77777777" w:rsidR="00C35C05" w:rsidRPr="0083462D" w:rsidRDefault="00C35C05" w:rsidP="00180992">
            <w:pPr>
              <w:ind w:left="-3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7</w:t>
            </w:r>
            <w:r w:rsidRPr="001D4CCC">
              <w:rPr>
                <w:b/>
              </w:rPr>
              <w:t>a</w:t>
            </w:r>
            <w:proofErr w:type="gramEnd"/>
            <w:r>
              <w:rPr>
                <w:b/>
              </w:rPr>
              <w:t>)</w:t>
            </w:r>
            <w:r w:rsidRPr="001D4CCC">
              <w:rPr>
                <w:b/>
              </w:rPr>
              <w:t xml:space="preserve"> </w:t>
            </w:r>
            <w:r w:rsidRPr="0083462D">
              <w:rPr>
                <w:b/>
                <w:color w:val="000000"/>
              </w:rPr>
              <w:t>Orgán sociálně-právní ochrany aktivně vyhledává a monitoruje ohrožené děti. Prokazatelně koordinuje, případně vytváří podmínky pro preventivní aktivity ve svém správním obvodu.</w:t>
            </w:r>
          </w:p>
          <w:p w14:paraId="0FD549FD" w14:textId="77777777" w:rsidR="00C35C05" w:rsidRPr="001D4CCC" w:rsidRDefault="00C35C05" w:rsidP="00180992">
            <w:pPr>
              <w:jc w:val="both"/>
              <w:rPr>
                <w:i/>
              </w:rPr>
            </w:pPr>
          </w:p>
        </w:tc>
      </w:tr>
      <w:tr w:rsidR="00C35C05" w14:paraId="15965B8D" w14:textId="77777777" w:rsidTr="00180992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5D0277CE" w14:textId="77777777" w:rsidR="00C35C05" w:rsidRDefault="00C35C05" w:rsidP="00180992">
            <w:pPr>
              <w:pStyle w:val="Default"/>
              <w:jc w:val="both"/>
              <w:rPr>
                <w:rFonts w:ascii="Times New Roman" w:hAnsi="Times New Roman"/>
              </w:rPr>
            </w:pPr>
          </w:p>
          <w:p w14:paraId="1DE00EF2" w14:textId="1838B472" w:rsidR="00C35C05" w:rsidRDefault="00C35C05" w:rsidP="001809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Pracovníci NRP KÚ</w:t>
            </w:r>
            <w:r w:rsidRPr="0083462D">
              <w:rPr>
                <w:rFonts w:ascii="Times New Roman" w:hAnsi="Times New Roman"/>
              </w:rPr>
              <w:t xml:space="preserve"> KHK</w:t>
            </w:r>
            <w:r>
              <w:rPr>
                <w:rFonts w:ascii="Times New Roman" w:hAnsi="Times New Roman"/>
              </w:rPr>
              <w:t xml:space="preserve"> sledují děti, kterým je třeba zprostředkovat některou z forem NRP a dále těm, kterým </w:t>
            </w:r>
            <w:r w:rsidRPr="0083462D">
              <w:rPr>
                <w:rFonts w:ascii="Times New Roman" w:hAnsi="Times New Roman"/>
              </w:rPr>
              <w:t>byla soudem nařízena ústavní výchova</w:t>
            </w:r>
            <w:r>
              <w:rPr>
                <w:rFonts w:ascii="Times New Roman" w:hAnsi="Times New Roman"/>
              </w:rPr>
              <w:t>.</w:t>
            </w:r>
            <w:r w:rsidRPr="008346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Pracovníci NRP děti monitorují</w:t>
            </w:r>
            <w:r w:rsidRPr="0083462D">
              <w:rPr>
                <w:rFonts w:ascii="Times New Roman" w:hAnsi="Times New Roman"/>
              </w:rPr>
              <w:t xml:space="preserve"> při zařazení do evidence dětí vhodných pro NRP (povinnost depistáže náleží ORP, který má zákonem danou povinnost tyto ohrožené děti na OSPOD</w:t>
            </w:r>
            <w:r>
              <w:rPr>
                <w:rFonts w:ascii="Times New Roman" w:hAnsi="Times New Roman"/>
              </w:rPr>
              <w:t xml:space="preserve"> KÚ</w:t>
            </w:r>
            <w:r w:rsidRPr="0083462D">
              <w:rPr>
                <w:rFonts w:ascii="Times New Roman" w:hAnsi="Times New Roman"/>
              </w:rPr>
              <w:t xml:space="preserve"> KHK nahlašovat). Při pravidelných kontrolách pracovníky OSPOD</w:t>
            </w:r>
            <w:r>
              <w:rPr>
                <w:rFonts w:ascii="Times New Roman" w:hAnsi="Times New Roman"/>
              </w:rPr>
              <w:t xml:space="preserve"> KÚ</w:t>
            </w:r>
            <w:r w:rsidRPr="0083462D">
              <w:rPr>
                <w:rFonts w:ascii="Times New Roman" w:hAnsi="Times New Roman"/>
              </w:rPr>
              <w:t xml:space="preserve"> KHK na OSPOD ORP dochází ze strany pracovníků OSPOD</w:t>
            </w:r>
            <w:r>
              <w:rPr>
                <w:rFonts w:ascii="Times New Roman" w:hAnsi="Times New Roman"/>
              </w:rPr>
              <w:t xml:space="preserve"> KÚ</w:t>
            </w:r>
            <w:r w:rsidRPr="0083462D">
              <w:rPr>
                <w:rFonts w:ascii="Times New Roman" w:hAnsi="Times New Roman"/>
              </w:rPr>
              <w:t xml:space="preserve"> KHK nejen ke kontrole spisové dokumentace, ale také k vyhledává</w:t>
            </w:r>
            <w:r>
              <w:rPr>
                <w:rFonts w:ascii="Times New Roman" w:hAnsi="Times New Roman"/>
              </w:rPr>
              <w:t>ní dětí, které by byly vhodné ke zprostředkování</w:t>
            </w:r>
            <w:r w:rsidRPr="008346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 některé</w:t>
            </w:r>
            <w:r w:rsidRPr="0083462D">
              <w:rPr>
                <w:rFonts w:ascii="Times New Roman" w:hAnsi="Times New Roman"/>
              </w:rPr>
              <w:t xml:space="preserve"> z forem NRP. OSPOD</w:t>
            </w:r>
            <w:r>
              <w:rPr>
                <w:rFonts w:ascii="Times New Roman" w:hAnsi="Times New Roman"/>
              </w:rPr>
              <w:t xml:space="preserve"> KÚ</w:t>
            </w:r>
            <w:r w:rsidRPr="0083462D">
              <w:rPr>
                <w:rFonts w:ascii="Times New Roman" w:hAnsi="Times New Roman"/>
              </w:rPr>
              <w:t xml:space="preserve"> KHK pořádá pro OSPOD ORP v KHK semináře, porady</w:t>
            </w:r>
            <w:r w:rsidR="00AC68A6">
              <w:rPr>
                <w:rFonts w:ascii="Times New Roman" w:hAnsi="Times New Roman"/>
              </w:rPr>
              <w:t xml:space="preserve">, „kulaté stoly“, konzultační dny </w:t>
            </w:r>
            <w:r w:rsidRPr="0083462D">
              <w:rPr>
                <w:rFonts w:ascii="Times New Roman" w:hAnsi="Times New Roman"/>
              </w:rPr>
              <w:t>a setkání, na kterých seznamuje sociální pracovníky s novými informacemi v oblastech SPOD a NRP, diskutuje s pracovníky OSPOD o konkrétních kauzách a společně řeší nastalé problémy při poskytování SPOD</w:t>
            </w:r>
            <w:r>
              <w:rPr>
                <w:rFonts w:ascii="Times New Roman" w:hAnsi="Times New Roman"/>
              </w:rPr>
              <w:t xml:space="preserve"> </w:t>
            </w:r>
            <w:r w:rsidRPr="001947E1">
              <w:rPr>
                <w:rFonts w:ascii="Times New Roman" w:hAnsi="Times New Roman"/>
              </w:rPr>
              <w:t>(koordinace, monitoring a depistáž je zaznamenána v</w:t>
            </w:r>
            <w:r w:rsidR="000444E9">
              <w:rPr>
                <w:rFonts w:ascii="Times New Roman" w:hAnsi="Times New Roman"/>
              </w:rPr>
              <w:t> </w:t>
            </w:r>
            <w:r w:rsidRPr="001947E1">
              <w:rPr>
                <w:rFonts w:ascii="Times New Roman" w:hAnsi="Times New Roman"/>
              </w:rPr>
              <w:t>zápisech</w:t>
            </w:r>
            <w:r w:rsidR="000444E9">
              <w:rPr>
                <w:rFonts w:ascii="Times New Roman" w:hAnsi="Times New Roman"/>
              </w:rPr>
              <w:t xml:space="preserve"> </w:t>
            </w:r>
            <w:r w:rsidRPr="001947E1">
              <w:rPr>
                <w:rFonts w:ascii="Times New Roman" w:hAnsi="Times New Roman"/>
              </w:rPr>
              <w:t>z porad, v protokolech z kontrol, písemných doporučeních apod.).</w:t>
            </w:r>
            <w:r>
              <w:rPr>
                <w:rFonts w:ascii="Times New Roman" w:hAnsi="Times New Roman"/>
              </w:rPr>
              <w:t xml:space="preserve"> </w:t>
            </w:r>
            <w:r w:rsidRPr="004976DB">
              <w:rPr>
                <w:rFonts w:ascii="Times New Roman" w:eastAsia="Times New Roman" w:hAnsi="Times New Roman" w:cs="Times New Roman"/>
              </w:rPr>
              <w:t xml:space="preserve">Královéhradecký kraj na základě </w:t>
            </w:r>
            <w:r w:rsidRPr="0025789A">
              <w:rPr>
                <w:rFonts w:ascii="Times New Roman" w:eastAsia="Times New Roman" w:hAnsi="Times New Roman" w:cs="Times New Roman"/>
                <w:i/>
              </w:rPr>
              <w:t>Strat</w:t>
            </w:r>
            <w:r>
              <w:rPr>
                <w:rFonts w:ascii="Times New Roman" w:eastAsia="Times New Roman" w:hAnsi="Times New Roman" w:cs="Times New Roman"/>
                <w:i/>
              </w:rPr>
              <w:t>egie rozvoje kraje,</w:t>
            </w:r>
            <w:r w:rsidRPr="0025789A">
              <w:rPr>
                <w:rFonts w:ascii="Times New Roman" w:eastAsia="Times New Roman" w:hAnsi="Times New Roman" w:cs="Times New Roman"/>
                <w:i/>
              </w:rPr>
              <w:t xml:space="preserve"> Programu rozvoje kraje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Pr="00B861D9">
              <w:rPr>
                <w:rFonts w:ascii="Times New Roman" w:eastAsia="Times New Roman" w:hAnsi="Times New Roman" w:cs="Times New Roman"/>
                <w:i/>
              </w:rPr>
              <w:t>Střednědobého plánu rozvoje kraje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976DB">
              <w:rPr>
                <w:rFonts w:ascii="Times New Roman" w:eastAsia="Times New Roman" w:hAnsi="Times New Roman" w:cs="Times New Roman"/>
              </w:rPr>
              <w:t xml:space="preserve"> podporuje veřejně prospěšné projekty formou dotací poskytnutých z rozpočtu Královéhradeckého kraje. Dotace jsou poskytovány</w:t>
            </w:r>
            <w:r>
              <w:rPr>
                <w:rFonts w:ascii="Times New Roman" w:eastAsia="Times New Roman" w:hAnsi="Times New Roman" w:cs="Times New Roman"/>
              </w:rPr>
              <w:t xml:space="preserve"> pro podporu</w:t>
            </w:r>
            <w:r w:rsidRPr="0030651A">
              <w:rPr>
                <w:rFonts w:ascii="Times New Roman" w:hAnsi="Times New Roman" w:cs="Times New Roman"/>
              </w:rPr>
              <w:t xml:space="preserve"> škol, školských zařízení a neziskových organizací při realizaci preventivních programů v oblasti specifické primární prevence, k rozvoji zdravého životního stylu dětí a mládeže</w:t>
            </w:r>
            <w:r>
              <w:rPr>
                <w:rFonts w:ascii="Times New Roman" w:hAnsi="Times New Roman" w:cs="Times New Roman"/>
              </w:rPr>
              <w:t xml:space="preserve"> v celém Královéhradeckém kraji. Preventivními aktivitami a dotační</w:t>
            </w:r>
            <w:r w:rsidR="000444E9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řízení se na odboru sociálních věcí zabývá oddělení</w:t>
            </w:r>
            <w:r w:rsidR="00E058AA">
              <w:rPr>
                <w:rFonts w:ascii="Times New Roman" w:hAnsi="Times New Roman" w:cs="Times New Roman"/>
              </w:rPr>
              <w:t xml:space="preserve"> </w:t>
            </w:r>
            <w:r w:rsidR="002F5088">
              <w:rPr>
                <w:rFonts w:ascii="Times New Roman" w:hAnsi="Times New Roman" w:cs="Times New Roman"/>
              </w:rPr>
              <w:t>plánování a financování sociálních služeb, za účasti pracovníků OSPOD KÚ KHK.</w:t>
            </w:r>
          </w:p>
          <w:p w14:paraId="37AA2691" w14:textId="77777777" w:rsidR="00C35C05" w:rsidRPr="001D4CCC" w:rsidRDefault="00C35C05" w:rsidP="00180992">
            <w:pPr>
              <w:jc w:val="both"/>
              <w:rPr>
                <w:b/>
              </w:rPr>
            </w:pPr>
          </w:p>
        </w:tc>
      </w:tr>
      <w:tr w:rsidR="00C35C05" w14:paraId="548AE2AF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4442DFA7" w14:textId="77777777" w:rsidR="00C35C05" w:rsidRPr="001D4CCC" w:rsidRDefault="00C35C05" w:rsidP="00180992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C35C05" w14:paraId="1F9DD884" w14:textId="77777777" w:rsidTr="00180992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6F272552" w14:textId="77777777" w:rsidR="00C35C05" w:rsidRDefault="00C35C05" w:rsidP="00180992">
            <w:pPr>
              <w:jc w:val="both"/>
              <w:rPr>
                <w:b/>
              </w:rPr>
            </w:pPr>
          </w:p>
          <w:p w14:paraId="4BCF9B25" w14:textId="77777777" w:rsidR="00C35C05" w:rsidRDefault="00C35C05" w:rsidP="00180992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7b) </w:t>
            </w:r>
            <w:r w:rsidRPr="0083462D">
              <w:rPr>
                <w:b/>
                <w:color w:val="000000"/>
              </w:rPr>
              <w:t>Orgán sociálně-právní ochrany v rámci preventivních aktivit spolupracuje s dalšími fyzickými osobami, právnickými osobami a orgány veřejné moci, zejména s orgány územní samosprávy, pověřenými osobami, poskytovateli sociálních služeb, zástupci škol a školských zařízení, Policií České republiky, Probační a mediační službou, soudem, státním zastupitelstvím, poskytovateli zdravotních služeb, případně dalšími fyzickými osobami, právnickými osobami a orgány veřejné moci zúčastněnými na péči o ohrožené děti podle místních potřeb a podmínek. Všechny uvedené subjekty mohou jako formu spolupráce v rámci výše uvedeného zvolit tým pro děti a mládež.</w:t>
            </w:r>
            <w:r>
              <w:rPr>
                <w:b/>
                <w:color w:val="000000"/>
              </w:rPr>
              <w:t xml:space="preserve"> </w:t>
            </w:r>
          </w:p>
          <w:p w14:paraId="767FCB0E" w14:textId="77777777" w:rsidR="00C35C05" w:rsidRPr="001D4CCC" w:rsidRDefault="00C35C05" w:rsidP="00180992">
            <w:pPr>
              <w:jc w:val="both"/>
              <w:rPr>
                <w:i/>
              </w:rPr>
            </w:pPr>
          </w:p>
        </w:tc>
      </w:tr>
      <w:tr w:rsidR="00C35C05" w14:paraId="401400F8" w14:textId="77777777" w:rsidTr="00180992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05880052" w14:textId="77777777" w:rsidR="00C35C05" w:rsidRDefault="00C35C05" w:rsidP="00180992">
            <w:pPr>
              <w:ind w:left="-35"/>
              <w:jc w:val="both"/>
              <w:rPr>
                <w:color w:val="000000"/>
              </w:rPr>
            </w:pPr>
          </w:p>
          <w:p w14:paraId="4D80FE63" w14:textId="32061D1A" w:rsidR="00C35C05" w:rsidRDefault="00C35C05" w:rsidP="00180992">
            <w:pPr>
              <w:ind w:left="-35"/>
              <w:jc w:val="both"/>
              <w:rPr>
                <w:rFonts w:eastAsia="Calibri"/>
              </w:rPr>
            </w:pPr>
            <w:r w:rsidRPr="0083462D">
              <w:rPr>
                <w:color w:val="000000"/>
              </w:rPr>
              <w:t>OSPOD</w:t>
            </w:r>
            <w:r>
              <w:rPr>
                <w:color w:val="000000"/>
              </w:rPr>
              <w:t xml:space="preserve"> KÚ</w:t>
            </w:r>
            <w:r w:rsidRPr="0083462D">
              <w:rPr>
                <w:color w:val="000000"/>
              </w:rPr>
              <w:t xml:space="preserve"> KHK metodicky vede OSPOD obcí s rozšířenou působností</w:t>
            </w:r>
            <w:r w:rsidR="00BA586B">
              <w:rPr>
                <w:color w:val="000000"/>
              </w:rPr>
              <w:t xml:space="preserve"> (porady, předávání metodických pokynů MPSV, zajištění seminářů k problematice SPOD, nahlašování případů apod.) </w:t>
            </w:r>
            <w:r w:rsidRPr="0083462D">
              <w:rPr>
                <w:color w:val="000000"/>
              </w:rPr>
              <w:t>a podporuje jejich spolupráci s dalšími orgány, které jsou zapojeny do sociálně-právní ochrany dětí</w:t>
            </w:r>
            <w:r w:rsidR="00787DD2">
              <w:rPr>
                <w:color w:val="000000"/>
              </w:rPr>
              <w:t xml:space="preserve"> </w:t>
            </w:r>
            <w:r w:rsidR="00CE25F3">
              <w:rPr>
                <w:color w:val="000000"/>
              </w:rPr>
              <w:t>tj. s</w:t>
            </w:r>
            <w:r w:rsidR="00DA5B0E">
              <w:rPr>
                <w:color w:val="000000"/>
              </w:rPr>
              <w:t xml:space="preserve"> </w:t>
            </w:r>
            <w:r w:rsidRPr="0083462D">
              <w:rPr>
                <w:color w:val="000000"/>
              </w:rPr>
              <w:t>neziskov</w:t>
            </w:r>
            <w:r w:rsidR="00CE25F3">
              <w:rPr>
                <w:color w:val="000000"/>
              </w:rPr>
              <w:t>ými</w:t>
            </w:r>
            <w:r w:rsidRPr="0083462D">
              <w:rPr>
                <w:color w:val="000000"/>
              </w:rPr>
              <w:t xml:space="preserve"> organizace</w:t>
            </w:r>
            <w:r w:rsidR="00CE25F3">
              <w:rPr>
                <w:color w:val="000000"/>
              </w:rPr>
              <w:t>mi</w:t>
            </w:r>
            <w:r w:rsidRPr="0083462D">
              <w:rPr>
                <w:color w:val="000000"/>
              </w:rPr>
              <w:t>, psychologick</w:t>
            </w:r>
            <w:r w:rsidR="00CE25F3">
              <w:rPr>
                <w:color w:val="000000"/>
              </w:rPr>
              <w:t>ými</w:t>
            </w:r>
            <w:r w:rsidRPr="0083462D">
              <w:rPr>
                <w:color w:val="000000"/>
              </w:rPr>
              <w:t xml:space="preserve"> porad</w:t>
            </w:r>
            <w:r w:rsidR="00CE25F3">
              <w:rPr>
                <w:color w:val="000000"/>
              </w:rPr>
              <w:t>nami</w:t>
            </w:r>
            <w:r w:rsidRPr="0083462D">
              <w:rPr>
                <w:color w:val="000000"/>
              </w:rPr>
              <w:t>, školsk</w:t>
            </w:r>
            <w:r w:rsidR="00CE25F3">
              <w:rPr>
                <w:color w:val="000000"/>
              </w:rPr>
              <w:t>ými</w:t>
            </w:r>
            <w:r w:rsidRPr="0083462D">
              <w:rPr>
                <w:color w:val="000000"/>
              </w:rPr>
              <w:t xml:space="preserve"> </w:t>
            </w:r>
            <w:r w:rsidRPr="0083462D">
              <w:rPr>
                <w:color w:val="000000"/>
              </w:rPr>
              <w:lastRenderedPageBreak/>
              <w:t>zařízení</w:t>
            </w:r>
            <w:r w:rsidR="00CE25F3">
              <w:rPr>
                <w:color w:val="000000"/>
              </w:rPr>
              <w:t>mi</w:t>
            </w:r>
            <w:r w:rsidRPr="0083462D">
              <w:rPr>
                <w:color w:val="000000"/>
              </w:rPr>
              <w:t>, PČR, Intervenční</w:t>
            </w:r>
            <w:r w:rsidR="00CE25F3">
              <w:rPr>
                <w:color w:val="000000"/>
              </w:rPr>
              <w:t>m</w:t>
            </w:r>
            <w:r w:rsidRPr="0083462D">
              <w:rPr>
                <w:color w:val="000000"/>
              </w:rPr>
              <w:t xml:space="preserve"> centr</w:t>
            </w:r>
            <w:r w:rsidR="00CE25F3">
              <w:rPr>
                <w:color w:val="000000"/>
              </w:rPr>
              <w:t>em</w:t>
            </w:r>
            <w:r w:rsidRPr="0083462D">
              <w:rPr>
                <w:color w:val="000000"/>
              </w:rPr>
              <w:t>, soud</w:t>
            </w:r>
            <w:r w:rsidR="00CE25F3">
              <w:rPr>
                <w:color w:val="000000"/>
              </w:rPr>
              <w:t>y</w:t>
            </w:r>
            <w:r w:rsidRPr="0083462D">
              <w:rPr>
                <w:color w:val="000000"/>
              </w:rPr>
              <w:t>, osob</w:t>
            </w:r>
            <w:r w:rsidR="00CE25F3">
              <w:rPr>
                <w:color w:val="000000"/>
              </w:rPr>
              <w:t>ami</w:t>
            </w:r>
            <w:r w:rsidRPr="0083462D">
              <w:rPr>
                <w:color w:val="000000"/>
              </w:rPr>
              <w:t xml:space="preserve"> pověřen</w:t>
            </w:r>
            <w:r w:rsidR="00CE25F3">
              <w:rPr>
                <w:color w:val="000000"/>
              </w:rPr>
              <w:t>ými</w:t>
            </w:r>
            <w:r w:rsidRPr="0083462D">
              <w:rPr>
                <w:color w:val="000000"/>
              </w:rPr>
              <w:t xml:space="preserve"> k výkonu SPOD, ZDVOP a</w:t>
            </w:r>
            <w:r w:rsidR="00CE14DD">
              <w:rPr>
                <w:color w:val="000000"/>
              </w:rPr>
              <w:t>pod</w:t>
            </w:r>
            <w:r w:rsidRPr="0083462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Pracovníci </w:t>
            </w:r>
            <w:r w:rsidRPr="002A1AF7">
              <w:rPr>
                <w:rFonts w:eastAsia="Calibri"/>
              </w:rPr>
              <w:t xml:space="preserve">OSPOD KÚ </w:t>
            </w:r>
            <w:r>
              <w:rPr>
                <w:rFonts w:eastAsia="Calibri"/>
              </w:rPr>
              <w:t xml:space="preserve">KHK také pořádají pro osoby pověřené k výkonu SPOD a pracovníky ZDVOP </w:t>
            </w:r>
            <w:r w:rsidRPr="002A1AF7">
              <w:rPr>
                <w:rFonts w:eastAsia="Calibri"/>
              </w:rPr>
              <w:t>metodická pracovní setkání a</w:t>
            </w:r>
            <w:r>
              <w:rPr>
                <w:rFonts w:eastAsia="Calibri"/>
              </w:rPr>
              <w:t xml:space="preserve"> poskytují</w:t>
            </w:r>
            <w:r w:rsidRPr="002A1AF7">
              <w:rPr>
                <w:rFonts w:eastAsia="Calibri"/>
              </w:rPr>
              <w:t xml:space="preserve"> poradenskou</w:t>
            </w:r>
            <w:r w:rsidR="005F3F2A">
              <w:rPr>
                <w:rFonts w:eastAsia="Calibri"/>
              </w:rPr>
              <w:t xml:space="preserve"> a konzultační </w:t>
            </w:r>
            <w:r w:rsidRPr="002A1AF7">
              <w:rPr>
                <w:rFonts w:eastAsia="Calibri"/>
              </w:rPr>
              <w:t>činnost.</w:t>
            </w:r>
          </w:p>
          <w:p w14:paraId="7EB7E43C" w14:textId="77777777" w:rsidR="00A5318B" w:rsidRDefault="00A5318B" w:rsidP="00E10225">
            <w:pPr>
              <w:ind w:left="-35"/>
              <w:jc w:val="both"/>
              <w:rPr>
                <w:rFonts w:eastAsia="Calibri"/>
              </w:rPr>
            </w:pPr>
          </w:p>
          <w:p w14:paraId="68AC096F" w14:textId="6BE3015B" w:rsidR="00C35C05" w:rsidRDefault="00C35C05" w:rsidP="00E10225">
            <w:pPr>
              <w:ind w:left="-35"/>
              <w:jc w:val="both"/>
              <w:rPr>
                <w:color w:val="000000"/>
              </w:rPr>
            </w:pPr>
            <w:r w:rsidRPr="002A1AF7">
              <w:rPr>
                <w:rFonts w:eastAsia="Calibri"/>
              </w:rPr>
              <w:t xml:space="preserve">Podle zákona o SPOD </w:t>
            </w:r>
            <w:r>
              <w:rPr>
                <w:rFonts w:eastAsia="Calibri"/>
              </w:rPr>
              <w:t>vykonává OSPOD KÚ KHK kontrolu a metodické vedení</w:t>
            </w:r>
            <w:r w:rsidRPr="002A1AF7">
              <w:rPr>
                <w:rFonts w:eastAsia="Calibri"/>
              </w:rPr>
              <w:t xml:space="preserve"> osob pověřených</w:t>
            </w:r>
            <w:r>
              <w:rPr>
                <w:rFonts w:eastAsia="Calibri"/>
              </w:rPr>
              <w:t xml:space="preserve"> k</w:t>
            </w:r>
            <w:r w:rsidRPr="002A1AF7">
              <w:rPr>
                <w:rFonts w:eastAsia="Calibri"/>
              </w:rPr>
              <w:t xml:space="preserve"> výkonu sociálně-právní ochrany</w:t>
            </w:r>
            <w:r>
              <w:rPr>
                <w:rFonts w:eastAsia="Calibri"/>
              </w:rPr>
              <w:t xml:space="preserve"> a ve ZDVOP</w:t>
            </w:r>
            <w:r w:rsidRPr="002A1AF7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Z těchto kontrol jsou pořizovány protokoly, z metodických setkání a porad pak zápisy. </w:t>
            </w:r>
            <w:r w:rsidRPr="0083462D">
              <w:rPr>
                <w:color w:val="000000"/>
              </w:rPr>
              <w:t>Na žádost těchto subjektů se pracovníci ú</w:t>
            </w:r>
            <w:r>
              <w:rPr>
                <w:color w:val="000000"/>
              </w:rPr>
              <w:t xml:space="preserve">častní případových konferencí. Prevenci na odboru sociálních věcí vykonávají pracovníci oddělení </w:t>
            </w:r>
            <w:r w:rsidR="00E10225">
              <w:rPr>
                <w:color w:val="000000"/>
              </w:rPr>
              <w:t>sociální práce, prevence a registrace sociálních služeb.</w:t>
            </w:r>
          </w:p>
          <w:p w14:paraId="2AF2CFA0" w14:textId="77777777" w:rsidR="009C2A57" w:rsidRPr="001D4CCC" w:rsidRDefault="009C2A57" w:rsidP="00E10225">
            <w:pPr>
              <w:ind w:left="-35"/>
              <w:jc w:val="both"/>
              <w:rPr>
                <w:b/>
              </w:rPr>
            </w:pPr>
          </w:p>
        </w:tc>
      </w:tr>
      <w:tr w:rsidR="00C35C05" w14:paraId="37F0E328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5A760DBF" w14:textId="77777777" w:rsidR="00C35C05" w:rsidRDefault="00C35C05" w:rsidP="0018099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Související dokumenty</w:t>
            </w:r>
          </w:p>
          <w:p w14:paraId="7DFA488D" w14:textId="77777777" w:rsidR="00C35C05" w:rsidRPr="00436169" w:rsidRDefault="00C35C05" w:rsidP="00180992">
            <w:pPr>
              <w:jc w:val="both"/>
            </w:pPr>
            <w:r w:rsidRPr="00436169">
              <w:t>Zápisy z</w:t>
            </w:r>
            <w:r>
              <w:t> </w:t>
            </w:r>
            <w:r w:rsidRPr="00436169">
              <w:t>porad</w:t>
            </w:r>
            <w:r>
              <w:t>.</w:t>
            </w:r>
          </w:p>
          <w:p w14:paraId="05BE4635" w14:textId="77777777" w:rsidR="00C35C05" w:rsidRDefault="00C35C05" w:rsidP="00180992">
            <w:pPr>
              <w:jc w:val="both"/>
            </w:pPr>
            <w:r w:rsidRPr="00436169">
              <w:t>Metodické pokyny</w:t>
            </w:r>
            <w:r>
              <w:t>.</w:t>
            </w:r>
          </w:p>
          <w:p w14:paraId="6F9811D4" w14:textId="77777777" w:rsidR="00C35C05" w:rsidRPr="00F05524" w:rsidRDefault="00C35C05" w:rsidP="00180992">
            <w:pPr>
              <w:jc w:val="both"/>
              <w:rPr>
                <w:i/>
              </w:rPr>
            </w:pPr>
            <w:r>
              <w:t>Protokoly z kontrol.</w:t>
            </w:r>
          </w:p>
        </w:tc>
      </w:tr>
      <w:tr w:rsidR="00C35C05" w14:paraId="5F5AAE8F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2F475A29" w14:textId="106364A9" w:rsidR="00C35C05" w:rsidRDefault="00C35C05" w:rsidP="00180992">
            <w:pPr>
              <w:rPr>
                <w:b/>
              </w:rPr>
            </w:pPr>
            <w:r>
              <w:rPr>
                <w:b/>
              </w:rPr>
              <w:t xml:space="preserve">Platnost od: </w:t>
            </w:r>
            <w:r w:rsidR="00A5318B">
              <w:rPr>
                <w:b/>
              </w:rPr>
              <w:t>01.01.2015</w:t>
            </w:r>
          </w:p>
        </w:tc>
      </w:tr>
      <w:tr w:rsidR="00C35C05" w14:paraId="32CE1DA8" w14:textId="77777777" w:rsidTr="00180992">
        <w:trPr>
          <w:jc w:val="center"/>
        </w:trPr>
        <w:tc>
          <w:tcPr>
            <w:tcW w:w="0" w:type="auto"/>
            <w:shd w:val="pct20" w:color="auto" w:fill="auto"/>
          </w:tcPr>
          <w:p w14:paraId="34E791B8" w14:textId="3E80DFAA" w:rsidR="00C35C05" w:rsidRPr="00F05524" w:rsidRDefault="00C35C05" w:rsidP="00856A11">
            <w:pPr>
              <w:jc w:val="both"/>
              <w:rPr>
                <w:i/>
              </w:rPr>
            </w:pPr>
            <w:r>
              <w:rPr>
                <w:b/>
              </w:rPr>
              <w:t>Aktualizace:</w:t>
            </w:r>
            <w:r w:rsidR="00D20EDC">
              <w:rPr>
                <w:b/>
              </w:rPr>
              <w:t xml:space="preserve"> </w:t>
            </w:r>
            <w:r w:rsidR="00A5318B">
              <w:rPr>
                <w:b/>
              </w:rPr>
              <w:t>01.06.2020</w:t>
            </w:r>
          </w:p>
        </w:tc>
      </w:tr>
      <w:tr w:rsidR="00C35C05" w14:paraId="664E0EC3" w14:textId="77777777" w:rsidTr="00D20EC5">
        <w:trPr>
          <w:trHeight w:val="480"/>
          <w:jc w:val="center"/>
        </w:trPr>
        <w:tc>
          <w:tcPr>
            <w:tcW w:w="0" w:type="auto"/>
            <w:shd w:val="clear" w:color="auto" w:fill="auto"/>
          </w:tcPr>
          <w:p w14:paraId="28547965" w14:textId="77777777" w:rsidR="00C35C05" w:rsidRDefault="00C35C05" w:rsidP="00180992">
            <w:pPr>
              <w:rPr>
                <w:b/>
              </w:rPr>
            </w:pPr>
            <w:r>
              <w:rPr>
                <w:b/>
              </w:rPr>
              <w:t>Odpovědná osoba:</w:t>
            </w:r>
          </w:p>
          <w:p w14:paraId="4BC1D67B" w14:textId="77777777" w:rsidR="00C35C05" w:rsidRPr="008D14B6" w:rsidRDefault="00C35C05" w:rsidP="00180992">
            <w:r>
              <w:t>Ing. Mgr. Jiří Vitvar –</w:t>
            </w:r>
            <w:r w:rsidR="00FF2850">
              <w:t xml:space="preserve"> vedoucí odboru sociálních věcí</w:t>
            </w:r>
          </w:p>
        </w:tc>
      </w:tr>
      <w:tr w:rsidR="00C35C05" w14:paraId="5E088285" w14:textId="77777777" w:rsidTr="00D20EC5">
        <w:trPr>
          <w:trHeight w:val="630"/>
          <w:jc w:val="center"/>
        </w:trPr>
        <w:tc>
          <w:tcPr>
            <w:tcW w:w="0" w:type="auto"/>
            <w:shd w:val="clear" w:color="auto" w:fill="auto"/>
          </w:tcPr>
          <w:p w14:paraId="5B994620" w14:textId="77777777" w:rsidR="00C35C05" w:rsidRDefault="00C35C05" w:rsidP="00180992">
            <w:pPr>
              <w:rPr>
                <w:b/>
              </w:rPr>
            </w:pPr>
            <w:r>
              <w:rPr>
                <w:b/>
              </w:rPr>
              <w:t>Zpracoval:</w:t>
            </w:r>
          </w:p>
          <w:p w14:paraId="22241A0F" w14:textId="77777777" w:rsidR="00C35C05" w:rsidRPr="008D14B6" w:rsidRDefault="00C35C05" w:rsidP="009C2A57">
            <w:r>
              <w:t xml:space="preserve">Odbor sociálních věcí, oddělení </w:t>
            </w:r>
            <w:r w:rsidR="009C2A57">
              <w:t>SPOD</w:t>
            </w:r>
          </w:p>
        </w:tc>
      </w:tr>
    </w:tbl>
    <w:p w14:paraId="078416B1" w14:textId="77777777" w:rsidR="00F74309" w:rsidRDefault="00F74309" w:rsidP="00F74309">
      <w:pPr>
        <w:rPr>
          <w:sz w:val="32"/>
          <w:szCs w:val="32"/>
        </w:rPr>
      </w:pPr>
    </w:p>
    <w:p w14:paraId="716726C4" w14:textId="77777777" w:rsidR="00F74309" w:rsidRDefault="00F74309" w:rsidP="00F74309">
      <w:pPr>
        <w:rPr>
          <w:sz w:val="32"/>
          <w:szCs w:val="32"/>
        </w:rPr>
      </w:pPr>
    </w:p>
    <w:p w14:paraId="1D471C53" w14:textId="77777777" w:rsidR="00F74309" w:rsidRDefault="00F74309" w:rsidP="00F74309">
      <w:pPr>
        <w:rPr>
          <w:sz w:val="32"/>
          <w:szCs w:val="32"/>
        </w:rPr>
      </w:pPr>
    </w:p>
    <w:p w14:paraId="4C165E04" w14:textId="77777777" w:rsidR="00F74309" w:rsidRDefault="00F74309" w:rsidP="00F74309">
      <w:pPr>
        <w:rPr>
          <w:sz w:val="32"/>
          <w:szCs w:val="32"/>
        </w:rPr>
      </w:pPr>
    </w:p>
    <w:p w14:paraId="11218C55" w14:textId="77777777" w:rsidR="00F74309" w:rsidRDefault="00F74309" w:rsidP="00F74309">
      <w:pPr>
        <w:rPr>
          <w:sz w:val="32"/>
          <w:szCs w:val="32"/>
        </w:rPr>
      </w:pPr>
    </w:p>
    <w:p w14:paraId="4F115A4A" w14:textId="77777777" w:rsidR="00F74309" w:rsidRDefault="00F74309" w:rsidP="00F74309">
      <w:pPr>
        <w:rPr>
          <w:sz w:val="32"/>
          <w:szCs w:val="32"/>
        </w:rPr>
      </w:pPr>
    </w:p>
    <w:p w14:paraId="67C1B8AC" w14:textId="77777777" w:rsidR="00F74309" w:rsidRPr="00845A3C" w:rsidRDefault="00F74309" w:rsidP="00F74309">
      <w:pPr>
        <w:rPr>
          <w:sz w:val="32"/>
          <w:szCs w:val="32"/>
        </w:rPr>
      </w:pPr>
    </w:p>
    <w:p w14:paraId="0DD69EFD" w14:textId="77777777" w:rsidR="00F74309" w:rsidRPr="00845A3C" w:rsidRDefault="00F74309" w:rsidP="00F74309">
      <w:pPr>
        <w:rPr>
          <w:sz w:val="32"/>
          <w:szCs w:val="32"/>
        </w:rPr>
      </w:pPr>
    </w:p>
    <w:p w14:paraId="7D9E1717" w14:textId="77777777" w:rsidR="00F74309" w:rsidRPr="00845A3C" w:rsidRDefault="00F74309" w:rsidP="00F74309">
      <w:pPr>
        <w:rPr>
          <w:sz w:val="32"/>
          <w:szCs w:val="32"/>
        </w:rPr>
      </w:pPr>
    </w:p>
    <w:p w14:paraId="34E8BCA0" w14:textId="77777777" w:rsidR="00F74309" w:rsidRPr="00845A3C" w:rsidRDefault="00F74309" w:rsidP="00F74309">
      <w:pPr>
        <w:rPr>
          <w:sz w:val="32"/>
          <w:szCs w:val="32"/>
        </w:rPr>
      </w:pPr>
    </w:p>
    <w:p w14:paraId="5F9915EC" w14:textId="77777777" w:rsidR="00F74309" w:rsidRPr="00845A3C" w:rsidRDefault="00F74309" w:rsidP="00F74309">
      <w:pPr>
        <w:rPr>
          <w:sz w:val="32"/>
          <w:szCs w:val="32"/>
        </w:rPr>
      </w:pPr>
    </w:p>
    <w:p w14:paraId="0EEAE9BC" w14:textId="77777777" w:rsidR="00F74309" w:rsidRDefault="00F74309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65159375" w14:textId="77777777" w:rsidR="00F74309" w:rsidRDefault="00F74309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07C6D842" w14:textId="77777777" w:rsidR="00F74309" w:rsidRDefault="00F74309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72630CE7" w14:textId="77777777" w:rsidR="00C35C05" w:rsidRDefault="00C35C05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5CF2EB35" w14:textId="77777777" w:rsidR="00F74309" w:rsidRDefault="00F74309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6E3642AB" w14:textId="77777777" w:rsidR="00F74309" w:rsidRDefault="00F74309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32A881F9" w14:textId="77777777" w:rsidR="00DA6DBB" w:rsidRDefault="00DA6DBB" w:rsidP="00F74309">
      <w:pPr>
        <w:spacing w:before="120"/>
        <w:jc w:val="center"/>
        <w:rPr>
          <w:b/>
          <w:sz w:val="28"/>
          <w:szCs w:val="28"/>
          <w:u w:val="single"/>
        </w:rPr>
      </w:pPr>
    </w:p>
    <w:p w14:paraId="5857AC37" w14:textId="77777777" w:rsidR="00F03DB2" w:rsidRDefault="00F03DB2" w:rsidP="00BF3180">
      <w:pPr>
        <w:spacing w:before="120"/>
        <w:rPr>
          <w:b/>
          <w:sz w:val="28"/>
          <w:szCs w:val="28"/>
          <w:u w:val="single"/>
        </w:rPr>
      </w:pPr>
    </w:p>
    <w:p w14:paraId="60C1DE1E" w14:textId="1071A6F0" w:rsidR="00CB0C07" w:rsidRDefault="00CB0C07" w:rsidP="00CB0C07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STANDARDY KVALITY SOCIÁLNĚ-</w:t>
      </w:r>
      <w:r w:rsidRPr="001A2EA3">
        <w:rPr>
          <w:b/>
          <w:sz w:val="28"/>
          <w:szCs w:val="28"/>
          <w:u w:val="single"/>
        </w:rPr>
        <w:t xml:space="preserve">PRÁVNÍ OCHRANY </w:t>
      </w:r>
      <w:r>
        <w:rPr>
          <w:b/>
          <w:sz w:val="28"/>
          <w:szCs w:val="28"/>
          <w:u w:val="single"/>
        </w:rPr>
        <w:t>DĚTÍ</w:t>
      </w:r>
    </w:p>
    <w:p w14:paraId="087311D9" w14:textId="77777777" w:rsidR="00CB0C07" w:rsidRPr="001A2EA3" w:rsidRDefault="00CB0C07" w:rsidP="00CB0C07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0C07" w14:paraId="530AD92B" w14:textId="77777777" w:rsidTr="00180992">
        <w:trPr>
          <w:trHeight w:val="860"/>
          <w:jc w:val="center"/>
        </w:trPr>
        <w:tc>
          <w:tcPr>
            <w:tcW w:w="5000" w:type="pct"/>
            <w:shd w:val="pct20" w:color="auto" w:fill="auto"/>
          </w:tcPr>
          <w:p w14:paraId="4180695B" w14:textId="77777777" w:rsidR="00CB0C07" w:rsidRPr="00B540B5" w:rsidRDefault="00CB0C07" w:rsidP="00180992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723AC0FF" w14:textId="497235B3" w:rsidR="00CB0C07" w:rsidRPr="008D2F22" w:rsidRDefault="00CB0C07" w:rsidP="008D2F22">
            <w:pPr>
              <w:pStyle w:val="Nadpis2"/>
            </w:pPr>
            <w:bookmarkStart w:id="4" w:name="_Toc96590647"/>
            <w:r w:rsidRPr="00B540B5">
              <w:t>STANDARD Č.</w:t>
            </w:r>
            <w:r>
              <w:t xml:space="preserve"> 9</w:t>
            </w:r>
            <w:r w:rsidRPr="00B540B5">
              <w:t xml:space="preserve"> </w:t>
            </w:r>
            <w:r w:rsidRPr="008A1271">
              <w:t xml:space="preserve">JEDNÁNÍ, VYHODNOCOVÁNÍ A </w:t>
            </w:r>
            <w:r w:rsidR="00F22143">
              <w:t>IPOD</w:t>
            </w:r>
            <w:bookmarkEnd w:id="4"/>
          </w:p>
        </w:tc>
      </w:tr>
      <w:tr w:rsidR="00CB0C07" w14:paraId="6A2D29D9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623A1B10" w14:textId="77777777" w:rsidR="00CB0C07" w:rsidRPr="00B540B5" w:rsidRDefault="00CB0C07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t>Kritérium</w:t>
            </w:r>
          </w:p>
        </w:tc>
      </w:tr>
      <w:tr w:rsidR="00CB0C07" w14:paraId="2673D8FC" w14:textId="77777777" w:rsidTr="00180992">
        <w:trPr>
          <w:trHeight w:val="212"/>
          <w:jc w:val="center"/>
        </w:trPr>
        <w:tc>
          <w:tcPr>
            <w:tcW w:w="5000" w:type="pct"/>
            <w:shd w:val="pct20" w:color="auto" w:fill="auto"/>
          </w:tcPr>
          <w:p w14:paraId="61AB5F65" w14:textId="77777777" w:rsidR="00CB0C07" w:rsidRDefault="00CB0C07" w:rsidP="00180992">
            <w:pPr>
              <w:spacing w:before="80"/>
              <w:jc w:val="both"/>
              <w:rPr>
                <w:b/>
              </w:rPr>
            </w:pPr>
          </w:p>
          <w:p w14:paraId="06777F4F" w14:textId="77777777" w:rsidR="00CB0C07" w:rsidRDefault="00CB0C07" w:rsidP="00180992">
            <w:pPr>
              <w:ind w:left="-3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9</w:t>
            </w:r>
            <w:r w:rsidRPr="00B540B5">
              <w:rPr>
                <w:b/>
              </w:rPr>
              <w:t>a</w:t>
            </w:r>
            <w:proofErr w:type="gramEnd"/>
            <w:r>
              <w:rPr>
                <w:b/>
              </w:rPr>
              <w:t>)</w:t>
            </w:r>
            <w:r w:rsidRPr="00B540B5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Při jednání s klientem </w:t>
            </w:r>
            <w:r w:rsidRPr="00B10DE1">
              <w:rPr>
                <w:b/>
                <w:color w:val="000000"/>
              </w:rPr>
              <w:t xml:space="preserve">dodržuje orgán sociálně-právní ochrany základní principy výkonu </w:t>
            </w:r>
            <w:r>
              <w:rPr>
                <w:b/>
                <w:color w:val="000000"/>
              </w:rPr>
              <w:t xml:space="preserve">sociálně-právní ochrany, zejména </w:t>
            </w:r>
            <w:r w:rsidRPr="00B10DE1">
              <w:rPr>
                <w:b/>
                <w:color w:val="000000"/>
              </w:rPr>
              <w:t>respektuje individ</w:t>
            </w:r>
            <w:r>
              <w:rPr>
                <w:b/>
                <w:color w:val="000000"/>
              </w:rPr>
              <w:t xml:space="preserve">uální přístup ke všem klientům, </w:t>
            </w:r>
            <w:r w:rsidRPr="00B10DE1">
              <w:rPr>
                <w:b/>
                <w:color w:val="000000"/>
              </w:rPr>
              <w:t>vychází z individ</w:t>
            </w:r>
            <w:r>
              <w:rPr>
                <w:b/>
                <w:color w:val="000000"/>
              </w:rPr>
              <w:t xml:space="preserve">uálních potřeb každého klienta, </w:t>
            </w:r>
            <w:r w:rsidRPr="00252652">
              <w:rPr>
                <w:b/>
                <w:color w:val="000000"/>
              </w:rPr>
              <w:t>motivuje k péči o děti, posiluje sociální začleňování klientů</w:t>
            </w:r>
            <w:r>
              <w:rPr>
                <w:b/>
                <w:color w:val="000000"/>
              </w:rPr>
              <w:t xml:space="preserve">, </w:t>
            </w:r>
            <w:r w:rsidRPr="00252652">
              <w:rPr>
                <w:b/>
                <w:color w:val="000000"/>
              </w:rPr>
              <w:t>důsledně dodržuje lidská práva a základní svobody</w:t>
            </w:r>
            <w:r>
              <w:rPr>
                <w:b/>
                <w:color w:val="000000"/>
              </w:rPr>
              <w:t xml:space="preserve">, </w:t>
            </w:r>
            <w:r w:rsidRPr="00B10DE1">
              <w:rPr>
                <w:b/>
                <w:color w:val="000000"/>
              </w:rPr>
              <w:t>podporuje kontakt s p</w:t>
            </w:r>
            <w:r>
              <w:rPr>
                <w:b/>
                <w:color w:val="000000"/>
              </w:rPr>
              <w:t xml:space="preserve">řirozeným sociálním prostředím, </w:t>
            </w:r>
            <w:r w:rsidRPr="00B10DE1">
              <w:rPr>
                <w:b/>
                <w:color w:val="000000"/>
              </w:rPr>
              <w:t>informuje klienta o postupech používaných při</w:t>
            </w:r>
            <w:r>
              <w:rPr>
                <w:b/>
                <w:color w:val="000000"/>
              </w:rPr>
              <w:t xml:space="preserve"> výkonu sociálně-právní ochrany.</w:t>
            </w:r>
          </w:p>
          <w:p w14:paraId="315BB678" w14:textId="77777777" w:rsidR="00CB0C07" w:rsidRPr="00B540B5" w:rsidRDefault="00CB0C07" w:rsidP="00180992">
            <w:pPr>
              <w:ind w:left="-35"/>
              <w:jc w:val="both"/>
            </w:pPr>
          </w:p>
        </w:tc>
      </w:tr>
      <w:tr w:rsidR="00CB0C07" w14:paraId="1586BC11" w14:textId="77777777" w:rsidTr="00180992">
        <w:trPr>
          <w:trHeight w:val="815"/>
          <w:jc w:val="center"/>
        </w:trPr>
        <w:tc>
          <w:tcPr>
            <w:tcW w:w="5000" w:type="pct"/>
            <w:shd w:val="clear" w:color="auto" w:fill="auto"/>
          </w:tcPr>
          <w:p w14:paraId="455808A6" w14:textId="77777777" w:rsidR="00CB0C07" w:rsidRPr="00B540B5" w:rsidRDefault="00CB0C07" w:rsidP="00180992">
            <w:pPr>
              <w:rPr>
                <w:b/>
              </w:rPr>
            </w:pPr>
          </w:p>
          <w:p w14:paraId="5D509E9F" w14:textId="4A56C182" w:rsidR="00CB0C07" w:rsidRDefault="00CB0C07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Pracovníci OSPOD KÚ KHK znají a uplatňují při jednání s klientem i s ostatními subjekty participující</w:t>
            </w:r>
            <w:r w:rsidR="00432190">
              <w:rPr>
                <w:color w:val="000000"/>
              </w:rPr>
              <w:t>mi</w:t>
            </w:r>
            <w:r>
              <w:rPr>
                <w:color w:val="000000"/>
              </w:rPr>
              <w:t xml:space="preserve"> na výkonu SPOD zák</w:t>
            </w:r>
            <w:r w:rsidR="00432190">
              <w:rPr>
                <w:color w:val="000000"/>
              </w:rPr>
              <w:t>ladní principy výkonu SPOD (</w:t>
            </w:r>
            <w:r>
              <w:rPr>
                <w:color w:val="000000"/>
              </w:rPr>
              <w:t xml:space="preserve">příloha č. </w:t>
            </w:r>
            <w:r w:rsidR="00432190">
              <w:rPr>
                <w:color w:val="000000"/>
              </w:rPr>
              <w:t>1</w:t>
            </w:r>
            <w:r>
              <w:rPr>
                <w:color w:val="000000"/>
              </w:rPr>
              <w:t>), mají individuální přístup, chovají se profesionálně v souladu s etickým kodexem KÚ KHK (</w:t>
            </w:r>
            <w:r w:rsidRPr="001B4341">
              <w:rPr>
                <w:i/>
                <w:color w:val="000000"/>
              </w:rPr>
              <w:t>Etický kodex</w:t>
            </w:r>
            <w:r>
              <w:rPr>
                <w:color w:val="000000"/>
              </w:rPr>
              <w:t xml:space="preserve">). Vždy se řídí podle příslušných zákonů a vyhlášek, které souvisí s výkonem SPOD. Dále při jednání s klienty i ostatními spolupracujícími subjekty naplňují Úmluvu o právech dítěte </w:t>
            </w:r>
            <w:r w:rsidR="00BF6CBF">
              <w:rPr>
                <w:color w:val="000000"/>
              </w:rPr>
              <w:t xml:space="preserve">(sdělení FMZV č. 104/1991 Sb.) </w:t>
            </w:r>
            <w:r>
              <w:rPr>
                <w:color w:val="000000"/>
              </w:rPr>
              <w:t>a Listinu základních práv a svobod (</w:t>
            </w:r>
            <w:r w:rsidRPr="00D20893">
              <w:rPr>
                <w:i/>
              </w:rPr>
              <w:t>Ústavní zákon č. 2/1993 Sb</w:t>
            </w:r>
            <w:r>
              <w:rPr>
                <w:color w:val="000000"/>
              </w:rPr>
              <w:t xml:space="preserve">., </w:t>
            </w:r>
            <w:r w:rsidRPr="00D20893">
              <w:rPr>
                <w:i/>
                <w:color w:val="000000"/>
              </w:rPr>
              <w:t xml:space="preserve">Ústava ČR, </w:t>
            </w:r>
            <w:r w:rsidR="00FC5C2F">
              <w:rPr>
                <w:i/>
                <w:color w:val="000000"/>
              </w:rPr>
              <w:t>ve znění pozdějších předpisů</w:t>
            </w:r>
            <w:r w:rsidR="00BF6CBF">
              <w:rPr>
                <w:i/>
                <w:color w:val="000000"/>
              </w:rPr>
              <w:t>).</w:t>
            </w:r>
            <w:r w:rsidRPr="00D208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Pracovníci OSPOD KÚ KHK spolupracují s dalšími subjekty v rámci výkonu SPOD s ohledem na nejvyšší zájem a blaho dítěte. Každý pracovník OSPOD KÚ KHK je vázán podle </w:t>
            </w:r>
            <w:r w:rsidRPr="009245E1">
              <w:rPr>
                <w:i/>
                <w:iCs/>
                <w:color w:val="000000"/>
              </w:rPr>
              <w:t>zákona č. 359</w:t>
            </w:r>
            <w:r w:rsidRPr="00065426">
              <w:rPr>
                <w:i/>
                <w:color w:val="000000"/>
              </w:rPr>
              <w:t xml:space="preserve">/1999 Sb., o </w:t>
            </w:r>
            <w:r w:rsidR="00F22143" w:rsidRPr="00065426">
              <w:rPr>
                <w:i/>
                <w:color w:val="000000"/>
              </w:rPr>
              <w:t>s</w:t>
            </w:r>
            <w:r w:rsidR="00F22143">
              <w:rPr>
                <w:i/>
                <w:color w:val="000000"/>
              </w:rPr>
              <w:t>ociálně – právní</w:t>
            </w:r>
            <w:r>
              <w:rPr>
                <w:i/>
                <w:color w:val="000000"/>
              </w:rPr>
              <w:t xml:space="preserve"> ochraně dětí, </w:t>
            </w:r>
            <w:r w:rsidR="00FC5C2F">
              <w:rPr>
                <w:i/>
                <w:color w:val="000000"/>
              </w:rPr>
              <w:t>ve znění pozdějších předpisů</w:t>
            </w:r>
            <w:r w:rsidRPr="00065426"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 </w:t>
            </w:r>
            <w:r w:rsidRPr="00065426">
              <w:rPr>
                <w:i/>
                <w:color w:val="000000"/>
              </w:rPr>
              <w:t>Etického kodexu</w:t>
            </w:r>
            <w:r>
              <w:rPr>
                <w:i/>
                <w:color w:val="000000"/>
              </w:rPr>
              <w:t xml:space="preserve"> KÚ </w:t>
            </w:r>
            <w:r w:rsidRPr="00065426">
              <w:rPr>
                <w:i/>
                <w:color w:val="000000"/>
              </w:rPr>
              <w:t>KHK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(příloha č. </w:t>
            </w:r>
            <w:r w:rsidR="00432190">
              <w:rPr>
                <w:color w:val="000000"/>
              </w:rPr>
              <w:t>2</w:t>
            </w:r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>mlčenlivostí. Pracovníci OSPOD KÚ KHK poskytují klientům i spolupracujícím subjektům při plnění svých úkolů pravdivé informace v souladu s právními předpisy a pravdivě také informují klienta o postupech při výkonu SPOD (např. zaslání oznámení žadatelům o NRP o doručení žádosti a dalším postupu, informace o postoupení stížnosti atd.).</w:t>
            </w:r>
          </w:p>
          <w:p w14:paraId="78E21D30" w14:textId="77777777" w:rsidR="00CB0C07" w:rsidRPr="00B540B5" w:rsidRDefault="00CB0C07" w:rsidP="00180992">
            <w:pPr>
              <w:jc w:val="both"/>
              <w:rPr>
                <w:b/>
              </w:rPr>
            </w:pPr>
          </w:p>
        </w:tc>
      </w:tr>
      <w:tr w:rsidR="00CB0C07" w14:paraId="5803C74D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6CE994F1" w14:textId="77777777" w:rsidR="00CB0C07" w:rsidRPr="00B540B5" w:rsidRDefault="00CB0C07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t>Kritérium</w:t>
            </w:r>
          </w:p>
        </w:tc>
      </w:tr>
      <w:tr w:rsidR="00CB0C07" w14:paraId="1EC3EB7E" w14:textId="77777777" w:rsidTr="00180992">
        <w:trPr>
          <w:trHeight w:val="212"/>
          <w:jc w:val="center"/>
        </w:trPr>
        <w:tc>
          <w:tcPr>
            <w:tcW w:w="5000" w:type="pct"/>
            <w:shd w:val="pct20" w:color="auto" w:fill="auto"/>
          </w:tcPr>
          <w:p w14:paraId="2401C897" w14:textId="77777777" w:rsidR="00CB0C07" w:rsidRDefault="00CB0C07" w:rsidP="00180992">
            <w:pPr>
              <w:jc w:val="both"/>
              <w:rPr>
                <w:b/>
              </w:rPr>
            </w:pPr>
          </w:p>
          <w:p w14:paraId="737906BE" w14:textId="77777777" w:rsidR="00CB0C07" w:rsidRDefault="00CB0C07" w:rsidP="00180992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9b</w:t>
            </w:r>
            <w:proofErr w:type="gramEnd"/>
            <w:r>
              <w:rPr>
                <w:b/>
              </w:rPr>
              <w:t xml:space="preserve">) </w:t>
            </w:r>
            <w:r w:rsidRPr="007741FB">
              <w:rPr>
                <w:b/>
                <w:color w:val="000000"/>
              </w:rPr>
              <w:t>Orgán sociálně-právní ochrany zajišťuje služby potřebné pro jednání s osobami se specifickými potřebami, nebo má dojednanou spolupráci s fyzickými osobami a právnickými osobami, které tyto služby zajistí externě.</w:t>
            </w:r>
            <w:r>
              <w:rPr>
                <w:b/>
                <w:color w:val="000000"/>
              </w:rPr>
              <w:t xml:space="preserve"> </w:t>
            </w:r>
          </w:p>
          <w:p w14:paraId="0504A894" w14:textId="77777777" w:rsidR="00CB0C07" w:rsidRPr="00E34E26" w:rsidRDefault="00CB0C07" w:rsidP="00180992">
            <w:pPr>
              <w:ind w:left="-35"/>
              <w:jc w:val="both"/>
            </w:pPr>
          </w:p>
        </w:tc>
      </w:tr>
      <w:tr w:rsidR="00CB0C07" w14:paraId="07449FE6" w14:textId="77777777" w:rsidTr="00180992">
        <w:trPr>
          <w:trHeight w:val="815"/>
          <w:jc w:val="center"/>
        </w:trPr>
        <w:tc>
          <w:tcPr>
            <w:tcW w:w="5000" w:type="pct"/>
            <w:shd w:val="clear" w:color="auto" w:fill="auto"/>
          </w:tcPr>
          <w:p w14:paraId="5D2DFD50" w14:textId="77777777" w:rsidR="00312693" w:rsidRDefault="00312693" w:rsidP="00180992">
            <w:pPr>
              <w:jc w:val="both"/>
              <w:rPr>
                <w:color w:val="000000"/>
              </w:rPr>
            </w:pPr>
          </w:p>
          <w:p w14:paraId="11486D68" w14:textId="77777777" w:rsidR="00CB7D4F" w:rsidRDefault="00CB0C07" w:rsidP="009D32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Pracovníci OSPOD KÚ KHK respektují specifické potřeby svých klientů a pokud to situace vyžaduje, zajistí pro klienta služby potřebné pro takové jednání (tlumočnické služby, asistenční služby pro nevidomé apod.) v souladu s </w:t>
            </w:r>
            <w:r w:rsidRPr="001954AF">
              <w:rPr>
                <w:i/>
                <w:color w:val="000000"/>
              </w:rPr>
              <w:t>§</w:t>
            </w:r>
            <w:r>
              <w:rPr>
                <w:i/>
                <w:color w:val="000000"/>
              </w:rPr>
              <w:t xml:space="preserve"> </w:t>
            </w:r>
            <w:r w:rsidRPr="001954AF">
              <w:rPr>
                <w:i/>
                <w:color w:val="000000"/>
              </w:rPr>
              <w:t>16 odst. 5 zákona č. 5</w:t>
            </w:r>
            <w:r>
              <w:rPr>
                <w:i/>
                <w:color w:val="000000"/>
              </w:rPr>
              <w:t xml:space="preserve">00/2004 Sb., správní řád, </w:t>
            </w:r>
            <w:r w:rsidR="00FC5C2F">
              <w:rPr>
                <w:i/>
                <w:color w:val="000000"/>
              </w:rPr>
              <w:t>ve znění pozdějších předpisů</w:t>
            </w:r>
            <w:r w:rsidRPr="001954AF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  <w:r w:rsidRPr="00AE7D1F">
              <w:rPr>
                <w:color w:val="000000"/>
              </w:rPr>
              <w:t>Zprostředkování</w:t>
            </w:r>
            <w:r>
              <w:rPr>
                <w:color w:val="000000"/>
              </w:rPr>
              <w:t xml:space="preserve"> služby klientům se specifickými potřebami</w:t>
            </w:r>
            <w:r w:rsidRPr="00AE7D1F">
              <w:rPr>
                <w:color w:val="000000"/>
              </w:rPr>
              <w:t xml:space="preserve"> je zajištěno prostřednictvím nákupu sociální služby u organizací, které jsou v síti poskytovatelů</w:t>
            </w:r>
            <w:r>
              <w:rPr>
                <w:color w:val="000000"/>
              </w:rPr>
              <w:t xml:space="preserve"> sociálních</w:t>
            </w:r>
            <w:r w:rsidRPr="00AE7D1F">
              <w:rPr>
                <w:color w:val="000000"/>
              </w:rPr>
              <w:t xml:space="preserve"> služeb</w:t>
            </w:r>
            <w:r>
              <w:rPr>
                <w:color w:val="000000"/>
              </w:rPr>
              <w:t xml:space="preserve"> (seznam poskytovatelů –</w:t>
            </w:r>
            <w:r w:rsidR="004321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příloha č. </w:t>
            </w:r>
            <w:r w:rsidR="00432190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  <w:r w:rsidRPr="00AE7D1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Nadstandardní služby jsou hrazeny z finanční kapitoly odboru sociálních věcí KÚ KHK. Dojednání služby pro klienta se specifickými potřebami zajišťuje </w:t>
            </w:r>
            <w:r w:rsidR="006D7480">
              <w:rPr>
                <w:color w:val="000000"/>
              </w:rPr>
              <w:t>oddělení plánování a financování sociálních služeb</w:t>
            </w:r>
            <w:r>
              <w:rPr>
                <w:color w:val="000000"/>
              </w:rPr>
              <w:t xml:space="preserve"> (odbor sociálních věcí). Pracovníci OSPOD KÚ KHK však plně respektují, pokud se klient se specifickými potřebami k jednání dostaví s vlastním tlumočníkem nebo asistentem.</w:t>
            </w:r>
            <w:r w:rsidR="00BB38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Jednání se vede v českém jazyce. </w:t>
            </w:r>
            <w:r w:rsidRPr="00C551CE">
              <w:rPr>
                <w:color w:val="000000"/>
              </w:rPr>
              <w:t xml:space="preserve">Každý, kdo prohlásí, že neovládá jazyk, jímž se vede </w:t>
            </w:r>
            <w:r w:rsidRPr="00C551CE">
              <w:rPr>
                <w:color w:val="000000"/>
              </w:rPr>
              <w:lastRenderedPageBreak/>
              <w:t xml:space="preserve">jednání, má právo na tlumočníka zapsaného v seznamu tlumočníků, kterého si obstará na své náklady. </w:t>
            </w:r>
          </w:p>
          <w:p w14:paraId="485BDD46" w14:textId="54EC4D86" w:rsidR="001B3C10" w:rsidRPr="008D2F22" w:rsidRDefault="00CB0C07" w:rsidP="009D329B">
            <w:pPr>
              <w:jc w:val="both"/>
              <w:rPr>
                <w:i/>
                <w:color w:val="000000"/>
              </w:rPr>
            </w:pPr>
            <w:r w:rsidRPr="00C551CE">
              <w:rPr>
                <w:color w:val="000000"/>
              </w:rPr>
              <w:t>V řízení o žádosti si žadatel, který není občanem České republiky, obstará tlumočníka na své náklady</w:t>
            </w:r>
            <w:r w:rsidR="00BB389F">
              <w:rPr>
                <w:color w:val="000000"/>
              </w:rPr>
              <w:t xml:space="preserve"> sám, nestanoví-li zákon jinak. </w:t>
            </w:r>
            <w:r w:rsidRPr="00C551CE">
              <w:rPr>
                <w:color w:val="000000"/>
              </w:rPr>
              <w:t>Občan České republiky příslušející k národnostní menšině, která tradičně a dlouhodobě žije na území České republiky, má před správním orgánem právo činit podání a jednat v jazyce své národnostní menšiny. Nemá-li správní orgán úřední osobu znalou jazyka národnostní menšiny, obstará si tento občan tlumočníka zapsaného v seznamu tlumočníků. Náklady tlumočení a náklady na pořízení překladu v t</w:t>
            </w:r>
            <w:r>
              <w:rPr>
                <w:color w:val="000000"/>
              </w:rPr>
              <w:t xml:space="preserve">omto případě nese správní orgán </w:t>
            </w:r>
            <w:r w:rsidRPr="0088313C">
              <w:rPr>
                <w:i/>
                <w:color w:val="000000"/>
              </w:rPr>
              <w:t>(§ 16 ods</w:t>
            </w:r>
            <w:r>
              <w:rPr>
                <w:i/>
                <w:color w:val="000000"/>
              </w:rPr>
              <w:t>t</w:t>
            </w:r>
            <w:r w:rsidRPr="0088313C">
              <w:rPr>
                <w:i/>
                <w:color w:val="000000"/>
              </w:rPr>
              <w:t>. 3-5 zákona č. 500/2004, Sb., správní řá</w:t>
            </w:r>
            <w:r w:rsidR="00312693">
              <w:rPr>
                <w:i/>
                <w:color w:val="000000"/>
              </w:rPr>
              <w:t>d, ve znění pozdějších předpisů).</w:t>
            </w:r>
          </w:p>
        </w:tc>
      </w:tr>
      <w:tr w:rsidR="00CB0C07" w14:paraId="7A244298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6EB6E962" w14:textId="77777777" w:rsidR="00CB0C07" w:rsidRPr="00B540B5" w:rsidRDefault="00CB0C07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lastRenderedPageBreak/>
              <w:t>Kritérium</w:t>
            </w:r>
          </w:p>
        </w:tc>
      </w:tr>
      <w:tr w:rsidR="00CB0C07" w14:paraId="6A76681A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5C1BB3EF" w14:textId="77777777" w:rsidR="00CB0C07" w:rsidRDefault="00CB0C07" w:rsidP="00180992">
            <w:pPr>
              <w:jc w:val="both"/>
              <w:rPr>
                <w:b/>
              </w:rPr>
            </w:pPr>
          </w:p>
          <w:p w14:paraId="2DD2B543" w14:textId="77777777" w:rsidR="00CB0C07" w:rsidRPr="00666188" w:rsidRDefault="00CB0C07" w:rsidP="00180992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9</w:t>
            </w:r>
            <w:r w:rsidRPr="00B540B5"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 w:rsidRPr="00666188">
              <w:rPr>
                <w:b/>
                <w:color w:val="000000"/>
              </w:rPr>
              <w:t>Orgán sociálně-právní ochrany provádí u všech případů, zejména v okamžiku zavedení dítěte do evidence dětí uvedených v § 54 zákona, základní vyhodnocování potřeb dítěte a situace rodiny (dále jen „vyhodnocování“), zaměřené na skutečnost, zda se jedná o dítě uvedené v § 6 a § 54 písm. a) zákona, o dítě uvedené v § 54 písm. b) zákona, nebo o dítě zařazené do evidence dětí z jiného důvodu. Jestliže ze závěru vyhodnocování vyplývá, že se jedná o dítě uvedené v § 6 zákona, provádí orgán sociálně-právní ochrany podrobné vyhodnocování.</w:t>
            </w:r>
            <w:r>
              <w:rPr>
                <w:b/>
                <w:color w:val="000000"/>
              </w:rPr>
              <w:t xml:space="preserve"> </w:t>
            </w:r>
          </w:p>
          <w:p w14:paraId="0780923A" w14:textId="77777777" w:rsidR="00CB0C07" w:rsidRPr="0087371C" w:rsidRDefault="00CB0C07" w:rsidP="00180992">
            <w:pPr>
              <w:jc w:val="both"/>
            </w:pPr>
          </w:p>
        </w:tc>
      </w:tr>
      <w:tr w:rsidR="00CB0C07" w14:paraId="2EF68943" w14:textId="77777777" w:rsidTr="00180992">
        <w:trPr>
          <w:trHeight w:val="1003"/>
          <w:jc w:val="center"/>
        </w:trPr>
        <w:tc>
          <w:tcPr>
            <w:tcW w:w="5000" w:type="pct"/>
            <w:shd w:val="clear" w:color="auto" w:fill="auto"/>
          </w:tcPr>
          <w:p w14:paraId="5B848DA7" w14:textId="77777777" w:rsidR="00CB0C07" w:rsidRPr="00AF5621" w:rsidRDefault="00CB0C07" w:rsidP="00180992"/>
          <w:p w14:paraId="073B2234" w14:textId="77777777" w:rsidR="00CB0C07" w:rsidRPr="00666188" w:rsidRDefault="00CB0C07" w:rsidP="0018099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*Kritérium</w:t>
            </w:r>
            <w:r w:rsidRPr="00666188">
              <w:rPr>
                <w:i/>
                <w:color w:val="000000"/>
              </w:rPr>
              <w:t xml:space="preserve"> 9c</w:t>
            </w:r>
            <w:r>
              <w:rPr>
                <w:i/>
                <w:color w:val="000000"/>
              </w:rPr>
              <w:t>)</w:t>
            </w:r>
            <w:r w:rsidRPr="00666188">
              <w:rPr>
                <w:i/>
                <w:color w:val="000000"/>
              </w:rPr>
              <w:t xml:space="preserve"> se nehodnotí u orgánu sociálně-právní ochrany, je-li jím obecní úřad, krajský úřad, Ministerstvo práce a sociálních věcí a Úřad pro mezinárodněprávní ochranu dětí.</w:t>
            </w:r>
          </w:p>
          <w:p w14:paraId="029BD2E7" w14:textId="77777777" w:rsidR="00CB0C07" w:rsidRPr="00AF5621" w:rsidRDefault="00CB0C07" w:rsidP="00180992">
            <w:pPr>
              <w:ind w:left="-35"/>
              <w:jc w:val="both"/>
            </w:pPr>
          </w:p>
        </w:tc>
      </w:tr>
      <w:tr w:rsidR="00CB0C07" w14:paraId="70F91DA2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42FCA2AA" w14:textId="77777777" w:rsidR="00CB0C07" w:rsidRPr="00B540B5" w:rsidRDefault="00CB0C07" w:rsidP="00180992">
            <w:pPr>
              <w:jc w:val="center"/>
              <w:rPr>
                <w:i/>
              </w:rPr>
            </w:pPr>
            <w:r w:rsidRPr="00B540B5">
              <w:rPr>
                <w:b/>
              </w:rPr>
              <w:t>Kritérium</w:t>
            </w:r>
          </w:p>
        </w:tc>
      </w:tr>
      <w:tr w:rsidR="00CB0C07" w14:paraId="5F2E4FE7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1FF2D3CD" w14:textId="77777777" w:rsidR="00CB0C07" w:rsidRDefault="00CB0C07" w:rsidP="00180992">
            <w:pPr>
              <w:jc w:val="both"/>
              <w:rPr>
                <w:b/>
              </w:rPr>
            </w:pPr>
          </w:p>
          <w:p w14:paraId="41B4345E" w14:textId="77777777" w:rsidR="00CB0C07" w:rsidRDefault="00CB0C07" w:rsidP="00180992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9</w:t>
            </w:r>
            <w:r w:rsidRPr="00B540B5">
              <w:rPr>
                <w:b/>
              </w:rPr>
              <w:t>d</w:t>
            </w:r>
            <w:proofErr w:type="gramEnd"/>
            <w:r>
              <w:rPr>
                <w:b/>
              </w:rPr>
              <w:t xml:space="preserve">) </w:t>
            </w:r>
            <w:r w:rsidRPr="00666188">
              <w:rPr>
                <w:b/>
                <w:color w:val="000000"/>
              </w:rPr>
              <w:t>Orgán sociálně-právní ochrany zpracovává v případě, kdy provedl podrobné vyhodnocování se závěrem, že se jedná o dítě uvedené v § 6 zákona, individuální plán ochrany dítěte, podle potřeby jej přehodnocuje a následně jej uzavírá.</w:t>
            </w:r>
          </w:p>
          <w:p w14:paraId="3949CC45" w14:textId="77777777" w:rsidR="00CB0C07" w:rsidRPr="0087371C" w:rsidRDefault="00CB0C07" w:rsidP="00180992">
            <w:pPr>
              <w:jc w:val="both"/>
            </w:pPr>
          </w:p>
        </w:tc>
      </w:tr>
      <w:tr w:rsidR="00CB0C07" w14:paraId="503416DD" w14:textId="77777777" w:rsidTr="00180992">
        <w:trPr>
          <w:trHeight w:val="1024"/>
          <w:jc w:val="center"/>
        </w:trPr>
        <w:tc>
          <w:tcPr>
            <w:tcW w:w="5000" w:type="pct"/>
            <w:shd w:val="clear" w:color="auto" w:fill="auto"/>
          </w:tcPr>
          <w:p w14:paraId="0EBC2CC9" w14:textId="77777777" w:rsidR="00CB0C07" w:rsidRPr="00B540B5" w:rsidRDefault="00CB0C07" w:rsidP="00180992">
            <w:pPr>
              <w:rPr>
                <w:b/>
              </w:rPr>
            </w:pPr>
          </w:p>
          <w:p w14:paraId="640EC2A8" w14:textId="77777777" w:rsidR="00CB0C07" w:rsidRPr="005F2F3B" w:rsidRDefault="00CB0C07" w:rsidP="00180992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*Kritérium </w:t>
            </w:r>
            <w:proofErr w:type="gramStart"/>
            <w:r>
              <w:rPr>
                <w:i/>
                <w:color w:val="000000"/>
              </w:rPr>
              <w:t>9</w:t>
            </w:r>
            <w:r w:rsidRPr="0083462D">
              <w:rPr>
                <w:i/>
                <w:color w:val="000000"/>
              </w:rPr>
              <w:t>d</w:t>
            </w:r>
            <w:proofErr w:type="gramEnd"/>
            <w:r>
              <w:rPr>
                <w:i/>
                <w:color w:val="000000"/>
              </w:rPr>
              <w:t>)</w:t>
            </w:r>
            <w:r w:rsidRPr="0083462D">
              <w:rPr>
                <w:i/>
                <w:color w:val="000000"/>
              </w:rPr>
              <w:t xml:space="preserve"> se nehodnotí u orgánu sociálně-právní ochrany, je-li jím obecní úřad, krajský úřad, Ministerstvo práce a sociálních věcí a Úřad pro mezinárodněprávní ochranu dětí.</w:t>
            </w:r>
          </w:p>
          <w:p w14:paraId="254E843E" w14:textId="77777777" w:rsidR="00CB0C07" w:rsidRPr="00B540B5" w:rsidRDefault="00CB0C07" w:rsidP="00180992">
            <w:pPr>
              <w:jc w:val="both"/>
              <w:rPr>
                <w:b/>
              </w:rPr>
            </w:pPr>
          </w:p>
        </w:tc>
      </w:tr>
      <w:tr w:rsidR="00CB0C07" w14:paraId="4593F3EF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795DFC0A" w14:textId="77777777" w:rsidR="00CB0C07" w:rsidRDefault="00CB0C07" w:rsidP="00180992">
            <w:pPr>
              <w:jc w:val="both"/>
              <w:rPr>
                <w:b/>
              </w:rPr>
            </w:pPr>
            <w:r w:rsidRPr="00B540B5">
              <w:rPr>
                <w:b/>
              </w:rPr>
              <w:t>Související dokumenty</w:t>
            </w:r>
          </w:p>
          <w:p w14:paraId="259B1115" w14:textId="074D861D" w:rsidR="00CB0C07" w:rsidRDefault="00CB0C07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403F59">
              <w:rPr>
                <w:color w:val="000000"/>
              </w:rPr>
              <w:t>ákon č. 359/1999 Sb., o sociálně-právní ochraně,</w:t>
            </w:r>
            <w:r>
              <w:rPr>
                <w:color w:val="000000"/>
              </w:rPr>
              <w:t xml:space="preserve"> </w:t>
            </w:r>
            <w:r w:rsidR="00FC5C2F">
              <w:rPr>
                <w:color w:val="000000"/>
              </w:rPr>
              <w:t>ve znění pozdějších předpisů</w:t>
            </w:r>
            <w:r>
              <w:rPr>
                <w:color w:val="000000"/>
              </w:rPr>
              <w:t>.</w:t>
            </w:r>
          </w:p>
          <w:p w14:paraId="48EB1970" w14:textId="77777777" w:rsidR="00CB0C07" w:rsidRPr="000E3200" w:rsidRDefault="00CB0C07" w:rsidP="00180992">
            <w:pPr>
              <w:jc w:val="both"/>
              <w:rPr>
                <w:rStyle w:val="h1a1"/>
                <w:sz w:val="24"/>
                <w:szCs w:val="24"/>
              </w:rPr>
            </w:pPr>
            <w:r w:rsidRPr="000E3200">
              <w:rPr>
                <w:rStyle w:val="h1a1"/>
                <w:sz w:val="24"/>
                <w:szCs w:val="24"/>
                <w:specVanish w:val="0"/>
              </w:rPr>
              <w:t xml:space="preserve">Zákon č. 101/2000 Sb., o ochraně osobních údajů, </w:t>
            </w:r>
            <w:r w:rsidR="00FC5C2F">
              <w:rPr>
                <w:rStyle w:val="h1a1"/>
                <w:sz w:val="24"/>
                <w:szCs w:val="24"/>
                <w:specVanish w:val="0"/>
              </w:rPr>
              <w:t>ve znění pozdějších předpisů</w:t>
            </w:r>
            <w:r w:rsidRPr="000E3200">
              <w:rPr>
                <w:rStyle w:val="h1a1"/>
                <w:sz w:val="24"/>
                <w:szCs w:val="24"/>
                <w:specVanish w:val="0"/>
              </w:rPr>
              <w:t>.</w:t>
            </w:r>
            <w:r w:rsidR="000E3200">
              <w:rPr>
                <w:rStyle w:val="h1a1"/>
                <w:sz w:val="24"/>
                <w:szCs w:val="24"/>
                <w:specVanish w:val="0"/>
              </w:rPr>
              <w:t xml:space="preserve"> </w:t>
            </w:r>
          </w:p>
          <w:p w14:paraId="7E3BAA1C" w14:textId="77777777" w:rsidR="00CB0C07" w:rsidRDefault="00CB0C07" w:rsidP="00180992">
            <w:pPr>
              <w:jc w:val="both"/>
              <w:rPr>
                <w:color w:val="000000"/>
              </w:rPr>
            </w:pPr>
            <w:r w:rsidRPr="00403F59">
              <w:t>Ústavní zákon č. 2/1993 Sb</w:t>
            </w:r>
            <w:r w:rsidRPr="00403F59">
              <w:rPr>
                <w:color w:val="000000"/>
              </w:rPr>
              <w:t xml:space="preserve">., Ústava ČR, </w:t>
            </w:r>
            <w:r w:rsidR="00FC5C2F">
              <w:rPr>
                <w:color w:val="000000"/>
              </w:rPr>
              <w:t>ve znění pozdějších předpisů</w:t>
            </w:r>
            <w:r>
              <w:rPr>
                <w:color w:val="000000"/>
              </w:rPr>
              <w:t>.</w:t>
            </w:r>
            <w:r w:rsidRPr="00403F59">
              <w:rPr>
                <w:color w:val="000000"/>
              </w:rPr>
              <w:t xml:space="preserve"> </w:t>
            </w:r>
          </w:p>
          <w:p w14:paraId="51F9FEDD" w14:textId="77777777" w:rsidR="00BF6CBF" w:rsidRDefault="00BF6CBF" w:rsidP="00180992">
            <w:pPr>
              <w:jc w:val="both"/>
              <w:rPr>
                <w:rStyle w:val="CittHTML"/>
              </w:rPr>
            </w:pPr>
            <w:r w:rsidRPr="00BF6CBF">
              <w:rPr>
                <w:color w:val="000000"/>
              </w:rPr>
              <w:t>Sdělení FMZV</w:t>
            </w:r>
            <w:r w:rsidR="00CB0C07" w:rsidRPr="00BF6CBF">
              <w:rPr>
                <w:color w:val="000000"/>
              </w:rPr>
              <w:t xml:space="preserve"> </w:t>
            </w:r>
            <w:r w:rsidR="00CB0C07" w:rsidRPr="00BF6CBF">
              <w:rPr>
                <w:rStyle w:val="CittHTML"/>
                <w:i w:val="0"/>
              </w:rPr>
              <w:t>č. 104/1991 Sb., o s</w:t>
            </w:r>
            <w:r w:rsidR="000F0C89">
              <w:rPr>
                <w:rStyle w:val="CittHTML"/>
                <w:i w:val="0"/>
              </w:rPr>
              <w:t>jednání úmluvy o právech dítěte.</w:t>
            </w:r>
            <w:r w:rsidR="00CB0C07" w:rsidRPr="00403F59">
              <w:rPr>
                <w:rStyle w:val="CittHTML"/>
              </w:rPr>
              <w:t xml:space="preserve"> </w:t>
            </w:r>
          </w:p>
          <w:p w14:paraId="7EB34683" w14:textId="77777777" w:rsidR="00CB0C07" w:rsidRDefault="00CB0C07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Zákon</w:t>
            </w:r>
            <w:r w:rsidRPr="00403F59">
              <w:rPr>
                <w:color w:val="000000"/>
              </w:rPr>
              <w:t xml:space="preserve"> č. 500/2004 Sb., správní řád, </w:t>
            </w:r>
            <w:r w:rsidR="00FC5C2F">
              <w:rPr>
                <w:color w:val="000000"/>
              </w:rPr>
              <w:t>ve znění pozdějších předpisů</w:t>
            </w:r>
            <w:r w:rsidRPr="00403F59">
              <w:rPr>
                <w:color w:val="000000"/>
              </w:rPr>
              <w:t xml:space="preserve">. </w:t>
            </w:r>
          </w:p>
          <w:p w14:paraId="3EA514D0" w14:textId="77777777" w:rsidR="00CB0C07" w:rsidRDefault="00CB0C07" w:rsidP="00180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Základní principy výkonu SPOD – příloha č. </w:t>
            </w:r>
            <w:r w:rsidR="00432190">
              <w:rPr>
                <w:color w:val="000000"/>
              </w:rPr>
              <w:t>1</w:t>
            </w:r>
          </w:p>
          <w:p w14:paraId="5E1C47E7" w14:textId="77777777" w:rsidR="00CB0C07" w:rsidRDefault="00CB0C07" w:rsidP="00180992">
            <w:pPr>
              <w:jc w:val="both"/>
            </w:pPr>
            <w:r>
              <w:t xml:space="preserve">Etický kodex KÚ KHK – příloha č. </w:t>
            </w:r>
            <w:r w:rsidR="00432190">
              <w:t>2</w:t>
            </w:r>
          </w:p>
          <w:p w14:paraId="7DFF48AC" w14:textId="579A5F68" w:rsidR="00CB0C07" w:rsidRPr="005F2F3B" w:rsidRDefault="00CB0C07" w:rsidP="00432190">
            <w:pPr>
              <w:jc w:val="both"/>
            </w:pPr>
            <w:r>
              <w:rPr>
                <w:color w:val="000000"/>
              </w:rPr>
              <w:t xml:space="preserve">Seznam poskytovatelů služeb pro </w:t>
            </w:r>
            <w:r w:rsidR="001B3C10">
              <w:rPr>
                <w:color w:val="000000"/>
              </w:rPr>
              <w:t xml:space="preserve">osoby se zdravotním </w:t>
            </w:r>
            <w:r w:rsidR="00F22143">
              <w:rPr>
                <w:color w:val="000000"/>
              </w:rPr>
              <w:t>postižením – příloha</w:t>
            </w:r>
            <w:r>
              <w:rPr>
                <w:color w:val="000000"/>
              </w:rPr>
              <w:t xml:space="preserve"> č. </w:t>
            </w:r>
            <w:r w:rsidR="00432190">
              <w:rPr>
                <w:color w:val="000000"/>
              </w:rPr>
              <w:t>3</w:t>
            </w:r>
          </w:p>
        </w:tc>
      </w:tr>
      <w:tr w:rsidR="00CB0C07" w14:paraId="5AC6B947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5801DEA1" w14:textId="131CD13F" w:rsidR="00CB0C07" w:rsidRPr="00B540B5" w:rsidRDefault="00CB0C07" w:rsidP="00180992">
            <w:pPr>
              <w:jc w:val="both"/>
              <w:rPr>
                <w:i/>
              </w:rPr>
            </w:pPr>
            <w:r w:rsidRPr="00B540B5">
              <w:rPr>
                <w:b/>
              </w:rPr>
              <w:t>Platnost</w:t>
            </w:r>
            <w:r>
              <w:rPr>
                <w:b/>
              </w:rPr>
              <w:t xml:space="preserve"> od</w:t>
            </w:r>
            <w:r w:rsidRPr="00B540B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466503">
              <w:rPr>
                <w:b/>
              </w:rPr>
              <w:t>01.01.2015</w:t>
            </w:r>
          </w:p>
        </w:tc>
      </w:tr>
      <w:tr w:rsidR="00CB0C07" w14:paraId="746A306A" w14:textId="77777777" w:rsidTr="00180992">
        <w:trPr>
          <w:jc w:val="center"/>
        </w:trPr>
        <w:tc>
          <w:tcPr>
            <w:tcW w:w="5000" w:type="pct"/>
            <w:shd w:val="pct20" w:color="auto" w:fill="auto"/>
          </w:tcPr>
          <w:p w14:paraId="14BEBD20" w14:textId="5E5F7C04" w:rsidR="00CB0C07" w:rsidRPr="00B540B5" w:rsidRDefault="00CB0C07" w:rsidP="00856A11">
            <w:pPr>
              <w:jc w:val="both"/>
              <w:rPr>
                <w:i/>
              </w:rPr>
            </w:pPr>
            <w:r w:rsidRPr="00B540B5">
              <w:rPr>
                <w:b/>
              </w:rPr>
              <w:t>Aktualizace:</w:t>
            </w:r>
            <w:r w:rsidR="00460804">
              <w:rPr>
                <w:b/>
              </w:rPr>
              <w:t xml:space="preserve"> </w:t>
            </w:r>
            <w:r w:rsidR="00466503">
              <w:rPr>
                <w:b/>
              </w:rPr>
              <w:t>01.06.2020</w:t>
            </w:r>
          </w:p>
        </w:tc>
      </w:tr>
      <w:tr w:rsidR="00CB0C07" w14:paraId="3F1BFA7C" w14:textId="77777777" w:rsidTr="00D20EC5">
        <w:trPr>
          <w:trHeight w:val="566"/>
          <w:jc w:val="center"/>
        </w:trPr>
        <w:tc>
          <w:tcPr>
            <w:tcW w:w="5000" w:type="pct"/>
          </w:tcPr>
          <w:p w14:paraId="28D050C4" w14:textId="77777777" w:rsidR="00CB0C07" w:rsidRPr="00B540B5" w:rsidRDefault="00CB0C07" w:rsidP="00180992">
            <w:pPr>
              <w:rPr>
                <w:b/>
              </w:rPr>
            </w:pPr>
            <w:r w:rsidRPr="00B540B5">
              <w:rPr>
                <w:b/>
              </w:rPr>
              <w:t>Odpovědná osoba:</w:t>
            </w:r>
          </w:p>
          <w:p w14:paraId="5AB7253A" w14:textId="77777777" w:rsidR="00CB0C07" w:rsidRPr="00A84125" w:rsidRDefault="00CB0C07" w:rsidP="00180992">
            <w:r w:rsidRPr="00A84125">
              <w:t>Ing. Mgr. Jiří Vitvar – vedoucí odboru sociálních věcí</w:t>
            </w:r>
          </w:p>
        </w:tc>
      </w:tr>
      <w:tr w:rsidR="008F0BC1" w14:paraId="3CE83B4D" w14:textId="77777777" w:rsidTr="00D20EC5">
        <w:trPr>
          <w:trHeight w:val="566"/>
          <w:jc w:val="center"/>
        </w:trPr>
        <w:tc>
          <w:tcPr>
            <w:tcW w:w="5000" w:type="pct"/>
          </w:tcPr>
          <w:p w14:paraId="2F654DC6" w14:textId="77777777" w:rsidR="008F0BC1" w:rsidRDefault="008F0BC1" w:rsidP="00180992">
            <w:pPr>
              <w:rPr>
                <w:b/>
              </w:rPr>
            </w:pPr>
            <w:r>
              <w:rPr>
                <w:b/>
              </w:rPr>
              <w:t>Zpracoval:</w:t>
            </w:r>
          </w:p>
          <w:p w14:paraId="5C657FE4" w14:textId="77777777" w:rsidR="008F0BC1" w:rsidRPr="00B540B5" w:rsidRDefault="008F0BC1" w:rsidP="004D1C32">
            <w:pPr>
              <w:rPr>
                <w:b/>
              </w:rPr>
            </w:pPr>
            <w:r w:rsidRPr="00A84125">
              <w:t xml:space="preserve">Odbor sociálních věcí, oddělení </w:t>
            </w:r>
            <w:r w:rsidR="004D1C32">
              <w:t>SPOD</w:t>
            </w:r>
          </w:p>
        </w:tc>
      </w:tr>
    </w:tbl>
    <w:p w14:paraId="514E88EA" w14:textId="77777777" w:rsidR="00CD45ED" w:rsidRDefault="00CD45ED" w:rsidP="00CD45ED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STANDARDY KVALITY SOCIÁLNĚ-PRÁVNÍ OCHRANY DĚTÍ</w:t>
      </w:r>
    </w:p>
    <w:p w14:paraId="4CE76940" w14:textId="77777777" w:rsidR="00CD45ED" w:rsidRDefault="00CD45ED" w:rsidP="00CD45ED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45ED" w14:paraId="58FFCC30" w14:textId="77777777" w:rsidTr="00C87E22">
        <w:trPr>
          <w:trHeight w:val="8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BD99D5" w14:textId="77777777" w:rsidR="00CD45ED" w:rsidRDefault="00CD45ED" w:rsidP="00D530C0">
            <w:pPr>
              <w:pStyle w:val="Nadpis2"/>
            </w:pPr>
          </w:p>
          <w:p w14:paraId="58C37B8F" w14:textId="77777777" w:rsidR="00CD45ED" w:rsidRDefault="00CD45ED" w:rsidP="00D530C0">
            <w:pPr>
              <w:pStyle w:val="Nadpis2"/>
              <w:rPr>
                <w:sz w:val="28"/>
                <w:szCs w:val="28"/>
              </w:rPr>
            </w:pPr>
            <w:bookmarkStart w:id="5" w:name="_Toc96590651"/>
            <w:r>
              <w:t>STANDARD Č. 13 VYŘIZOVÁNÍ A PODÁVÁNÍ STÍŽNOSTÍ</w:t>
            </w:r>
            <w:bookmarkEnd w:id="5"/>
          </w:p>
          <w:p w14:paraId="5E680E77" w14:textId="77777777" w:rsidR="00CD45ED" w:rsidRDefault="00CD45ED" w:rsidP="00C87E22">
            <w:pPr>
              <w:spacing w:before="120"/>
              <w:jc w:val="both"/>
              <w:rPr>
                <w:b/>
              </w:rPr>
            </w:pPr>
          </w:p>
        </w:tc>
      </w:tr>
      <w:tr w:rsidR="00CD45ED" w14:paraId="59B3DD9E" w14:textId="77777777" w:rsidTr="00C87E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84928EC" w14:textId="77777777" w:rsidR="00CD45ED" w:rsidRDefault="00CD45ED" w:rsidP="00C87E22">
            <w:pPr>
              <w:jc w:val="center"/>
              <w:rPr>
                <w:i/>
              </w:rPr>
            </w:pPr>
            <w:r>
              <w:rPr>
                <w:b/>
              </w:rPr>
              <w:t>Kritérium</w:t>
            </w:r>
          </w:p>
        </w:tc>
      </w:tr>
      <w:tr w:rsidR="00CD45ED" w14:paraId="13F935AF" w14:textId="77777777" w:rsidTr="00C87E22">
        <w:trPr>
          <w:trHeight w:val="2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49E836" w14:textId="77777777" w:rsidR="00CD45ED" w:rsidRDefault="00CD45ED" w:rsidP="00C87E22">
            <w:pPr>
              <w:jc w:val="both"/>
              <w:rPr>
                <w:b/>
              </w:rPr>
            </w:pPr>
          </w:p>
          <w:p w14:paraId="025E5C74" w14:textId="77777777" w:rsidR="00CD45ED" w:rsidRDefault="00CD45ED" w:rsidP="00C87E22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13a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  <w:color w:val="000000"/>
              </w:rPr>
              <w:t xml:space="preserve">Orgán sociálně-právní ochrany má zpracována pravidla pro podávání, vyřizování a evidenci stížností v podobě srozumitelné pro všechny klienty. </w:t>
            </w:r>
          </w:p>
          <w:p w14:paraId="790D72C7" w14:textId="77777777" w:rsidR="00CD45ED" w:rsidRDefault="00CD45ED" w:rsidP="00C87E22">
            <w:pPr>
              <w:jc w:val="both"/>
              <w:rPr>
                <w:i/>
              </w:rPr>
            </w:pPr>
          </w:p>
        </w:tc>
      </w:tr>
      <w:tr w:rsidR="00CD45ED" w14:paraId="71C0BDF3" w14:textId="77777777" w:rsidTr="00C87E22">
        <w:trPr>
          <w:trHeight w:val="64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8A7" w14:textId="77777777" w:rsidR="009A625B" w:rsidRDefault="009A625B" w:rsidP="009A625B">
            <w:pPr>
              <w:pStyle w:val="Zkladntext"/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spacing w:line="259" w:lineRule="auto"/>
              <w:textAlignment w:val="auto"/>
            </w:pPr>
          </w:p>
          <w:p w14:paraId="429285F4" w14:textId="2C9C004E" w:rsidR="00236C9E" w:rsidRDefault="00CD45ED" w:rsidP="00FF60FC">
            <w:pPr>
              <w:pStyle w:val="Zkladntext"/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t xml:space="preserve">Pracovníci OSPOD KÚ KHK se při vyřizování a evidenci stížnosti řídí </w:t>
            </w:r>
            <w:r w:rsidRPr="00A37F77">
              <w:rPr>
                <w:i/>
              </w:rPr>
              <w:t xml:space="preserve">Pravidly pro přijímání a vyřizování petic a stížností fyzických a právnických osob, podání a podnětů veřejného ochránce práv (v souladu s ustanovením § 59 odst. l písmeno h) zákona č. 129/2000 Sb., o krajích (krajské zřízení), </w:t>
            </w:r>
            <w:r w:rsidR="00FC5C2F">
              <w:rPr>
                <w:i/>
              </w:rPr>
              <w:t>ve znění pozdějších předpisů</w:t>
            </w:r>
            <w:r w:rsidRPr="00A37F77">
              <w:rPr>
                <w:i/>
              </w:rPr>
              <w:t>).</w:t>
            </w:r>
            <w:r>
              <w:t xml:space="preserve"> V tomto dokumentu je jasně stanoven postup a základní pravidla při vyřizování a evidenci stížností. Stížností se dle tohoto kritéria myslí jakýkoliv podnět, který se bezprostředně týká výkonu sociálně-právní ochrany dětí (chybný postup pracovníků OSPOD KÚ KHK při výkonu SPOD, nevhodné chování pracovníka OSPOD KÚ KHK, nespokojenost s vyřízením stížnosti OSPOD obce s rozšířenou působností, atd.). Stěžovatel může svou stížnost uvést buď do protokolu, který vyhotoví pracovník OSPOD KÚ KHK nebo je pracovníky OSPOD KÚ KHK odveden na odbor </w:t>
            </w:r>
            <w:r w:rsidR="00D5737D">
              <w:rPr>
                <w:lang w:val="cs-CZ"/>
              </w:rPr>
              <w:t>organizační a právní</w:t>
            </w:r>
            <w:r>
              <w:t xml:space="preserve"> KÚ KHK</w:t>
            </w:r>
            <w:r w:rsidR="00236C9E">
              <w:rPr>
                <w:lang w:val="cs-CZ"/>
              </w:rPr>
              <w:t>, jehož pracovníci</w:t>
            </w:r>
            <w:r>
              <w:t xml:space="preserve"> stížnosti zaznamenají a předají k vyřízení. </w:t>
            </w:r>
          </w:p>
          <w:p w14:paraId="0A29BB55" w14:textId="77777777" w:rsidR="00CD45ED" w:rsidRPr="00544EC5" w:rsidRDefault="00CD45ED" w:rsidP="00C87E22">
            <w:pPr>
              <w:pStyle w:val="Zkladntext"/>
              <w:tabs>
                <w:tab w:val="left" w:pos="426"/>
              </w:tabs>
              <w:rPr>
                <w:iCs/>
              </w:rPr>
            </w:pPr>
            <w:r>
              <w:rPr>
                <w:iCs/>
              </w:rPr>
              <w:t xml:space="preserve">(1) </w:t>
            </w:r>
            <w:r w:rsidRPr="00544EC5">
              <w:rPr>
                <w:iCs/>
              </w:rPr>
              <w:t xml:space="preserve">Stížnosti na vedoucího odboru sociálních věcí vyřizuje ředitel krajského úřadu na základě prošetření a návrhu odpovědi odboru </w:t>
            </w:r>
            <w:r w:rsidR="00D5737D">
              <w:rPr>
                <w:iCs/>
                <w:lang w:val="cs-CZ"/>
              </w:rPr>
              <w:t>organizačního a právního</w:t>
            </w:r>
            <w:r w:rsidRPr="00544EC5">
              <w:rPr>
                <w:iCs/>
              </w:rPr>
              <w:t>.</w:t>
            </w:r>
          </w:p>
          <w:p w14:paraId="7E046F9C" w14:textId="77777777" w:rsidR="00CD45ED" w:rsidRDefault="00CD45ED" w:rsidP="00C87E22">
            <w:pPr>
              <w:pStyle w:val="Zkladntext"/>
              <w:rPr>
                <w:iCs/>
              </w:rPr>
            </w:pPr>
            <w:r>
              <w:rPr>
                <w:iCs/>
              </w:rPr>
              <w:t xml:space="preserve">(2) Stížnosti na jednání nebo odborný postup podřízeného zaměstnance řeší vedoucí odboru sociálních věcí, který může požádat o její vyřízení nebo součinnost odbor </w:t>
            </w:r>
            <w:r w:rsidR="00D5737D">
              <w:rPr>
                <w:iCs/>
                <w:lang w:val="cs-CZ"/>
              </w:rPr>
              <w:t>organizační a právní</w:t>
            </w:r>
            <w:r>
              <w:rPr>
                <w:iCs/>
              </w:rPr>
              <w:t xml:space="preserve">.  V takovém případě zároveň připojí vyjádření své a dotčeného zaměstnance.  </w:t>
            </w:r>
          </w:p>
          <w:p w14:paraId="0B3ABBAC" w14:textId="77777777" w:rsidR="00CD45ED" w:rsidRDefault="00CD45ED" w:rsidP="00C87E22">
            <w:pPr>
              <w:pStyle w:val="Zkladntext"/>
              <w:tabs>
                <w:tab w:val="left" w:pos="284"/>
              </w:tabs>
              <w:rPr>
                <w:iCs/>
              </w:rPr>
            </w:pPr>
            <w:r>
              <w:rPr>
                <w:iCs/>
              </w:rPr>
              <w:t xml:space="preserve">(3) Stížnosti směřující na činnost odboru sociálních věcí, pokud nesměřují proti konkrétnímu zaměstnanci, prošetřuje a vyřizuje odbor </w:t>
            </w:r>
            <w:r w:rsidR="00D5737D">
              <w:rPr>
                <w:iCs/>
                <w:lang w:val="cs-CZ"/>
              </w:rPr>
              <w:t>organizační a právní</w:t>
            </w:r>
            <w:r>
              <w:rPr>
                <w:iCs/>
              </w:rPr>
              <w:t xml:space="preserve">. </w:t>
            </w:r>
          </w:p>
          <w:p w14:paraId="4A7CCBF1" w14:textId="77777777" w:rsidR="009A625B" w:rsidRDefault="00CD45ED" w:rsidP="00BF2250">
            <w:pPr>
              <w:pStyle w:val="Zkladntext"/>
              <w:rPr>
                <w:iCs/>
              </w:rPr>
            </w:pPr>
            <w:r>
              <w:rPr>
                <w:iCs/>
              </w:rPr>
              <w:t>(4) Za správnost a včasnost vyřizování stížností odpovídá vedoucí odboru sociálních věcí. Stížnost nesmí vyřizovat odbor ani zaměstnanci, proti kterým stížnost směřuje.</w:t>
            </w:r>
          </w:p>
          <w:p w14:paraId="5E760C3F" w14:textId="77C48DB2" w:rsidR="00BF2250" w:rsidRDefault="00BF2250" w:rsidP="00BF2250">
            <w:pPr>
              <w:pStyle w:val="Zkladntext"/>
              <w:rPr>
                <w:b/>
              </w:rPr>
            </w:pPr>
          </w:p>
        </w:tc>
      </w:tr>
      <w:tr w:rsidR="00CD45ED" w14:paraId="71390104" w14:textId="77777777" w:rsidTr="00C87E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A441728" w14:textId="77777777" w:rsidR="00CD45ED" w:rsidRDefault="00CD45ED" w:rsidP="00C87E22">
            <w:pPr>
              <w:jc w:val="center"/>
              <w:rPr>
                <w:i/>
              </w:rPr>
            </w:pPr>
            <w:r>
              <w:rPr>
                <w:b/>
              </w:rPr>
              <w:t>Kritérium</w:t>
            </w:r>
          </w:p>
        </w:tc>
      </w:tr>
      <w:tr w:rsidR="00CD45ED" w14:paraId="0D69F413" w14:textId="77777777" w:rsidTr="00C87E22">
        <w:trPr>
          <w:trHeight w:val="2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E8EC17" w14:textId="77777777" w:rsidR="00CD45ED" w:rsidRDefault="00CD45ED" w:rsidP="00C87E22">
            <w:pPr>
              <w:jc w:val="both"/>
              <w:rPr>
                <w:b/>
              </w:rPr>
            </w:pPr>
          </w:p>
          <w:p w14:paraId="2CB60F17" w14:textId="77777777" w:rsidR="00CD45ED" w:rsidRDefault="00CD45ED" w:rsidP="00C87E2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13b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  <w:color w:val="000000"/>
              </w:rPr>
              <w:t xml:space="preserve">Orgán sociálně-právní ochrany informuje klienty a další osoby o možnosti podat stížnost, a to způsobem srozumitelným klientům a dalším osobám. </w:t>
            </w:r>
          </w:p>
          <w:p w14:paraId="5F6DABF0" w14:textId="77777777" w:rsidR="00CD45ED" w:rsidRDefault="00CD45ED" w:rsidP="00C87E22">
            <w:pPr>
              <w:jc w:val="both"/>
              <w:rPr>
                <w:i/>
              </w:rPr>
            </w:pPr>
          </w:p>
        </w:tc>
      </w:tr>
      <w:tr w:rsidR="00CD45ED" w14:paraId="45B18357" w14:textId="77777777" w:rsidTr="00C87E22">
        <w:trPr>
          <w:trHeight w:val="8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73B" w14:textId="77777777" w:rsidR="009A625B" w:rsidRDefault="009A625B" w:rsidP="00C87E22">
            <w:pPr>
              <w:jc w:val="both"/>
            </w:pPr>
          </w:p>
          <w:p w14:paraId="0F4A8378" w14:textId="77777777" w:rsidR="00CD45ED" w:rsidRDefault="00CD45ED" w:rsidP="00A43D8D">
            <w:pPr>
              <w:jc w:val="both"/>
            </w:pPr>
            <w:r>
              <w:t>KÚ KHK na svých webových stránkách informuje klienty o možnosti podat stížnost a o postupu úřadu při vyřizování (</w:t>
            </w:r>
            <w:r>
              <w:rPr>
                <w:i/>
              </w:rPr>
              <w:t>http://www.kr-kralovehradecky.cz/cz/krajsky-urad/zivotni-situace/zivotni-situace-obcan/1-2-18705/</w:t>
            </w:r>
            <w:r>
              <w:t>.  OSPOD KÚ KHK má zpracovaný zjednodušený postup podávání stížností, který je srozumite</w:t>
            </w:r>
            <w:r w:rsidR="009A625B">
              <w:t>lný pro klienty a další osoby (</w:t>
            </w:r>
            <w:r w:rsidR="00A43D8D">
              <w:t>viz</w:t>
            </w:r>
            <w:r>
              <w:t xml:space="preserve"> příloha č. </w:t>
            </w:r>
            <w:r w:rsidR="00A43D8D">
              <w:t>1</w:t>
            </w:r>
            <w:r>
              <w:t xml:space="preserve">). Pracovník OSPOD KÚ KHK srozumitelně klienta informuje, jak může stížnost podat. Tyto informace jsou vyvěšeny na nástěnce odboru a zároveň jsou klientům k dispozici v kanceláři na jednacích stolech. </w:t>
            </w:r>
          </w:p>
          <w:p w14:paraId="38A24EB0" w14:textId="77777777" w:rsidR="00DF35CF" w:rsidRDefault="00DF35CF" w:rsidP="00A43D8D">
            <w:pPr>
              <w:jc w:val="both"/>
              <w:rPr>
                <w:b/>
              </w:rPr>
            </w:pPr>
          </w:p>
        </w:tc>
      </w:tr>
      <w:tr w:rsidR="00CD45ED" w14:paraId="1646D1C5" w14:textId="77777777" w:rsidTr="00C87E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6086C6F" w14:textId="77777777" w:rsidR="00CD45ED" w:rsidRDefault="00CD45ED" w:rsidP="00C87E2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Související dokumenty</w:t>
            </w:r>
          </w:p>
          <w:p w14:paraId="4C34B145" w14:textId="77777777" w:rsidR="00CD45ED" w:rsidRDefault="00CD45ED" w:rsidP="00C87E22">
            <w:pPr>
              <w:jc w:val="both"/>
            </w:pPr>
            <w:r>
              <w:t xml:space="preserve">Pravidla pro přijímání a vyřizování petic a stížností fyzických a právnických osob, podání a podnětů veřejného ochránce práv (v souladu s ustanovením § 59 odst. l písmeno h) zákona č. 129/2000 Sb., o krajích (krajské zřízení), </w:t>
            </w:r>
            <w:r w:rsidR="00FC5C2F">
              <w:t>ve znění pozdějších předpisů</w:t>
            </w:r>
            <w:r w:rsidR="00236C9E">
              <w:t>)</w:t>
            </w:r>
            <w:r>
              <w:t xml:space="preserve">. </w:t>
            </w:r>
          </w:p>
          <w:p w14:paraId="1C8180D5" w14:textId="77777777" w:rsidR="00CD45ED" w:rsidRDefault="00BF3180" w:rsidP="00C87E22">
            <w:pPr>
              <w:jc w:val="both"/>
            </w:pPr>
            <w:hyperlink r:id="rId20" w:history="1">
              <w:r w:rsidR="00CD45ED">
                <w:rPr>
                  <w:rStyle w:val="Hypertextovodkaz"/>
                </w:rPr>
                <w:t>http://www.kr-kralovehradecky.cz/cz/krajsky-urad/zivotni-situace/zivotni-situace-obcan/1-2-18705</w:t>
              </w:r>
            </w:hyperlink>
            <w:r w:rsidR="00CD45ED">
              <w:t xml:space="preserve"> - postup při podávání stížností na webových stránkách KÚ KHK.</w:t>
            </w:r>
          </w:p>
          <w:p w14:paraId="2F3819E9" w14:textId="77777777" w:rsidR="00CD45ED" w:rsidRDefault="00CD45ED" w:rsidP="00A43D8D">
            <w:pPr>
              <w:jc w:val="both"/>
            </w:pPr>
            <w:r>
              <w:t xml:space="preserve">Vyřizování stížnosti – zjednodušená verze (příloha č. </w:t>
            </w:r>
            <w:r w:rsidR="00A43D8D">
              <w:t>1</w:t>
            </w:r>
            <w:r>
              <w:t>)</w:t>
            </w:r>
          </w:p>
        </w:tc>
      </w:tr>
      <w:tr w:rsidR="00CD45ED" w14:paraId="7335407E" w14:textId="77777777" w:rsidTr="00C87E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5EA290A" w14:textId="1E6AF1F1" w:rsidR="00CD45ED" w:rsidRDefault="00CD45ED" w:rsidP="00C87E22">
            <w:pPr>
              <w:rPr>
                <w:b/>
              </w:rPr>
            </w:pPr>
            <w:r>
              <w:rPr>
                <w:b/>
              </w:rPr>
              <w:t xml:space="preserve">Platnost od: </w:t>
            </w:r>
            <w:r w:rsidR="009028FF">
              <w:rPr>
                <w:b/>
              </w:rPr>
              <w:t>01.01.2015</w:t>
            </w:r>
          </w:p>
        </w:tc>
      </w:tr>
      <w:tr w:rsidR="00CD45ED" w14:paraId="34761A00" w14:textId="77777777" w:rsidTr="00C87E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CF81623" w14:textId="26A566ED" w:rsidR="00CD45ED" w:rsidRDefault="00CD45ED" w:rsidP="00856A11">
            <w:pPr>
              <w:jc w:val="both"/>
              <w:rPr>
                <w:i/>
              </w:rPr>
            </w:pPr>
            <w:r>
              <w:rPr>
                <w:b/>
              </w:rPr>
              <w:t xml:space="preserve">Aktualizace: </w:t>
            </w:r>
            <w:r w:rsidR="009028FF">
              <w:rPr>
                <w:b/>
              </w:rPr>
              <w:t>01.06.2020</w:t>
            </w:r>
          </w:p>
        </w:tc>
      </w:tr>
      <w:tr w:rsidR="00CD45ED" w14:paraId="74DB05B3" w14:textId="77777777" w:rsidTr="00C87E22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514F" w14:textId="77777777" w:rsidR="00CD45ED" w:rsidRDefault="00CD45ED" w:rsidP="00C87E22">
            <w:pPr>
              <w:rPr>
                <w:b/>
              </w:rPr>
            </w:pPr>
            <w:r>
              <w:rPr>
                <w:b/>
              </w:rPr>
              <w:t>Odpovědná osoba:</w:t>
            </w:r>
          </w:p>
          <w:p w14:paraId="1FCC1F57" w14:textId="77777777" w:rsidR="00CD45ED" w:rsidRDefault="00CD45ED" w:rsidP="00C87E22">
            <w:r>
              <w:t>Ing. Mgr. Jiří Vitvar –</w:t>
            </w:r>
            <w:r w:rsidR="007E4FCC">
              <w:t xml:space="preserve"> vedoucí odboru sociálních věcí</w:t>
            </w:r>
          </w:p>
        </w:tc>
      </w:tr>
      <w:tr w:rsidR="00CD45ED" w14:paraId="3B320317" w14:textId="77777777" w:rsidTr="00C87E22">
        <w:trPr>
          <w:trHeight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8D9B" w14:textId="77777777" w:rsidR="00CD45ED" w:rsidRDefault="00CD45ED" w:rsidP="00C87E22">
            <w:pPr>
              <w:rPr>
                <w:b/>
              </w:rPr>
            </w:pPr>
            <w:r>
              <w:rPr>
                <w:b/>
              </w:rPr>
              <w:t>Zpracoval:</w:t>
            </w:r>
          </w:p>
          <w:p w14:paraId="0C23243E" w14:textId="77777777" w:rsidR="00CD45ED" w:rsidRDefault="007E4FCC" w:rsidP="000355DA">
            <w:r>
              <w:t xml:space="preserve">Odbor sociálních věcí, oddělení </w:t>
            </w:r>
            <w:r w:rsidR="000355DA">
              <w:t>SPOD</w:t>
            </w:r>
          </w:p>
        </w:tc>
      </w:tr>
    </w:tbl>
    <w:p w14:paraId="08AD5569" w14:textId="77777777" w:rsidR="00CD45ED" w:rsidRDefault="00CD45ED" w:rsidP="00CD45ED">
      <w:pPr>
        <w:rPr>
          <w:sz w:val="32"/>
          <w:szCs w:val="32"/>
        </w:rPr>
      </w:pPr>
    </w:p>
    <w:p w14:paraId="7CB25EA1" w14:textId="77777777" w:rsidR="00CD45ED" w:rsidRDefault="00CD45ED" w:rsidP="00CD45ED">
      <w:pPr>
        <w:rPr>
          <w:sz w:val="32"/>
          <w:szCs w:val="32"/>
        </w:rPr>
      </w:pPr>
    </w:p>
    <w:p w14:paraId="61E53D3F" w14:textId="77777777" w:rsidR="00CD45ED" w:rsidRDefault="00CD45ED" w:rsidP="00CD45ED">
      <w:pPr>
        <w:spacing w:before="120"/>
        <w:jc w:val="center"/>
        <w:rPr>
          <w:b/>
          <w:sz w:val="28"/>
          <w:szCs w:val="28"/>
          <w:u w:val="single"/>
        </w:rPr>
      </w:pPr>
    </w:p>
    <w:p w14:paraId="326B9658" w14:textId="77777777" w:rsidR="00CD45ED" w:rsidRDefault="00CD45ED" w:rsidP="00CD45ED">
      <w:pPr>
        <w:spacing w:before="120"/>
        <w:jc w:val="center"/>
        <w:rPr>
          <w:b/>
          <w:sz w:val="28"/>
          <w:szCs w:val="28"/>
          <w:u w:val="single"/>
        </w:rPr>
      </w:pPr>
    </w:p>
    <w:p w14:paraId="64737C7E" w14:textId="77777777" w:rsidR="00F74309" w:rsidRDefault="00F74309" w:rsidP="00F74309">
      <w:pPr>
        <w:rPr>
          <w:sz w:val="32"/>
          <w:szCs w:val="32"/>
        </w:rPr>
      </w:pPr>
    </w:p>
    <w:p w14:paraId="3D7BD566" w14:textId="77777777" w:rsidR="00F74309" w:rsidRDefault="00F74309" w:rsidP="00F74309">
      <w:pPr>
        <w:rPr>
          <w:sz w:val="32"/>
          <w:szCs w:val="32"/>
        </w:rPr>
      </w:pPr>
    </w:p>
    <w:p w14:paraId="52B68BE9" w14:textId="77777777" w:rsidR="00F74309" w:rsidRDefault="00F74309" w:rsidP="00F74309">
      <w:pPr>
        <w:rPr>
          <w:sz w:val="32"/>
          <w:szCs w:val="32"/>
        </w:rPr>
      </w:pPr>
    </w:p>
    <w:p w14:paraId="40224C07" w14:textId="77777777" w:rsidR="00F74309" w:rsidRDefault="00F74309" w:rsidP="00F74309">
      <w:pPr>
        <w:rPr>
          <w:sz w:val="32"/>
          <w:szCs w:val="32"/>
        </w:rPr>
      </w:pPr>
    </w:p>
    <w:p w14:paraId="7ECB6EF9" w14:textId="77777777" w:rsidR="00B8096C" w:rsidRDefault="00B8096C" w:rsidP="00F74309">
      <w:pPr>
        <w:rPr>
          <w:sz w:val="32"/>
          <w:szCs w:val="32"/>
        </w:rPr>
      </w:pPr>
    </w:p>
    <w:p w14:paraId="5D6D3CC4" w14:textId="77777777" w:rsidR="00B8096C" w:rsidRDefault="00B8096C" w:rsidP="00F74309">
      <w:pPr>
        <w:rPr>
          <w:sz w:val="32"/>
          <w:szCs w:val="32"/>
        </w:rPr>
      </w:pPr>
    </w:p>
    <w:p w14:paraId="42C12436" w14:textId="77777777" w:rsidR="00B8096C" w:rsidRDefault="00B8096C" w:rsidP="00F74309">
      <w:pPr>
        <w:rPr>
          <w:sz w:val="32"/>
          <w:szCs w:val="32"/>
        </w:rPr>
      </w:pPr>
    </w:p>
    <w:p w14:paraId="069712DF" w14:textId="77777777" w:rsidR="00B8096C" w:rsidRDefault="00B8096C" w:rsidP="00F74309">
      <w:pPr>
        <w:rPr>
          <w:sz w:val="32"/>
          <w:szCs w:val="32"/>
        </w:rPr>
      </w:pPr>
    </w:p>
    <w:p w14:paraId="6CBBB406" w14:textId="77777777" w:rsidR="00B8096C" w:rsidRDefault="00B8096C" w:rsidP="00F74309">
      <w:pPr>
        <w:rPr>
          <w:sz w:val="32"/>
          <w:szCs w:val="32"/>
        </w:rPr>
      </w:pPr>
    </w:p>
    <w:p w14:paraId="77F6412A" w14:textId="77777777" w:rsidR="00B8096C" w:rsidRDefault="00B8096C" w:rsidP="00F74309">
      <w:pPr>
        <w:rPr>
          <w:sz w:val="32"/>
          <w:szCs w:val="32"/>
        </w:rPr>
      </w:pPr>
    </w:p>
    <w:p w14:paraId="3D2ED32E" w14:textId="77777777" w:rsidR="00B8096C" w:rsidRDefault="00B8096C" w:rsidP="00F74309">
      <w:pPr>
        <w:rPr>
          <w:sz w:val="32"/>
          <w:szCs w:val="32"/>
        </w:rPr>
      </w:pPr>
    </w:p>
    <w:p w14:paraId="48686D58" w14:textId="77777777" w:rsidR="00B8096C" w:rsidRDefault="00B8096C" w:rsidP="00F74309">
      <w:pPr>
        <w:rPr>
          <w:sz w:val="32"/>
          <w:szCs w:val="32"/>
        </w:rPr>
      </w:pPr>
    </w:p>
    <w:p w14:paraId="69379671" w14:textId="77777777" w:rsidR="00B8096C" w:rsidRDefault="00B8096C" w:rsidP="00F74309">
      <w:pPr>
        <w:rPr>
          <w:sz w:val="32"/>
          <w:szCs w:val="32"/>
        </w:rPr>
      </w:pPr>
    </w:p>
    <w:p w14:paraId="14936636" w14:textId="77777777" w:rsidR="00B8096C" w:rsidRDefault="00B8096C" w:rsidP="00F74309">
      <w:pPr>
        <w:rPr>
          <w:sz w:val="32"/>
          <w:szCs w:val="32"/>
        </w:rPr>
      </w:pPr>
    </w:p>
    <w:p w14:paraId="75C4F470" w14:textId="77777777" w:rsidR="00B8096C" w:rsidRDefault="00B8096C" w:rsidP="00F74309">
      <w:pPr>
        <w:rPr>
          <w:sz w:val="32"/>
          <w:szCs w:val="32"/>
        </w:rPr>
      </w:pPr>
    </w:p>
    <w:p w14:paraId="1FE27030" w14:textId="77777777" w:rsidR="00B8096C" w:rsidRDefault="00B8096C" w:rsidP="00F74309">
      <w:pPr>
        <w:rPr>
          <w:sz w:val="32"/>
          <w:szCs w:val="32"/>
        </w:rPr>
      </w:pPr>
    </w:p>
    <w:p w14:paraId="4CF6B2E2" w14:textId="77777777" w:rsidR="00CD45ED" w:rsidRDefault="00CD45ED" w:rsidP="00F74309">
      <w:pPr>
        <w:rPr>
          <w:sz w:val="32"/>
          <w:szCs w:val="32"/>
        </w:rPr>
      </w:pPr>
    </w:p>
    <w:p w14:paraId="2F3972F3" w14:textId="77777777" w:rsidR="00CD45ED" w:rsidRDefault="00CD45ED" w:rsidP="00F74309">
      <w:pPr>
        <w:rPr>
          <w:sz w:val="32"/>
          <w:szCs w:val="32"/>
        </w:rPr>
      </w:pPr>
    </w:p>
    <w:p w14:paraId="49FBAEDE" w14:textId="77777777" w:rsidR="00CD45ED" w:rsidRDefault="00CD45ED" w:rsidP="00F74309">
      <w:pPr>
        <w:rPr>
          <w:sz w:val="32"/>
          <w:szCs w:val="32"/>
        </w:rPr>
      </w:pPr>
    </w:p>
    <w:p w14:paraId="57704547" w14:textId="77777777" w:rsidR="00CD45ED" w:rsidRDefault="00CD45ED" w:rsidP="00F74309">
      <w:pPr>
        <w:rPr>
          <w:sz w:val="32"/>
          <w:szCs w:val="32"/>
        </w:rPr>
      </w:pPr>
    </w:p>
    <w:p w14:paraId="091E8B57" w14:textId="77777777" w:rsidR="00CD45ED" w:rsidRDefault="00CD45ED" w:rsidP="00F74309">
      <w:pPr>
        <w:rPr>
          <w:sz w:val="32"/>
          <w:szCs w:val="32"/>
        </w:rPr>
      </w:pPr>
    </w:p>
    <w:p w14:paraId="73D43436" w14:textId="77777777" w:rsidR="00CD45ED" w:rsidRDefault="00CD45ED" w:rsidP="00F74309">
      <w:pPr>
        <w:rPr>
          <w:sz w:val="32"/>
          <w:szCs w:val="32"/>
        </w:rPr>
      </w:pPr>
    </w:p>
    <w:p w14:paraId="2EE3F0E2" w14:textId="77777777" w:rsidR="00CD45ED" w:rsidRDefault="00CD45ED" w:rsidP="00F74309">
      <w:pPr>
        <w:rPr>
          <w:sz w:val="32"/>
          <w:szCs w:val="32"/>
        </w:rPr>
      </w:pPr>
    </w:p>
    <w:p w14:paraId="799CCBEA" w14:textId="77777777" w:rsidR="00C9555F" w:rsidRDefault="00C9555F" w:rsidP="00C9555F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STANDARDY KVALITY SOCIÁLNĚ-PRÁVNÍ OCHRANY DĚTÍ</w:t>
      </w:r>
    </w:p>
    <w:p w14:paraId="0F47CA98" w14:textId="77777777" w:rsidR="00C9555F" w:rsidRDefault="00C9555F" w:rsidP="00C9555F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555F" w14:paraId="3F5BEC2F" w14:textId="77777777" w:rsidTr="00180992">
        <w:trPr>
          <w:trHeight w:val="8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33E2FD" w14:textId="77777777" w:rsidR="00C9555F" w:rsidRDefault="00C9555F" w:rsidP="00180992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7197DF78" w14:textId="40F429C5" w:rsidR="00C9555F" w:rsidRDefault="00C9555F" w:rsidP="00D530C0">
            <w:pPr>
              <w:pStyle w:val="Nadpis2"/>
            </w:pPr>
            <w:bookmarkStart w:id="6" w:name="_Toc96590652"/>
            <w:r>
              <w:t xml:space="preserve">STANDARD Č. 14 NÁVAZNOST VÝKONU </w:t>
            </w:r>
            <w:r w:rsidR="00F22143">
              <w:t xml:space="preserve">SPOD </w:t>
            </w:r>
            <w:r>
              <w:t>NA DALŠÍ FYZICKÉ A PRÁVNICKÉ OSOBY</w:t>
            </w:r>
            <w:bookmarkEnd w:id="6"/>
          </w:p>
          <w:p w14:paraId="6A64FD72" w14:textId="77777777" w:rsidR="00C9555F" w:rsidRDefault="00C9555F" w:rsidP="00180992">
            <w:pPr>
              <w:jc w:val="both"/>
              <w:rPr>
                <w:b/>
              </w:rPr>
            </w:pPr>
          </w:p>
        </w:tc>
      </w:tr>
      <w:tr w:rsidR="00C9555F" w14:paraId="16425BD4" w14:textId="77777777" w:rsidTr="001809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480A4E2" w14:textId="77777777" w:rsidR="00C9555F" w:rsidRDefault="00C9555F" w:rsidP="00180992">
            <w:pPr>
              <w:jc w:val="center"/>
              <w:rPr>
                <w:i/>
              </w:rPr>
            </w:pPr>
            <w:r>
              <w:rPr>
                <w:b/>
              </w:rPr>
              <w:t>Kritérium</w:t>
            </w:r>
          </w:p>
        </w:tc>
      </w:tr>
      <w:tr w:rsidR="00C9555F" w14:paraId="04D49FAF" w14:textId="77777777" w:rsidTr="00180992">
        <w:trPr>
          <w:trHeight w:val="2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AC992CF" w14:textId="77777777" w:rsidR="00C9555F" w:rsidRDefault="00C9555F" w:rsidP="00180992">
            <w:pPr>
              <w:jc w:val="both"/>
              <w:rPr>
                <w:b/>
              </w:rPr>
            </w:pPr>
          </w:p>
          <w:p w14:paraId="7211CAEA" w14:textId="77777777" w:rsidR="00C9555F" w:rsidRDefault="00C9555F" w:rsidP="00180992">
            <w:pPr>
              <w:ind w:left="-3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14a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  <w:color w:val="000000"/>
              </w:rPr>
              <w:t>Orgán sociálně-právní ochrany zprostředkovává a doporučuje klientům služby fyzických a právnických osob podle jejich potřeb, a to v souladu s cíli podpory stanovenými v individuálním plánu ochrany dítěte.</w:t>
            </w:r>
          </w:p>
          <w:p w14:paraId="2FA26A4C" w14:textId="77777777" w:rsidR="00C9555F" w:rsidRDefault="00C9555F" w:rsidP="00180992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C9555F" w14:paraId="63EA9C1D" w14:textId="77777777" w:rsidTr="00180992">
        <w:trPr>
          <w:trHeight w:val="8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748" w14:textId="77777777" w:rsidR="00C9555F" w:rsidRDefault="00C9555F" w:rsidP="00180992">
            <w:pPr>
              <w:jc w:val="both"/>
              <w:rPr>
                <w:i/>
                <w:color w:val="000000"/>
              </w:rPr>
            </w:pPr>
          </w:p>
          <w:p w14:paraId="23646387" w14:textId="77777777" w:rsidR="00C9555F" w:rsidRDefault="00C9555F" w:rsidP="00180992">
            <w:pPr>
              <w:ind w:left="-35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Pracovníci OSPOD KÚ KHK v rámci výkonu sociálně-právní ochrany dětí spolupracují s fyzickými i právnickými osobami a při poskytování poradenství klientům doporuč</w:t>
            </w:r>
            <w:r w:rsidR="00236C9E">
              <w:rPr>
                <w:color w:val="000000"/>
              </w:rPr>
              <w:t>ují tyto subjekty ke spolupráci</w:t>
            </w:r>
            <w:r>
              <w:rPr>
                <w:color w:val="000000"/>
              </w:rPr>
              <w:t xml:space="preserve"> tak</w:t>
            </w:r>
            <w:r w:rsidR="00236C9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aby byl co nejlépe naplněn IPOD</w:t>
            </w:r>
            <w:r w:rsidR="00236C9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 bylo konáno v nejlepším zájmu dítěte. </w:t>
            </w:r>
          </w:p>
          <w:p w14:paraId="5D4AFAF2" w14:textId="77777777" w:rsidR="00C9555F" w:rsidRDefault="00C9555F" w:rsidP="00180992">
            <w:pPr>
              <w:ind w:left="-35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Spolupracující organizace</w:t>
            </w:r>
            <w:r>
              <w:rPr>
                <w:color w:val="000000"/>
              </w:rPr>
              <w:t xml:space="preserve">: </w:t>
            </w:r>
          </w:p>
          <w:p w14:paraId="208A0C01" w14:textId="46E7C1D4" w:rsidR="00C9555F" w:rsidRPr="004D69B2" w:rsidRDefault="00D530C0" w:rsidP="00180992">
            <w:pPr>
              <w:numPr>
                <w:ilvl w:val="0"/>
                <w:numId w:val="14"/>
              </w:numPr>
              <w:jc w:val="both"/>
              <w:rPr>
                <w:color w:val="000000"/>
                <w:u w:val="single"/>
              </w:rPr>
            </w:pPr>
            <w:r w:rsidRPr="004D69B2">
              <w:rPr>
                <w:color w:val="000000"/>
              </w:rPr>
              <w:t>OSPOD – Broumov</w:t>
            </w:r>
            <w:r w:rsidR="00C9555F" w:rsidRPr="004D69B2">
              <w:rPr>
                <w:color w:val="000000"/>
              </w:rPr>
              <w:t>, Dobruška, Dvůr Králové nad Labem, Hořice, Hradec Králové, Jaroměř, Jičín, Kostelec nad Orlicí, Náchod, Nová Paka, Nové Město nad Metují, Nový Bydžov, Rychnov nad Kněžnou, Trutnov, Vrchlabí.</w:t>
            </w:r>
          </w:p>
          <w:p w14:paraId="6AFB4007" w14:textId="77777777" w:rsidR="00CD45ED" w:rsidRPr="003B1304" w:rsidRDefault="00C9555F" w:rsidP="00CD45ED">
            <w:pPr>
              <w:numPr>
                <w:ilvl w:val="0"/>
                <w:numId w:val="14"/>
              </w:numPr>
              <w:rPr>
                <w:b/>
              </w:rPr>
            </w:pPr>
            <w:r w:rsidRPr="004D69B2">
              <w:rPr>
                <w:color w:val="000000"/>
              </w:rPr>
              <w:t xml:space="preserve">Pověřené osoby </w:t>
            </w:r>
            <w:r w:rsidR="00CD45ED" w:rsidRPr="002C47C0">
              <w:rPr>
                <w:color w:val="000000"/>
              </w:rPr>
              <w:t xml:space="preserve">- </w:t>
            </w:r>
            <w:hyperlink r:id="rId21" w:history="1">
              <w:r w:rsidR="00CD45ED" w:rsidRPr="00C03CD6">
                <w:rPr>
                  <w:rStyle w:val="Hypertextovodkaz"/>
                </w:rPr>
                <w:t>http://www.kr-kralovehradecky.cz/cz/krajsky-urad/socialni-oblast/socialne-pravni-ochrana-deti/povereni-k-vykonu-socialne-pravni-ochrany-deti-4600</w:t>
              </w:r>
            </w:hyperlink>
            <w:r w:rsidR="00CD45ED">
              <w:rPr>
                <w:color w:val="000000"/>
              </w:rPr>
              <w:t xml:space="preserve"> - přílohy</w:t>
            </w:r>
          </w:p>
          <w:p w14:paraId="43D43930" w14:textId="1DE5E492" w:rsidR="00C9555F" w:rsidRDefault="00C9555F" w:rsidP="00C9555F">
            <w:pPr>
              <w:numPr>
                <w:ilvl w:val="0"/>
                <w:numId w:val="14"/>
              </w:numPr>
              <w:jc w:val="both"/>
              <w:rPr>
                <w:b/>
              </w:rPr>
            </w:pPr>
            <w:r>
              <w:t xml:space="preserve">Další </w:t>
            </w:r>
            <w:r w:rsidR="00D530C0">
              <w:t>organizace – Intervenční</w:t>
            </w:r>
            <w:r>
              <w:t xml:space="preserve"> centrum pro osoby ohrožené domácím </w:t>
            </w:r>
            <w:r w:rsidR="00D530C0">
              <w:t>násilím – Oblastní</w:t>
            </w:r>
            <w:r>
              <w:t xml:space="preserve"> charita Hradec Králové, Policie ČR, Okresní soudy, Krajský soud v Hradci Králové, psychologické poradny v daných městech, poskytovatelé sociálních služeb, kteří jsou uvedeni v Registru poskytovatelů sociálních služeb, UMPOD Brno, MPSV, krajské úřady ostatních krajů atd.</w:t>
            </w:r>
          </w:p>
          <w:p w14:paraId="3FA2CEF6" w14:textId="77777777" w:rsidR="00C9555F" w:rsidRDefault="00C9555F" w:rsidP="00180992">
            <w:pPr>
              <w:jc w:val="both"/>
              <w:rPr>
                <w:b/>
              </w:rPr>
            </w:pPr>
          </w:p>
        </w:tc>
      </w:tr>
      <w:tr w:rsidR="00C9555F" w14:paraId="0F84DCBB" w14:textId="77777777" w:rsidTr="001809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A740231" w14:textId="77777777" w:rsidR="00C9555F" w:rsidRDefault="00C9555F" w:rsidP="00180992">
            <w:pPr>
              <w:jc w:val="center"/>
              <w:rPr>
                <w:i/>
              </w:rPr>
            </w:pPr>
            <w:r>
              <w:rPr>
                <w:b/>
              </w:rPr>
              <w:t>Kritérium</w:t>
            </w:r>
          </w:p>
        </w:tc>
      </w:tr>
      <w:tr w:rsidR="00C9555F" w14:paraId="53B79D9A" w14:textId="77777777" w:rsidTr="00180992">
        <w:trPr>
          <w:trHeight w:val="2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714BDFC" w14:textId="77777777" w:rsidR="00C9555F" w:rsidRDefault="00C9555F" w:rsidP="00180992">
            <w:pPr>
              <w:ind w:left="-3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14b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  <w:color w:val="000000"/>
              </w:rPr>
              <w:t>Orgán sociálně-právní ochrany se intenzivně věnuje oblasti přípravy na samostatný život u dětí starších 16 let, které se nacházejí v ústavní výchově, v náhradní rodinné péči nebo v péči kurátorů.</w:t>
            </w:r>
          </w:p>
          <w:p w14:paraId="71C95465" w14:textId="77777777" w:rsidR="00C9555F" w:rsidRDefault="00C9555F" w:rsidP="00180992">
            <w:pPr>
              <w:jc w:val="both"/>
              <w:rPr>
                <w:i/>
              </w:rPr>
            </w:pPr>
          </w:p>
        </w:tc>
      </w:tr>
      <w:tr w:rsidR="00C9555F" w14:paraId="71EDB119" w14:textId="77777777" w:rsidTr="00180992">
        <w:trPr>
          <w:trHeight w:val="8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0F9" w14:textId="77777777" w:rsidR="00C9555F" w:rsidRDefault="00C9555F" w:rsidP="00180992">
            <w:pPr>
              <w:rPr>
                <w:b/>
              </w:rPr>
            </w:pPr>
          </w:p>
          <w:p w14:paraId="3B003D1B" w14:textId="77777777" w:rsidR="00C9555F" w:rsidRDefault="00C9555F" w:rsidP="00180992">
            <w:pPr>
              <w:ind w:left="-35"/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i/>
                <w:color w:val="000000"/>
              </w:rPr>
              <w:t xml:space="preserve"> Kritérium </w:t>
            </w:r>
            <w:proofErr w:type="gramStart"/>
            <w:r>
              <w:rPr>
                <w:i/>
                <w:color w:val="000000"/>
              </w:rPr>
              <w:t>14b</w:t>
            </w:r>
            <w:proofErr w:type="gramEnd"/>
            <w:r>
              <w:rPr>
                <w:i/>
                <w:color w:val="000000"/>
              </w:rPr>
              <w:t xml:space="preserve"> se nehodnotí u orgánu sociálně-právní ochrany, je-li jím obecní úřad, krajský úřad, Ministerstvo práce a sociálních věcí a Úřad pro mezinárodněprávní ochranu dětí. </w:t>
            </w:r>
          </w:p>
          <w:p w14:paraId="1334F6D3" w14:textId="77777777" w:rsidR="00C9555F" w:rsidRDefault="00C9555F" w:rsidP="00180992">
            <w:pPr>
              <w:jc w:val="both"/>
              <w:rPr>
                <w:b/>
              </w:rPr>
            </w:pPr>
          </w:p>
        </w:tc>
      </w:tr>
      <w:tr w:rsidR="00C9555F" w14:paraId="238166C1" w14:textId="77777777" w:rsidTr="001809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6B011FB" w14:textId="77777777" w:rsidR="00C9555F" w:rsidRDefault="00C9555F" w:rsidP="00180992">
            <w:pPr>
              <w:jc w:val="both"/>
              <w:rPr>
                <w:b/>
              </w:rPr>
            </w:pPr>
            <w:r>
              <w:rPr>
                <w:b/>
              </w:rPr>
              <w:t>Související dokumenty</w:t>
            </w:r>
          </w:p>
          <w:p w14:paraId="6BAE946F" w14:textId="77777777" w:rsidR="00C9555F" w:rsidRDefault="00C9555F" w:rsidP="00180992">
            <w:pPr>
              <w:jc w:val="both"/>
            </w:pPr>
          </w:p>
        </w:tc>
      </w:tr>
      <w:tr w:rsidR="00C9555F" w14:paraId="2BB1B549" w14:textId="77777777" w:rsidTr="001809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64FBA7A" w14:textId="4FA33A61" w:rsidR="00C9555F" w:rsidRDefault="00C9555F" w:rsidP="00180992">
            <w:pPr>
              <w:rPr>
                <w:b/>
              </w:rPr>
            </w:pPr>
            <w:r>
              <w:rPr>
                <w:b/>
              </w:rPr>
              <w:t xml:space="preserve">Platnost od: </w:t>
            </w:r>
            <w:r w:rsidR="005300EF">
              <w:rPr>
                <w:b/>
              </w:rPr>
              <w:t>01.01.2015</w:t>
            </w:r>
          </w:p>
        </w:tc>
      </w:tr>
      <w:tr w:rsidR="00C9555F" w14:paraId="04147A6E" w14:textId="77777777" w:rsidTr="001809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B8478A0" w14:textId="033327B6" w:rsidR="00C9555F" w:rsidRDefault="00C9555F" w:rsidP="002E1363">
            <w:pPr>
              <w:jc w:val="both"/>
              <w:rPr>
                <w:i/>
              </w:rPr>
            </w:pPr>
            <w:r>
              <w:rPr>
                <w:b/>
              </w:rPr>
              <w:t xml:space="preserve">Aktualizace: </w:t>
            </w:r>
            <w:r w:rsidR="005300EF">
              <w:rPr>
                <w:b/>
              </w:rPr>
              <w:t>01.06.2020</w:t>
            </w:r>
          </w:p>
        </w:tc>
      </w:tr>
      <w:tr w:rsidR="00C9555F" w14:paraId="6C09C68E" w14:textId="77777777" w:rsidTr="00B8096C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7B72" w14:textId="77777777" w:rsidR="00C9555F" w:rsidRDefault="00C9555F" w:rsidP="00180992">
            <w:pPr>
              <w:rPr>
                <w:b/>
              </w:rPr>
            </w:pPr>
            <w:r>
              <w:rPr>
                <w:b/>
              </w:rPr>
              <w:t>Odpovědná osoba:</w:t>
            </w:r>
          </w:p>
          <w:p w14:paraId="20F181B5" w14:textId="77777777" w:rsidR="00C9555F" w:rsidRDefault="00C9555F" w:rsidP="00180992">
            <w:r>
              <w:t xml:space="preserve">Ing. Mgr. Jiří Vitvar – </w:t>
            </w:r>
            <w:r w:rsidR="00F77263">
              <w:t>vedoucí odboru sociálních věcí</w:t>
            </w:r>
          </w:p>
        </w:tc>
      </w:tr>
      <w:tr w:rsidR="00C9555F" w14:paraId="5F82212D" w14:textId="77777777" w:rsidTr="00B8096C">
        <w:trPr>
          <w:trHeight w:val="5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3291" w14:textId="77777777" w:rsidR="00C9555F" w:rsidRDefault="00C9555F" w:rsidP="00180992">
            <w:pPr>
              <w:rPr>
                <w:b/>
              </w:rPr>
            </w:pPr>
            <w:r>
              <w:rPr>
                <w:b/>
              </w:rPr>
              <w:t>Zpracoval:</w:t>
            </w:r>
          </w:p>
          <w:p w14:paraId="5187BD9D" w14:textId="77777777" w:rsidR="00C9555F" w:rsidRDefault="00C9555F" w:rsidP="00C24ADD">
            <w:r>
              <w:t xml:space="preserve">Odbor sociálních věcí, </w:t>
            </w:r>
            <w:r w:rsidR="00F77263">
              <w:t xml:space="preserve">oddělení </w:t>
            </w:r>
            <w:r w:rsidR="00C24ADD">
              <w:t>SPOD</w:t>
            </w:r>
          </w:p>
        </w:tc>
      </w:tr>
    </w:tbl>
    <w:p w14:paraId="541CA8D5" w14:textId="4956D770" w:rsidR="00F22143" w:rsidRDefault="00F22143" w:rsidP="00C9555F">
      <w:pPr>
        <w:rPr>
          <w:sz w:val="32"/>
          <w:szCs w:val="32"/>
        </w:rPr>
      </w:pPr>
    </w:p>
    <w:p w14:paraId="2393B510" w14:textId="77777777" w:rsidR="00F22143" w:rsidRDefault="00F2214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0FBBE36" w14:textId="77777777" w:rsidR="002963A1" w:rsidRDefault="002963A1" w:rsidP="002963A1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STANDARDY KVALITY SOCIÁLNĚ-PRÁVNÍ OCHRANY DĚTÍ</w:t>
      </w:r>
    </w:p>
    <w:p w14:paraId="24BCCE53" w14:textId="77777777" w:rsidR="002963A1" w:rsidRPr="001A2EA3" w:rsidRDefault="002963A1" w:rsidP="002963A1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963A1" w14:paraId="0DF87992" w14:textId="77777777" w:rsidTr="00C569F3">
        <w:trPr>
          <w:trHeight w:val="8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pct20" w:color="auto" w:fill="auto"/>
          </w:tcPr>
          <w:p w14:paraId="7A43FC2C" w14:textId="77777777" w:rsidR="002963A1" w:rsidRPr="00E15849" w:rsidRDefault="002963A1" w:rsidP="00E15849">
            <w:pPr>
              <w:pStyle w:val="Nadpis2"/>
            </w:pPr>
          </w:p>
          <w:p w14:paraId="1D2E22C4" w14:textId="171D3B84" w:rsidR="002963A1" w:rsidRPr="001D4CCC" w:rsidRDefault="002963A1" w:rsidP="00E15849">
            <w:pPr>
              <w:pStyle w:val="Nadpis2"/>
            </w:pPr>
            <w:bookmarkStart w:id="7" w:name="_Toc96590653"/>
            <w:r w:rsidRPr="00E15849">
              <w:t>STANDARD Č. 15</w:t>
            </w:r>
            <w:r w:rsidR="00255E0C">
              <w:t xml:space="preserve"> DOHODA O VÝKONU PĚSTOUNSKÉ PÉČE</w:t>
            </w:r>
            <w:r w:rsidRPr="00E15849">
              <w:t xml:space="preserve"> </w:t>
            </w:r>
            <w:bookmarkEnd w:id="7"/>
          </w:p>
        </w:tc>
      </w:tr>
      <w:tr w:rsidR="002963A1" w14:paraId="493F7CAF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105C8AA4" w14:textId="77777777" w:rsidR="002963A1" w:rsidRPr="001D4CCC" w:rsidRDefault="002963A1" w:rsidP="00C569F3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2963A1" w14:paraId="31BA1FCE" w14:textId="77777777" w:rsidTr="00C569F3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539092E5" w14:textId="77777777" w:rsidR="00BC0016" w:rsidRDefault="00BC0016" w:rsidP="00BF1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F072768" w14:textId="4100B79B" w:rsidR="00BF17FE" w:rsidRPr="00BF17FE" w:rsidRDefault="00BF17FE" w:rsidP="00BF1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gramStart"/>
            <w:r w:rsidRPr="00BF17FE">
              <w:rPr>
                <w:b/>
                <w:color w:val="000000"/>
              </w:rPr>
              <w:t>15a</w:t>
            </w:r>
            <w:proofErr w:type="gramEnd"/>
            <w:r>
              <w:rPr>
                <w:b/>
                <w:color w:val="000000"/>
              </w:rPr>
              <w:t>)</w:t>
            </w:r>
            <w:r w:rsidRPr="00BF17FE">
              <w:rPr>
                <w:b/>
                <w:color w:val="000000"/>
              </w:rPr>
              <w:t xml:space="preserve"> Orgány sociálně-právní ochrany, které mají s osobami pečujícími a osobami v evidenci uzavřeny dohody o výkonu pěstounské péče, mají písemně zpracována vnitřní pravidla pro uzavírání, změnu a zrušení dohod o výkonu pěstounské péče, zejména</w:t>
            </w:r>
            <w:r w:rsidR="00AA14C6">
              <w:rPr>
                <w:b/>
                <w:color w:val="000000"/>
              </w:rPr>
              <w:t>:</w:t>
            </w:r>
            <w:r w:rsidRPr="00BF17FE">
              <w:rPr>
                <w:b/>
                <w:color w:val="000000"/>
              </w:rPr>
              <w:t xml:space="preserve">           </w:t>
            </w:r>
          </w:p>
          <w:p w14:paraId="207F8C3C" w14:textId="36AF0649" w:rsidR="00BF17FE" w:rsidRPr="00BF17FE" w:rsidRDefault="00BF17FE" w:rsidP="00BF17F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F17FE">
              <w:rPr>
                <w:b/>
                <w:color w:val="000000"/>
              </w:rPr>
              <w:t xml:space="preserve">1. kdo je oprávněn dohodu uzavřít, změnit nebo zrušit,                                                                      </w:t>
            </w:r>
          </w:p>
          <w:p w14:paraId="5833B043" w14:textId="508724C9" w:rsidR="00BF17FE" w:rsidRPr="00BF17FE" w:rsidRDefault="00BF17FE" w:rsidP="00BF17F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F17FE">
              <w:rPr>
                <w:b/>
                <w:color w:val="000000"/>
              </w:rPr>
              <w:t xml:space="preserve">2. jaké další náležitosti, vedle těch zákonem stanovených, dohoda obsahuje,                                                 </w:t>
            </w:r>
          </w:p>
          <w:p w14:paraId="154851C7" w14:textId="5191106A" w:rsidR="00BF17FE" w:rsidRPr="00BF17FE" w:rsidRDefault="00BF17FE" w:rsidP="00BF17F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F17FE">
              <w:rPr>
                <w:b/>
                <w:color w:val="000000"/>
              </w:rPr>
              <w:t xml:space="preserve">3. jaké přílohy jsou spolu s dohodou předány klientovi.                                                                      </w:t>
            </w:r>
          </w:p>
          <w:p w14:paraId="29A9430D" w14:textId="77777777" w:rsidR="00BC0016" w:rsidRDefault="00BF17FE" w:rsidP="00BF1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F17FE">
              <w:rPr>
                <w:b/>
                <w:color w:val="000000"/>
              </w:rPr>
              <w:t>Při uzavírání, změně nebo zrušení dohody orgány sociálně-právní ochrany, které mají s osobami pečujícími a osobami v evidenci uzavřeny dohody o výkonu pěstounské péče, postupují tak, aby obsah a účel byl pro osoby z cílové skupiny</w:t>
            </w:r>
            <w:r>
              <w:rPr>
                <w:b/>
                <w:color w:val="000000"/>
              </w:rPr>
              <w:t xml:space="preserve"> </w:t>
            </w:r>
            <w:r w:rsidRPr="00BF17FE">
              <w:rPr>
                <w:b/>
                <w:color w:val="000000"/>
              </w:rPr>
              <w:t xml:space="preserve">srozumitelný.  </w:t>
            </w:r>
          </w:p>
          <w:p w14:paraId="6D214DFF" w14:textId="7D57BAE1" w:rsidR="002963A1" w:rsidRPr="00BF17FE" w:rsidRDefault="00BF17FE" w:rsidP="00BF1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F17FE">
              <w:rPr>
                <w:b/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</w:tr>
      <w:tr w:rsidR="002963A1" w14:paraId="29CD2577" w14:textId="77777777" w:rsidTr="00C569F3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4C62F887" w14:textId="77777777" w:rsidR="002963A1" w:rsidRDefault="002963A1" w:rsidP="00C569F3">
            <w:pPr>
              <w:jc w:val="both"/>
              <w:rPr>
                <w:i/>
                <w:color w:val="000000"/>
              </w:rPr>
            </w:pPr>
          </w:p>
          <w:p w14:paraId="0BE532F4" w14:textId="46CFB606" w:rsidR="002963A1" w:rsidRPr="007B0328" w:rsidRDefault="00C90EB8" w:rsidP="00C569F3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OSPOD </w:t>
            </w:r>
            <w:r w:rsidR="007B0328">
              <w:rPr>
                <w:iCs/>
                <w:color w:val="000000"/>
              </w:rPr>
              <w:t>KÚ KHK nemá uzavřené dohody o výkonu pěstounské péče, proto nejsou zpracovan</w:t>
            </w:r>
            <w:r w:rsidR="004554B9">
              <w:rPr>
                <w:iCs/>
                <w:color w:val="000000"/>
              </w:rPr>
              <w:t>á</w:t>
            </w:r>
            <w:r w:rsidR="007B0328">
              <w:rPr>
                <w:iCs/>
                <w:color w:val="000000"/>
              </w:rPr>
              <w:t xml:space="preserve"> vnitřní pravidla pro uzavírání, změnu a zrušení dohod o výkonu pěstounské péče. </w:t>
            </w:r>
          </w:p>
          <w:p w14:paraId="72E0814C" w14:textId="77777777" w:rsidR="002963A1" w:rsidRPr="001D4CCC" w:rsidRDefault="002963A1" w:rsidP="00C569F3">
            <w:pPr>
              <w:rPr>
                <w:b/>
              </w:rPr>
            </w:pPr>
          </w:p>
        </w:tc>
      </w:tr>
      <w:tr w:rsidR="002963A1" w14:paraId="61A6C5D5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3E230C97" w14:textId="77777777" w:rsidR="002963A1" w:rsidRPr="001D4CCC" w:rsidRDefault="002963A1" w:rsidP="00C569F3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2963A1" w14:paraId="05CDEA13" w14:textId="77777777" w:rsidTr="00C569F3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5600796F" w14:textId="77777777" w:rsidR="002963A1" w:rsidRDefault="002963A1" w:rsidP="00255E0C">
            <w:pPr>
              <w:jc w:val="both"/>
              <w:rPr>
                <w:b/>
              </w:rPr>
            </w:pPr>
          </w:p>
          <w:p w14:paraId="06F793B1" w14:textId="4430567B" w:rsidR="00255E0C" w:rsidRPr="00255E0C" w:rsidRDefault="00255E0C" w:rsidP="00255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gramStart"/>
            <w:r w:rsidRPr="00255E0C">
              <w:rPr>
                <w:b/>
                <w:color w:val="000000"/>
              </w:rPr>
              <w:t>15b</w:t>
            </w:r>
            <w:proofErr w:type="gramEnd"/>
            <w:r>
              <w:rPr>
                <w:b/>
                <w:color w:val="000000"/>
              </w:rPr>
              <w:t xml:space="preserve">) </w:t>
            </w:r>
            <w:r w:rsidRPr="00255E0C">
              <w:rPr>
                <w:b/>
                <w:color w:val="000000"/>
              </w:rPr>
              <w:t>Orgány sociálně-právní ochrany, které mají s osobami pečujícími a osobami v evidenci uzavřeny dohody o výkonu pěstounské</w:t>
            </w:r>
            <w:r>
              <w:rPr>
                <w:b/>
                <w:color w:val="000000"/>
              </w:rPr>
              <w:t xml:space="preserve"> </w:t>
            </w:r>
            <w:r w:rsidRPr="00255E0C">
              <w:rPr>
                <w:b/>
                <w:color w:val="000000"/>
              </w:rPr>
              <w:t xml:space="preserve">péče, mají písemně zpracována pravidla pro způsob hodnocení naplňování cílů uzavírané dohody o výkonu pěstounské péče.      </w:t>
            </w:r>
          </w:p>
          <w:p w14:paraId="7CCDFF73" w14:textId="29E709B3" w:rsidR="002963A1" w:rsidRPr="001D4CCC" w:rsidRDefault="002963A1" w:rsidP="00255E0C">
            <w:pPr>
              <w:spacing w:before="80"/>
              <w:jc w:val="both"/>
              <w:rPr>
                <w:i/>
              </w:rPr>
            </w:pPr>
          </w:p>
        </w:tc>
      </w:tr>
      <w:tr w:rsidR="002963A1" w14:paraId="6F47296D" w14:textId="77777777" w:rsidTr="00C569F3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479981CA" w14:textId="77777777" w:rsidR="002963A1" w:rsidRPr="001D4CCC" w:rsidRDefault="002963A1" w:rsidP="00C569F3">
            <w:pPr>
              <w:rPr>
                <w:b/>
              </w:rPr>
            </w:pPr>
          </w:p>
          <w:p w14:paraId="2F5954F5" w14:textId="30312EF2" w:rsidR="009A3D87" w:rsidRPr="007B0328" w:rsidRDefault="00C90EB8" w:rsidP="009A3D87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OSPOD </w:t>
            </w:r>
            <w:r w:rsidR="009A3D87">
              <w:rPr>
                <w:iCs/>
                <w:color w:val="000000"/>
              </w:rPr>
              <w:t>KÚ KHK nemá uzavřené dohody o výkonu pěstounské péče, proto nejsou písemně zpracov</w:t>
            </w:r>
            <w:r w:rsidR="00BF3180">
              <w:rPr>
                <w:iCs/>
                <w:color w:val="000000"/>
              </w:rPr>
              <w:t>a</w:t>
            </w:r>
            <w:r w:rsidR="009A3D87">
              <w:rPr>
                <w:iCs/>
                <w:color w:val="000000"/>
              </w:rPr>
              <w:t>n</w:t>
            </w:r>
            <w:r w:rsidR="004554B9">
              <w:rPr>
                <w:iCs/>
                <w:color w:val="000000"/>
              </w:rPr>
              <w:t>á</w:t>
            </w:r>
            <w:r w:rsidR="009A3D87">
              <w:rPr>
                <w:iCs/>
                <w:color w:val="000000"/>
              </w:rPr>
              <w:t xml:space="preserve"> pravidla pro způsob hodnocení naplňování cílů uzavírané dohody o výkonu pěstounské péče. </w:t>
            </w:r>
          </w:p>
          <w:p w14:paraId="2CAC7667" w14:textId="3C60C2A3" w:rsidR="00255E0C" w:rsidRPr="001D4CCC" w:rsidRDefault="00255E0C" w:rsidP="00C569F3">
            <w:pPr>
              <w:rPr>
                <w:b/>
              </w:rPr>
            </w:pPr>
          </w:p>
        </w:tc>
      </w:tr>
      <w:tr w:rsidR="00255E0C" w14:paraId="6C4A85A3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4EE61899" w14:textId="64B9A7B0" w:rsidR="00255E0C" w:rsidRPr="00F05524" w:rsidRDefault="00255E0C" w:rsidP="00255E0C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255E0C" w14:paraId="4ACDA9AC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0B9604F5" w14:textId="77777777" w:rsidR="00255E0C" w:rsidRDefault="00255E0C" w:rsidP="00255E0C">
            <w:pPr>
              <w:jc w:val="both"/>
              <w:rPr>
                <w:b/>
              </w:rPr>
            </w:pPr>
          </w:p>
          <w:p w14:paraId="1E98AB42" w14:textId="45631F54" w:rsidR="00255E0C" w:rsidRPr="00255E0C" w:rsidRDefault="00255E0C" w:rsidP="00255E0C">
            <w:pPr>
              <w:jc w:val="both"/>
              <w:rPr>
                <w:b/>
              </w:rPr>
            </w:pPr>
            <w:r w:rsidRPr="00255E0C">
              <w:rPr>
                <w:b/>
              </w:rPr>
              <w:t>15c</w:t>
            </w:r>
            <w:r>
              <w:rPr>
                <w:b/>
              </w:rPr>
              <w:t xml:space="preserve">) </w:t>
            </w:r>
            <w:r w:rsidRPr="00255E0C">
              <w:rPr>
                <w:b/>
              </w:rPr>
              <w:t xml:space="preserve">Orgány sociálně-právní ochrany, které mají s osobami pečujícími a osobami v evidenci uzavřeny dohody o výkonu pěstounské péče, plánují společně s dítětem, osobou pečující nebo osobou v evidenci, rodinou dítěte a příslušným obecním úřadem obce s rozšířenou působností průběh pobytu dítěte v pěstounské péči. Základem tohoto procesu je vyhodnocování realizované orgánem sociálně-právní ochrany a individuální plán ochrany dítěte vypracovávaný orgánem sociálně-právní ochrany.                   </w:t>
            </w:r>
          </w:p>
          <w:p w14:paraId="01F5B92D" w14:textId="4162EFCB" w:rsidR="00255E0C" w:rsidRDefault="00255E0C" w:rsidP="00255E0C">
            <w:pPr>
              <w:jc w:val="both"/>
              <w:rPr>
                <w:b/>
              </w:rPr>
            </w:pPr>
          </w:p>
        </w:tc>
      </w:tr>
      <w:tr w:rsidR="007B0328" w14:paraId="331CD9D4" w14:textId="77777777" w:rsidTr="007B0328">
        <w:trPr>
          <w:jc w:val="center"/>
        </w:trPr>
        <w:tc>
          <w:tcPr>
            <w:tcW w:w="0" w:type="auto"/>
            <w:shd w:val="clear" w:color="auto" w:fill="auto"/>
          </w:tcPr>
          <w:p w14:paraId="0C8968E9" w14:textId="77777777" w:rsidR="007B0328" w:rsidRDefault="007B0328" w:rsidP="00255E0C">
            <w:pPr>
              <w:jc w:val="both"/>
              <w:rPr>
                <w:b/>
              </w:rPr>
            </w:pPr>
          </w:p>
          <w:p w14:paraId="42D14EEC" w14:textId="63F49CDC" w:rsidR="009A3D87" w:rsidRDefault="00C90EB8" w:rsidP="00255E0C">
            <w:pPr>
              <w:jc w:val="both"/>
            </w:pPr>
            <w:r>
              <w:rPr>
                <w:iCs/>
                <w:color w:val="000000"/>
              </w:rPr>
              <w:t xml:space="preserve">OSPOD </w:t>
            </w:r>
            <w:r w:rsidR="009A3D87">
              <w:rPr>
                <w:iCs/>
                <w:color w:val="000000"/>
              </w:rPr>
              <w:t xml:space="preserve">KÚ KHK nemá uzavřené dohody o výkonu </w:t>
            </w:r>
            <w:r w:rsidR="009A3D87" w:rsidRPr="009A3D87">
              <w:rPr>
                <w:iCs/>
                <w:color w:val="000000"/>
              </w:rPr>
              <w:t xml:space="preserve">pěstounské péče a neplánuje </w:t>
            </w:r>
            <w:r w:rsidR="009A3D87" w:rsidRPr="009A3D87">
              <w:t>společně s dítětem, osobou pečující nebo osobou v evidenci, rodinou dítěte a příslušným obecním úřadem obce s rozšířenou působností průběh pobytu dítěte v pěstounské péči.</w:t>
            </w:r>
          </w:p>
          <w:p w14:paraId="510F618E" w14:textId="77777777" w:rsidR="009A3D87" w:rsidRDefault="009A3D87" w:rsidP="00255E0C">
            <w:pPr>
              <w:jc w:val="both"/>
              <w:rPr>
                <w:b/>
              </w:rPr>
            </w:pPr>
          </w:p>
          <w:p w14:paraId="656D748B" w14:textId="561E670A" w:rsidR="00BC0016" w:rsidRDefault="00BC0016" w:rsidP="00255E0C">
            <w:pPr>
              <w:jc w:val="both"/>
              <w:rPr>
                <w:b/>
              </w:rPr>
            </w:pPr>
          </w:p>
        </w:tc>
      </w:tr>
      <w:tr w:rsidR="007B0328" w14:paraId="5A571E64" w14:textId="77777777" w:rsidTr="007B0328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4EF2F969" w14:textId="56E16D61" w:rsidR="007B0328" w:rsidRPr="00AA14C6" w:rsidRDefault="007B0328" w:rsidP="007B0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4CCC">
              <w:rPr>
                <w:b/>
              </w:rPr>
              <w:lastRenderedPageBreak/>
              <w:t>Kritérium</w:t>
            </w:r>
          </w:p>
        </w:tc>
      </w:tr>
      <w:tr w:rsidR="007B0328" w14:paraId="14870B48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45DA5A07" w14:textId="77777777" w:rsidR="00BC0016" w:rsidRDefault="00BC0016" w:rsidP="007B03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0688DB5" w14:textId="77777777" w:rsidR="00BC0016" w:rsidRDefault="007B0328" w:rsidP="007B03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7B0328">
              <w:rPr>
                <w:b/>
              </w:rPr>
              <w:t>15d</w:t>
            </w:r>
            <w:proofErr w:type="gramEnd"/>
            <w:r w:rsidR="00BC0016">
              <w:rPr>
                <w:b/>
              </w:rPr>
              <w:t>)</w:t>
            </w:r>
            <w:r w:rsidRPr="007B0328">
              <w:rPr>
                <w:b/>
              </w:rPr>
              <w:t xml:space="preserve"> Orgány sociálně-právní ochrany, které mají s osobami pečujícími a osobami v evidenci uzavřeny dohody o výkonu pěstounské péče, mají pro osoby pečující a osoby v evidenci, se kterými mají uzavřenu dohodu o výkonu pěstounské péče, vypracovaný     následný vzdělávací plán zaměřený na rozvoj kompetencí osoby pečující nebo osoby v evidenci a na zvyšování kvality výkonu </w:t>
            </w:r>
            <w:r>
              <w:rPr>
                <w:b/>
              </w:rPr>
              <w:t>p</w:t>
            </w:r>
            <w:r w:rsidRPr="007B0328">
              <w:rPr>
                <w:b/>
              </w:rPr>
              <w:t xml:space="preserve">ěstounské péče.  </w:t>
            </w:r>
          </w:p>
          <w:p w14:paraId="371DFD31" w14:textId="64BC8C8B" w:rsidR="007B0328" w:rsidRDefault="007B0328" w:rsidP="007B03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B0328">
              <w:rPr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7B0328" w14:paraId="12FDE5A8" w14:textId="77777777" w:rsidTr="007B0328">
        <w:trPr>
          <w:jc w:val="center"/>
        </w:trPr>
        <w:tc>
          <w:tcPr>
            <w:tcW w:w="0" w:type="auto"/>
            <w:shd w:val="clear" w:color="auto" w:fill="auto"/>
          </w:tcPr>
          <w:p w14:paraId="217A1821" w14:textId="77777777" w:rsidR="009A3D87" w:rsidRDefault="009A3D87" w:rsidP="009A3D87">
            <w:pPr>
              <w:jc w:val="both"/>
              <w:rPr>
                <w:iCs/>
                <w:color w:val="000000"/>
              </w:rPr>
            </w:pPr>
          </w:p>
          <w:p w14:paraId="44C77C6F" w14:textId="3A32A10E" w:rsidR="009A3D87" w:rsidRDefault="00C90EB8" w:rsidP="009A3D87">
            <w:pPr>
              <w:jc w:val="both"/>
            </w:pPr>
            <w:r>
              <w:rPr>
                <w:iCs/>
                <w:color w:val="000000"/>
              </w:rPr>
              <w:t xml:space="preserve">OSPOD </w:t>
            </w:r>
            <w:r w:rsidR="009A3D87">
              <w:rPr>
                <w:iCs/>
                <w:color w:val="000000"/>
              </w:rPr>
              <w:t xml:space="preserve">KÚ KHK nemá uzavřené dohody o výkonu </w:t>
            </w:r>
            <w:r w:rsidR="009A3D87" w:rsidRPr="009A3D87">
              <w:rPr>
                <w:iCs/>
                <w:color w:val="000000"/>
              </w:rPr>
              <w:t>pěstounské péče</w:t>
            </w:r>
            <w:r w:rsidR="009A3D87">
              <w:rPr>
                <w:iCs/>
                <w:color w:val="000000"/>
              </w:rPr>
              <w:t>, a proto</w:t>
            </w:r>
            <w:r w:rsidR="009A3D87" w:rsidRPr="009A3D87">
              <w:rPr>
                <w:iCs/>
                <w:color w:val="000000"/>
              </w:rPr>
              <w:t xml:space="preserve"> </w:t>
            </w:r>
            <w:r w:rsidR="009A3D87">
              <w:rPr>
                <w:iCs/>
                <w:color w:val="000000"/>
              </w:rPr>
              <w:t>nemá pro osoby pečující a osoby v evidenci vypracovaný následný vzdělávací plán.</w:t>
            </w:r>
          </w:p>
          <w:p w14:paraId="52B20886" w14:textId="77777777" w:rsidR="007B0328" w:rsidRDefault="007B0328" w:rsidP="007B0328">
            <w:pPr>
              <w:jc w:val="both"/>
              <w:rPr>
                <w:b/>
              </w:rPr>
            </w:pPr>
          </w:p>
        </w:tc>
      </w:tr>
      <w:tr w:rsidR="007B0328" w14:paraId="760C9404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4AB0A73C" w14:textId="790EAC2F" w:rsidR="007B0328" w:rsidRDefault="007B0328" w:rsidP="007B0328">
            <w:pPr>
              <w:jc w:val="both"/>
              <w:rPr>
                <w:b/>
              </w:rPr>
            </w:pPr>
            <w:r>
              <w:rPr>
                <w:b/>
              </w:rPr>
              <w:t>Platnost od: 01.0</w:t>
            </w:r>
            <w:r w:rsidR="004C46A8">
              <w:rPr>
                <w:b/>
              </w:rPr>
              <w:t>7</w:t>
            </w:r>
            <w:r>
              <w:rPr>
                <w:b/>
              </w:rPr>
              <w:t>.20</w:t>
            </w:r>
            <w:r w:rsidR="004C46A8">
              <w:rPr>
                <w:b/>
              </w:rPr>
              <w:t>22</w:t>
            </w:r>
          </w:p>
        </w:tc>
      </w:tr>
      <w:tr w:rsidR="007B0328" w14:paraId="554A8C29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38028F91" w14:textId="4A40EAEC" w:rsidR="007B0328" w:rsidRDefault="007B0328" w:rsidP="007B0328">
            <w:pPr>
              <w:jc w:val="both"/>
              <w:rPr>
                <w:b/>
              </w:rPr>
            </w:pPr>
            <w:r>
              <w:rPr>
                <w:b/>
              </w:rPr>
              <w:t>Aktualizace: 01.0</w:t>
            </w:r>
            <w:r w:rsidR="009A3D87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9A3D87">
              <w:rPr>
                <w:b/>
              </w:rPr>
              <w:t>2</w:t>
            </w:r>
          </w:p>
        </w:tc>
      </w:tr>
      <w:tr w:rsidR="007B0328" w14:paraId="6C273657" w14:textId="77777777" w:rsidTr="007B0328">
        <w:trPr>
          <w:jc w:val="center"/>
        </w:trPr>
        <w:tc>
          <w:tcPr>
            <w:tcW w:w="0" w:type="auto"/>
            <w:shd w:val="clear" w:color="auto" w:fill="auto"/>
          </w:tcPr>
          <w:p w14:paraId="375C8E68" w14:textId="77777777" w:rsidR="007B0328" w:rsidRDefault="007B0328" w:rsidP="007B0328">
            <w:pPr>
              <w:rPr>
                <w:b/>
              </w:rPr>
            </w:pPr>
            <w:r>
              <w:rPr>
                <w:b/>
              </w:rPr>
              <w:t>Odpovědná osoba:</w:t>
            </w:r>
          </w:p>
          <w:p w14:paraId="68C86DBF" w14:textId="74D00DB6" w:rsidR="007B0328" w:rsidRDefault="007B0328" w:rsidP="007B0328">
            <w:pPr>
              <w:jc w:val="both"/>
              <w:rPr>
                <w:b/>
              </w:rPr>
            </w:pPr>
            <w:r>
              <w:t>Ing. Mgr. Jiří Vitvar – vedoucí odboru sociálních věcí</w:t>
            </w:r>
          </w:p>
        </w:tc>
      </w:tr>
      <w:tr w:rsidR="007B0328" w14:paraId="1CE6256C" w14:textId="77777777" w:rsidTr="007B0328">
        <w:trPr>
          <w:jc w:val="center"/>
        </w:trPr>
        <w:tc>
          <w:tcPr>
            <w:tcW w:w="0" w:type="auto"/>
            <w:shd w:val="clear" w:color="auto" w:fill="auto"/>
          </w:tcPr>
          <w:p w14:paraId="44366E16" w14:textId="77777777" w:rsidR="007B0328" w:rsidRDefault="007B0328" w:rsidP="007B0328">
            <w:pPr>
              <w:rPr>
                <w:b/>
              </w:rPr>
            </w:pPr>
            <w:r>
              <w:rPr>
                <w:b/>
              </w:rPr>
              <w:t>Zpracoval:</w:t>
            </w:r>
          </w:p>
          <w:p w14:paraId="73A5060D" w14:textId="772A1143" w:rsidR="007B0328" w:rsidRDefault="007B0328" w:rsidP="007B0328">
            <w:pPr>
              <w:rPr>
                <w:b/>
              </w:rPr>
            </w:pPr>
            <w:r>
              <w:t>Odbor sociálních věcí, oddělení SPOD</w:t>
            </w:r>
          </w:p>
        </w:tc>
      </w:tr>
    </w:tbl>
    <w:p w14:paraId="2C93559B" w14:textId="77777777" w:rsidR="007B0328" w:rsidRDefault="007B0328" w:rsidP="002963A1">
      <w:pPr>
        <w:spacing w:before="120"/>
        <w:jc w:val="center"/>
        <w:rPr>
          <w:b/>
          <w:sz w:val="28"/>
          <w:szCs w:val="28"/>
          <w:u w:val="single"/>
        </w:rPr>
      </w:pPr>
    </w:p>
    <w:p w14:paraId="7FB78573" w14:textId="77777777" w:rsidR="007B0328" w:rsidRDefault="007B0328" w:rsidP="002963A1">
      <w:pPr>
        <w:spacing w:before="120"/>
        <w:jc w:val="center"/>
        <w:rPr>
          <w:b/>
          <w:sz w:val="28"/>
          <w:szCs w:val="28"/>
          <w:u w:val="single"/>
        </w:rPr>
      </w:pPr>
    </w:p>
    <w:p w14:paraId="4B85FFF9" w14:textId="15973868" w:rsidR="007B0328" w:rsidRDefault="007B0328" w:rsidP="00BC00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14EAB549" w14:textId="3E879B97" w:rsidR="002963A1" w:rsidRDefault="002963A1" w:rsidP="002963A1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STANDARDY KVALITY SOCIÁLNĚ-PRÁVNÍ OCHRANY DĚTÍ</w:t>
      </w:r>
    </w:p>
    <w:p w14:paraId="0B395D0E" w14:textId="77777777" w:rsidR="002963A1" w:rsidRPr="001A2EA3" w:rsidRDefault="002963A1" w:rsidP="002963A1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963A1" w14:paraId="39C73717" w14:textId="77777777" w:rsidTr="00C569F3">
        <w:trPr>
          <w:trHeight w:val="8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pct20" w:color="auto" w:fill="auto"/>
          </w:tcPr>
          <w:p w14:paraId="32B3AA05" w14:textId="77777777" w:rsidR="002963A1" w:rsidRPr="001D4CCC" w:rsidRDefault="002963A1" w:rsidP="00C569F3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318E43AE" w14:textId="14D62119" w:rsidR="002963A1" w:rsidRPr="001D4CCC" w:rsidRDefault="002963A1" w:rsidP="00D530C0">
            <w:pPr>
              <w:pStyle w:val="Nadpis2"/>
            </w:pPr>
            <w:bookmarkStart w:id="8" w:name="_Toc96590654"/>
            <w:r w:rsidRPr="001D4CCC">
              <w:t>STANDARD Č.</w:t>
            </w:r>
            <w:r>
              <w:t xml:space="preserve"> 16</w:t>
            </w:r>
            <w:r w:rsidR="004C46A8">
              <w:t xml:space="preserve"> PŘEDÁVÁNÍ INFORMACÍ V RÁMCI VÝKONU PĚSTOUNSKÉ PÉČE</w:t>
            </w:r>
            <w:bookmarkEnd w:id="8"/>
          </w:p>
        </w:tc>
      </w:tr>
      <w:tr w:rsidR="002963A1" w14:paraId="51A404FF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2A992EC5" w14:textId="77777777" w:rsidR="002963A1" w:rsidRPr="001D4CCC" w:rsidRDefault="002963A1" w:rsidP="00C569F3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2963A1" w14:paraId="414E62CB" w14:textId="77777777" w:rsidTr="00C569F3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4C95457A" w14:textId="77777777" w:rsidR="00BC0016" w:rsidRDefault="00BC0016" w:rsidP="00BC0016">
            <w:pPr>
              <w:jc w:val="both"/>
              <w:rPr>
                <w:b/>
              </w:rPr>
            </w:pPr>
          </w:p>
          <w:p w14:paraId="4324BAFD" w14:textId="36113118" w:rsidR="00A9588D" w:rsidRPr="00BC0016" w:rsidRDefault="00A9588D" w:rsidP="00BC0016">
            <w:pPr>
              <w:jc w:val="both"/>
              <w:rPr>
                <w:b/>
              </w:rPr>
            </w:pPr>
            <w:proofErr w:type="gramStart"/>
            <w:r w:rsidRPr="00BC0016">
              <w:rPr>
                <w:b/>
              </w:rPr>
              <w:t>16a</w:t>
            </w:r>
            <w:proofErr w:type="gramEnd"/>
            <w:r w:rsidR="00BC0016">
              <w:rPr>
                <w:b/>
              </w:rPr>
              <w:t xml:space="preserve">) </w:t>
            </w:r>
            <w:r w:rsidRPr="00BC0016">
              <w:rPr>
                <w:b/>
              </w:rPr>
              <w:t>Orgány sociálně-právní ochrany, které mají s osobami pečujícími a osobami v evidenci uzavřeny dohody o výkonu pěstounsk</w:t>
            </w:r>
            <w:r w:rsidR="00BC0016">
              <w:rPr>
                <w:b/>
              </w:rPr>
              <w:t>é</w:t>
            </w:r>
            <w:r w:rsidRPr="00BC0016">
              <w:rPr>
                <w:b/>
              </w:rPr>
              <w:t xml:space="preserve"> péče, pravidelně informují dítě, osobu pečující nebo osobu v evidenci, rodinu dítěte, obecní úřad obce s rozšířenou         působností a případně další oprávněné orgány veřejné moci o průběhu sociálně-právní ochrany a naplňování individuálního</w:t>
            </w:r>
            <w:r w:rsidR="00BC0016">
              <w:rPr>
                <w:b/>
              </w:rPr>
              <w:t xml:space="preserve"> </w:t>
            </w:r>
            <w:r w:rsidRPr="00BC0016">
              <w:rPr>
                <w:b/>
              </w:rPr>
              <w:t xml:space="preserve">plánu ochrany dítěte.                                                                                                       </w:t>
            </w:r>
          </w:p>
          <w:p w14:paraId="518A4A3A" w14:textId="77777777" w:rsidR="002963A1" w:rsidRPr="001D4CCC" w:rsidRDefault="002963A1" w:rsidP="00C569F3">
            <w:pPr>
              <w:spacing w:before="80"/>
              <w:jc w:val="both"/>
              <w:rPr>
                <w:i/>
              </w:rPr>
            </w:pPr>
          </w:p>
        </w:tc>
      </w:tr>
      <w:tr w:rsidR="002963A1" w14:paraId="6A0124D8" w14:textId="77777777" w:rsidTr="00C569F3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7730E9C6" w14:textId="77777777" w:rsidR="002963A1" w:rsidRDefault="002963A1" w:rsidP="00C569F3">
            <w:pPr>
              <w:jc w:val="both"/>
              <w:rPr>
                <w:i/>
                <w:color w:val="000000"/>
              </w:rPr>
            </w:pPr>
          </w:p>
          <w:p w14:paraId="41201FE1" w14:textId="47E7A237" w:rsidR="002963A1" w:rsidRDefault="00C90EB8" w:rsidP="0085111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OSPOD </w:t>
            </w:r>
            <w:r w:rsidR="0085111E">
              <w:rPr>
                <w:iCs/>
                <w:color w:val="000000"/>
              </w:rPr>
              <w:t xml:space="preserve">KÚ KHK nemá uzavřené dohody o výkonu </w:t>
            </w:r>
            <w:r w:rsidR="0085111E" w:rsidRPr="009A3D87">
              <w:rPr>
                <w:iCs/>
                <w:color w:val="000000"/>
              </w:rPr>
              <w:t>pěstounské péče</w:t>
            </w:r>
            <w:r w:rsidR="00331F7F">
              <w:rPr>
                <w:iCs/>
                <w:color w:val="000000"/>
              </w:rPr>
              <w:t xml:space="preserve"> a nepředává s tím spojené informace v rámci výkonu pěstounské péče</w:t>
            </w:r>
            <w:r w:rsidR="0085111E">
              <w:rPr>
                <w:iCs/>
                <w:color w:val="000000"/>
              </w:rPr>
              <w:t>.</w:t>
            </w:r>
            <w:r w:rsidR="0085111E" w:rsidRPr="009A3D87">
              <w:rPr>
                <w:iCs/>
                <w:color w:val="000000"/>
              </w:rPr>
              <w:t xml:space="preserve"> </w:t>
            </w:r>
          </w:p>
          <w:p w14:paraId="549818ED" w14:textId="174B5C49" w:rsidR="00331F7F" w:rsidRPr="001D4CCC" w:rsidRDefault="00331F7F" w:rsidP="0085111E">
            <w:pPr>
              <w:jc w:val="both"/>
              <w:rPr>
                <w:b/>
              </w:rPr>
            </w:pPr>
          </w:p>
        </w:tc>
      </w:tr>
      <w:tr w:rsidR="002963A1" w14:paraId="24AD468E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48EF7020" w14:textId="77777777" w:rsidR="002963A1" w:rsidRPr="001D4CCC" w:rsidRDefault="002963A1" w:rsidP="00C569F3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2963A1" w14:paraId="3A928B7F" w14:textId="77777777" w:rsidTr="00C569F3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267881A4" w14:textId="77777777" w:rsidR="002963A1" w:rsidRDefault="002963A1" w:rsidP="00C569F3">
            <w:pPr>
              <w:jc w:val="both"/>
              <w:rPr>
                <w:b/>
              </w:rPr>
            </w:pPr>
          </w:p>
          <w:p w14:paraId="226C813D" w14:textId="4C90C714" w:rsidR="00A9588D" w:rsidRPr="00BC0016" w:rsidRDefault="00A9588D" w:rsidP="00BC00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BC0016">
              <w:rPr>
                <w:b/>
              </w:rPr>
              <w:t>16b</w:t>
            </w:r>
            <w:proofErr w:type="gramEnd"/>
            <w:r w:rsidR="00BC0016">
              <w:rPr>
                <w:b/>
              </w:rPr>
              <w:t>)</w:t>
            </w:r>
            <w:r w:rsidRPr="00BC0016">
              <w:rPr>
                <w:b/>
              </w:rPr>
              <w:t xml:space="preserve"> Orgány sociálně-právní ochrany, které mají s osobami pečujícími a osobami v evidenci uzavřeny dohody o výkonu pěstounské péče, mají písemně zpracována vnitřní pravidla pro předávání případů dětí a rodin, se kterými pracují, mezi zaměstnanci      zařazenými v orgánu sociálně-právní ochrany k výkonu sociálně-právní ochrany.                                               </w:t>
            </w:r>
          </w:p>
          <w:p w14:paraId="6D178692" w14:textId="77777777" w:rsidR="002963A1" w:rsidRPr="00BC0016" w:rsidRDefault="002963A1" w:rsidP="00BC0016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963A1" w14:paraId="783F7211" w14:textId="77777777" w:rsidTr="00C569F3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22FE55BD" w14:textId="77777777" w:rsidR="002963A1" w:rsidRPr="001D4CCC" w:rsidRDefault="002963A1" w:rsidP="00C569F3">
            <w:pPr>
              <w:rPr>
                <w:b/>
              </w:rPr>
            </w:pPr>
          </w:p>
          <w:p w14:paraId="3C6B3790" w14:textId="58FF7A73" w:rsidR="0085111E" w:rsidRPr="00331F7F" w:rsidRDefault="00C90EB8" w:rsidP="00331F7F">
            <w:pPr>
              <w:jc w:val="both"/>
            </w:pPr>
            <w:r>
              <w:rPr>
                <w:iCs/>
                <w:color w:val="000000"/>
              </w:rPr>
              <w:t xml:space="preserve">OSPOD </w:t>
            </w:r>
            <w:r w:rsidR="0085111E">
              <w:rPr>
                <w:iCs/>
                <w:color w:val="000000"/>
              </w:rPr>
              <w:t xml:space="preserve">KÚ KHK </w:t>
            </w:r>
            <w:r w:rsidR="0085111E" w:rsidRPr="0085111E">
              <w:rPr>
                <w:iCs/>
                <w:color w:val="000000"/>
              </w:rPr>
              <w:t xml:space="preserve">nemá uzavřené dohody o výkonu pěstounské péče, a proto nemá písemně zpracována vnitřní pravidla </w:t>
            </w:r>
            <w:r w:rsidR="0085111E" w:rsidRPr="0085111E">
              <w:t xml:space="preserve">pro předávání případů dětí a rodin, se kterými pracují, mezi zaměstnanci </w:t>
            </w:r>
            <w:r w:rsidR="0085111E">
              <w:t>z</w:t>
            </w:r>
            <w:r w:rsidR="0085111E" w:rsidRPr="0085111E">
              <w:t>ařazenými v orgánu sociálně-právní ochrany k výkonu sociálně-právní ochrany</w:t>
            </w:r>
            <w:r w:rsidR="0085111E">
              <w:t xml:space="preserve">. </w:t>
            </w:r>
            <w:r w:rsidR="0085111E" w:rsidRPr="0085111E">
              <w:rPr>
                <w:iCs/>
                <w:color w:val="000000"/>
              </w:rPr>
              <w:t xml:space="preserve"> </w:t>
            </w:r>
          </w:p>
        </w:tc>
      </w:tr>
      <w:tr w:rsidR="0085111E" w14:paraId="4131E95D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0A142090" w14:textId="000AADB0" w:rsidR="0085111E" w:rsidRPr="00F05524" w:rsidRDefault="0085111E" w:rsidP="0085111E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85111E" w14:paraId="4BA05C2E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4052C62B" w14:textId="77777777" w:rsidR="0085111E" w:rsidRDefault="0085111E" w:rsidP="0085111E">
            <w:pPr>
              <w:rPr>
                <w:b/>
              </w:rPr>
            </w:pPr>
          </w:p>
          <w:p w14:paraId="32D25F57" w14:textId="60D1040C" w:rsidR="0085111E" w:rsidRDefault="0085111E" w:rsidP="0085111E">
            <w:pPr>
              <w:jc w:val="both"/>
              <w:rPr>
                <w:b/>
              </w:rPr>
            </w:pPr>
            <w:r w:rsidRPr="0085111E">
              <w:rPr>
                <w:b/>
              </w:rPr>
              <w:t>16c</w:t>
            </w:r>
            <w:r>
              <w:rPr>
                <w:b/>
              </w:rPr>
              <w:t>)</w:t>
            </w:r>
            <w:r w:rsidRPr="0085111E">
              <w:rPr>
                <w:b/>
              </w:rPr>
              <w:t xml:space="preserve"> Orgány sociálně-právní ochrany, které mají s osobami pečujícími a osobami v evidenci uzavřeny dohody o výkonu pěstounské péče, mají pro zaměstnance zařazené v orgánu sociálně-právní ochrany k výkonu sociálně-právní ochrany písemně stanovený     postup pro získávání a předávání informací o průběhu výkonu sociálně-právní ochrany u dětí a rodin, se kterými pracují.     </w:t>
            </w:r>
          </w:p>
        </w:tc>
      </w:tr>
      <w:tr w:rsidR="0085111E" w14:paraId="5F279ECD" w14:textId="77777777" w:rsidTr="0085111E">
        <w:trPr>
          <w:jc w:val="center"/>
        </w:trPr>
        <w:tc>
          <w:tcPr>
            <w:tcW w:w="0" w:type="auto"/>
            <w:shd w:val="clear" w:color="auto" w:fill="auto"/>
          </w:tcPr>
          <w:p w14:paraId="5032EC9C" w14:textId="77777777" w:rsidR="0085111E" w:rsidRDefault="0085111E" w:rsidP="0085111E">
            <w:pPr>
              <w:rPr>
                <w:b/>
              </w:rPr>
            </w:pPr>
          </w:p>
          <w:p w14:paraId="1DA72DD5" w14:textId="5C0979BF" w:rsidR="00331F7F" w:rsidRDefault="00C90EB8" w:rsidP="00331F7F">
            <w:pPr>
              <w:jc w:val="both"/>
              <w:rPr>
                <w:b/>
              </w:rPr>
            </w:pPr>
            <w:r>
              <w:rPr>
                <w:iCs/>
                <w:color w:val="000000"/>
              </w:rPr>
              <w:t xml:space="preserve">OSPOD </w:t>
            </w:r>
            <w:r w:rsidR="0085111E">
              <w:rPr>
                <w:iCs/>
                <w:color w:val="000000"/>
              </w:rPr>
              <w:t xml:space="preserve">KÚ KHK </w:t>
            </w:r>
            <w:r w:rsidR="0085111E" w:rsidRPr="00331F7F">
              <w:rPr>
                <w:iCs/>
                <w:color w:val="000000"/>
              </w:rPr>
              <w:t xml:space="preserve">nemá uzavřené dohody o výkonu pěstounské péče, a proto nemá </w:t>
            </w:r>
            <w:r w:rsidR="00331F7F" w:rsidRPr="00331F7F">
              <w:t>pro zaměstnance zařazené v orgánu sociálně-právní ochrany k výkonu sociálně-právní ochrany písemně stanovený postup pro získávání a předávání informací o průběhu výkonu sociálně-právní ochrany u dětí a rodin, se kterými pracují.</w:t>
            </w:r>
            <w:r w:rsidR="00331F7F" w:rsidRPr="0085111E">
              <w:rPr>
                <w:b/>
              </w:rPr>
              <w:t xml:space="preserve">    </w:t>
            </w:r>
          </w:p>
          <w:p w14:paraId="65B15570" w14:textId="5B0D05DF" w:rsidR="0085111E" w:rsidRDefault="00331F7F" w:rsidP="00331F7F">
            <w:pPr>
              <w:jc w:val="both"/>
              <w:rPr>
                <w:b/>
              </w:rPr>
            </w:pPr>
            <w:r w:rsidRPr="0085111E">
              <w:rPr>
                <w:b/>
              </w:rPr>
              <w:t xml:space="preserve"> </w:t>
            </w:r>
          </w:p>
        </w:tc>
      </w:tr>
      <w:tr w:rsidR="0085111E" w14:paraId="48B356C4" w14:textId="77777777" w:rsidTr="0085111E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6E337F9B" w14:textId="16A6BFF4" w:rsidR="0085111E" w:rsidRDefault="0085111E" w:rsidP="0085111E">
            <w:pPr>
              <w:rPr>
                <w:b/>
              </w:rPr>
            </w:pPr>
            <w:r>
              <w:rPr>
                <w:b/>
              </w:rPr>
              <w:t>Platnost od: 01.07.2022</w:t>
            </w:r>
          </w:p>
        </w:tc>
      </w:tr>
      <w:tr w:rsidR="0085111E" w14:paraId="47C67B5C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61FD26CD" w14:textId="07C2A248" w:rsidR="0085111E" w:rsidRPr="00F05524" w:rsidRDefault="0085111E" w:rsidP="0085111E">
            <w:pPr>
              <w:jc w:val="both"/>
              <w:rPr>
                <w:i/>
              </w:rPr>
            </w:pPr>
            <w:r>
              <w:rPr>
                <w:b/>
              </w:rPr>
              <w:t>Aktualizace: 01.07.2022</w:t>
            </w:r>
          </w:p>
        </w:tc>
      </w:tr>
      <w:tr w:rsidR="0085111E" w14:paraId="00D8B65E" w14:textId="77777777" w:rsidTr="00C569F3">
        <w:trPr>
          <w:trHeight w:val="555"/>
          <w:jc w:val="center"/>
        </w:trPr>
        <w:tc>
          <w:tcPr>
            <w:tcW w:w="0" w:type="auto"/>
            <w:shd w:val="clear" w:color="auto" w:fill="auto"/>
          </w:tcPr>
          <w:p w14:paraId="2477600D" w14:textId="77777777" w:rsidR="0085111E" w:rsidRDefault="0085111E" w:rsidP="0085111E">
            <w:pPr>
              <w:rPr>
                <w:b/>
              </w:rPr>
            </w:pPr>
            <w:r>
              <w:rPr>
                <w:b/>
              </w:rPr>
              <w:t>Odpovědná osoba:</w:t>
            </w:r>
          </w:p>
          <w:p w14:paraId="12AC8E38" w14:textId="77777777" w:rsidR="0085111E" w:rsidRPr="008D14B6" w:rsidRDefault="0085111E" w:rsidP="0085111E">
            <w:r>
              <w:t>Ing. Mgr. Jiří Vitvar – vedoucí odboru sociálních věcí</w:t>
            </w:r>
          </w:p>
        </w:tc>
      </w:tr>
      <w:tr w:rsidR="0085111E" w14:paraId="36467352" w14:textId="77777777" w:rsidTr="00C569F3">
        <w:trPr>
          <w:trHeight w:val="549"/>
          <w:jc w:val="center"/>
        </w:trPr>
        <w:tc>
          <w:tcPr>
            <w:tcW w:w="0" w:type="auto"/>
            <w:shd w:val="clear" w:color="auto" w:fill="auto"/>
          </w:tcPr>
          <w:p w14:paraId="14D8D439" w14:textId="77777777" w:rsidR="0085111E" w:rsidRDefault="0085111E" w:rsidP="0085111E">
            <w:pPr>
              <w:rPr>
                <w:b/>
              </w:rPr>
            </w:pPr>
            <w:r>
              <w:rPr>
                <w:b/>
              </w:rPr>
              <w:t>Zpracoval:</w:t>
            </w:r>
          </w:p>
          <w:p w14:paraId="5D52384B" w14:textId="77777777" w:rsidR="0085111E" w:rsidRPr="008D14B6" w:rsidRDefault="0085111E" w:rsidP="0085111E">
            <w:r>
              <w:t>Odbor sociálních věcí, oddělení SPOD</w:t>
            </w:r>
          </w:p>
        </w:tc>
      </w:tr>
    </w:tbl>
    <w:p w14:paraId="645A4CE6" w14:textId="06AC2E92" w:rsidR="002963A1" w:rsidRDefault="002963A1" w:rsidP="00331F7F">
      <w:pPr>
        <w:jc w:val="center"/>
        <w:rPr>
          <w:b/>
          <w:sz w:val="28"/>
          <w:szCs w:val="28"/>
          <w:u w:val="single"/>
        </w:rPr>
      </w:pPr>
      <w:r>
        <w:rPr>
          <w:sz w:val="32"/>
          <w:szCs w:val="32"/>
        </w:rPr>
        <w:br w:type="page"/>
      </w:r>
      <w:r>
        <w:rPr>
          <w:b/>
          <w:sz w:val="28"/>
          <w:szCs w:val="28"/>
          <w:u w:val="single"/>
        </w:rPr>
        <w:lastRenderedPageBreak/>
        <w:t>STANDARDY KVALITY SOCIÁLNĚ-PRÁVNÍ OCHRANY DĚTÍ</w:t>
      </w:r>
    </w:p>
    <w:p w14:paraId="774508AA" w14:textId="77777777" w:rsidR="002963A1" w:rsidRPr="001A2EA3" w:rsidRDefault="002963A1" w:rsidP="002963A1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963A1" w14:paraId="1AC39020" w14:textId="77777777" w:rsidTr="00C569F3">
        <w:trPr>
          <w:trHeight w:val="8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pct20" w:color="auto" w:fill="auto"/>
          </w:tcPr>
          <w:p w14:paraId="2E6A5E4A" w14:textId="77777777" w:rsidR="002963A1" w:rsidRPr="001D4CCC" w:rsidRDefault="002963A1" w:rsidP="00D530C0">
            <w:pPr>
              <w:pStyle w:val="Nadpis2"/>
            </w:pPr>
          </w:p>
          <w:p w14:paraId="41B01287" w14:textId="7AA94E68" w:rsidR="002963A1" w:rsidRPr="001D4CCC" w:rsidRDefault="002963A1" w:rsidP="00D530C0">
            <w:pPr>
              <w:pStyle w:val="Nadpis2"/>
            </w:pPr>
            <w:bookmarkStart w:id="9" w:name="_Toc96590655"/>
            <w:r w:rsidRPr="001D4CCC">
              <w:t>STANDARD Č.</w:t>
            </w:r>
            <w:r>
              <w:t xml:space="preserve"> 17 </w:t>
            </w:r>
            <w:bookmarkEnd w:id="9"/>
            <w:r w:rsidR="00331F7F">
              <w:t>ZMĚNA SITUACE</w:t>
            </w:r>
          </w:p>
        </w:tc>
      </w:tr>
      <w:tr w:rsidR="002963A1" w14:paraId="5E27A9DB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5B7CCF40" w14:textId="77777777" w:rsidR="002963A1" w:rsidRPr="001D4CCC" w:rsidRDefault="002963A1" w:rsidP="00C569F3">
            <w:pPr>
              <w:jc w:val="center"/>
              <w:rPr>
                <w:i/>
              </w:rPr>
            </w:pPr>
            <w:r w:rsidRPr="001D4CCC">
              <w:rPr>
                <w:b/>
              </w:rPr>
              <w:t>Kritérium</w:t>
            </w:r>
          </w:p>
        </w:tc>
      </w:tr>
      <w:tr w:rsidR="002963A1" w14:paraId="26774DE4" w14:textId="77777777" w:rsidTr="00C569F3">
        <w:trPr>
          <w:trHeight w:val="212"/>
          <w:jc w:val="center"/>
        </w:trPr>
        <w:tc>
          <w:tcPr>
            <w:tcW w:w="0" w:type="auto"/>
            <w:shd w:val="pct20" w:color="auto" w:fill="auto"/>
          </w:tcPr>
          <w:p w14:paraId="32AC2E12" w14:textId="77777777" w:rsidR="002963A1" w:rsidRDefault="002963A1" w:rsidP="00C569F3">
            <w:pPr>
              <w:jc w:val="both"/>
              <w:rPr>
                <w:b/>
              </w:rPr>
            </w:pPr>
          </w:p>
          <w:p w14:paraId="6A177777" w14:textId="672CF997" w:rsidR="00331F7F" w:rsidRPr="00331F7F" w:rsidRDefault="00331F7F" w:rsidP="00331F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331F7F">
              <w:rPr>
                <w:b/>
              </w:rPr>
              <w:t>17a</w:t>
            </w:r>
            <w:proofErr w:type="gramEnd"/>
            <w:r>
              <w:rPr>
                <w:b/>
              </w:rPr>
              <w:t>)</w:t>
            </w:r>
            <w:r w:rsidRPr="00331F7F">
              <w:rPr>
                <w:b/>
              </w:rPr>
              <w:t xml:space="preserve"> Orgány sociálně-právní ochrany, které mají s osobami pečujícími a osobami v evidenci uzavřeny dohody o výkonu pěstounské</w:t>
            </w:r>
            <w:r>
              <w:rPr>
                <w:b/>
              </w:rPr>
              <w:t xml:space="preserve"> </w:t>
            </w:r>
            <w:r w:rsidRPr="00331F7F">
              <w:rPr>
                <w:b/>
              </w:rPr>
              <w:t xml:space="preserve">péče, mají písemně stanovena pravidla a postupy práce pro situace významných změn v životě dětí a rodin, včetně ukončení    pobytu dítěte v původní nebo náhradní rodině.                                                                               </w:t>
            </w:r>
          </w:p>
          <w:p w14:paraId="760E87A9" w14:textId="0E4948F0" w:rsidR="002963A1" w:rsidRPr="001D4CCC" w:rsidRDefault="002963A1" w:rsidP="00BF17FE">
            <w:pPr>
              <w:spacing w:before="80"/>
              <w:jc w:val="both"/>
              <w:rPr>
                <w:i/>
              </w:rPr>
            </w:pPr>
          </w:p>
        </w:tc>
      </w:tr>
      <w:tr w:rsidR="002963A1" w14:paraId="405C7D52" w14:textId="77777777" w:rsidTr="00C569F3">
        <w:trPr>
          <w:trHeight w:val="815"/>
          <w:jc w:val="center"/>
        </w:trPr>
        <w:tc>
          <w:tcPr>
            <w:tcW w:w="0" w:type="auto"/>
            <w:shd w:val="clear" w:color="auto" w:fill="auto"/>
          </w:tcPr>
          <w:p w14:paraId="4E5FB303" w14:textId="77777777" w:rsidR="00331F7F" w:rsidRDefault="00331F7F" w:rsidP="00331F7F">
            <w:pPr>
              <w:rPr>
                <w:b/>
              </w:rPr>
            </w:pPr>
          </w:p>
          <w:p w14:paraId="58CDFFF0" w14:textId="212B5114" w:rsidR="00331F7F" w:rsidRPr="00331F7F" w:rsidRDefault="00C90EB8" w:rsidP="00331F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iCs/>
                <w:color w:val="000000"/>
              </w:rPr>
              <w:t xml:space="preserve">OSPOD </w:t>
            </w:r>
            <w:r w:rsidR="00331F7F">
              <w:rPr>
                <w:iCs/>
                <w:color w:val="000000"/>
              </w:rPr>
              <w:t xml:space="preserve">KÚ KHK </w:t>
            </w:r>
            <w:r w:rsidR="00331F7F" w:rsidRPr="00331F7F">
              <w:rPr>
                <w:iCs/>
                <w:color w:val="000000"/>
              </w:rPr>
              <w:t xml:space="preserve">nemá uzavřené dohody o výkonu pěstounské péče, a proto nemá </w:t>
            </w:r>
            <w:r w:rsidR="00331F7F" w:rsidRPr="00331F7F">
              <w:t>písemně stanovena pravidla a postupy práce pro situace významných změn v životě dětí a rodin, včetně ukončení</w:t>
            </w:r>
            <w:r w:rsidR="004554B9">
              <w:t xml:space="preserve"> </w:t>
            </w:r>
            <w:r w:rsidR="00331F7F" w:rsidRPr="00331F7F">
              <w:t xml:space="preserve">pobytu dítěte v původní nebo náhradní rodině.                                                                               </w:t>
            </w:r>
          </w:p>
          <w:p w14:paraId="1D0ABF60" w14:textId="71E08482" w:rsidR="00331F7F" w:rsidRPr="001D4CCC" w:rsidRDefault="00331F7F" w:rsidP="00331F7F">
            <w:pPr>
              <w:jc w:val="both"/>
              <w:rPr>
                <w:b/>
              </w:rPr>
            </w:pPr>
          </w:p>
        </w:tc>
      </w:tr>
      <w:tr w:rsidR="002963A1" w14:paraId="38088728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58B7812C" w14:textId="77777777" w:rsidR="002963A1" w:rsidRDefault="002963A1" w:rsidP="00C569F3">
            <w:pPr>
              <w:jc w:val="both"/>
              <w:rPr>
                <w:b/>
              </w:rPr>
            </w:pPr>
            <w:r>
              <w:rPr>
                <w:b/>
              </w:rPr>
              <w:t>Související dokumenty</w:t>
            </w:r>
          </w:p>
          <w:p w14:paraId="12E360E2" w14:textId="77777777" w:rsidR="002963A1" w:rsidRPr="00F05524" w:rsidRDefault="002963A1" w:rsidP="00C569F3">
            <w:pPr>
              <w:jc w:val="both"/>
              <w:rPr>
                <w:i/>
              </w:rPr>
            </w:pPr>
          </w:p>
        </w:tc>
      </w:tr>
      <w:tr w:rsidR="002963A1" w14:paraId="40F31E97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3A35E731" w14:textId="344AB16E" w:rsidR="002963A1" w:rsidRDefault="002963A1" w:rsidP="00C569F3">
            <w:pPr>
              <w:rPr>
                <w:b/>
              </w:rPr>
            </w:pPr>
            <w:r>
              <w:rPr>
                <w:b/>
              </w:rPr>
              <w:t>Platnost od: 01.0</w:t>
            </w:r>
            <w:r w:rsidR="00331F7F">
              <w:rPr>
                <w:b/>
              </w:rPr>
              <w:t>7</w:t>
            </w:r>
            <w:r>
              <w:rPr>
                <w:b/>
              </w:rPr>
              <w:t>.20</w:t>
            </w:r>
            <w:r w:rsidR="00331F7F">
              <w:rPr>
                <w:b/>
              </w:rPr>
              <w:t>22</w:t>
            </w:r>
          </w:p>
        </w:tc>
      </w:tr>
      <w:tr w:rsidR="002963A1" w14:paraId="165DDECD" w14:textId="77777777" w:rsidTr="00C569F3">
        <w:trPr>
          <w:jc w:val="center"/>
        </w:trPr>
        <w:tc>
          <w:tcPr>
            <w:tcW w:w="0" w:type="auto"/>
            <w:shd w:val="pct20" w:color="auto" w:fill="auto"/>
          </w:tcPr>
          <w:p w14:paraId="49E94DE3" w14:textId="7B39CE2D" w:rsidR="002963A1" w:rsidRPr="00F05524" w:rsidRDefault="002963A1" w:rsidP="00C569F3">
            <w:pPr>
              <w:jc w:val="both"/>
              <w:rPr>
                <w:i/>
              </w:rPr>
            </w:pPr>
            <w:r>
              <w:rPr>
                <w:b/>
              </w:rPr>
              <w:t>Aktualizace: 01.0</w:t>
            </w:r>
            <w:r w:rsidR="00331F7F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331F7F">
              <w:rPr>
                <w:b/>
              </w:rPr>
              <w:t>2</w:t>
            </w:r>
          </w:p>
        </w:tc>
      </w:tr>
      <w:tr w:rsidR="002963A1" w14:paraId="7D50B466" w14:textId="77777777" w:rsidTr="00C569F3">
        <w:trPr>
          <w:trHeight w:val="555"/>
          <w:jc w:val="center"/>
        </w:trPr>
        <w:tc>
          <w:tcPr>
            <w:tcW w:w="0" w:type="auto"/>
            <w:shd w:val="clear" w:color="auto" w:fill="auto"/>
          </w:tcPr>
          <w:p w14:paraId="2A391014" w14:textId="77777777" w:rsidR="002963A1" w:rsidRDefault="002963A1" w:rsidP="00C569F3">
            <w:pPr>
              <w:rPr>
                <w:b/>
              </w:rPr>
            </w:pPr>
            <w:r>
              <w:rPr>
                <w:b/>
              </w:rPr>
              <w:t>Odpovědná osoba:</w:t>
            </w:r>
          </w:p>
          <w:p w14:paraId="6A2A8C2E" w14:textId="77777777" w:rsidR="002963A1" w:rsidRPr="008D14B6" w:rsidRDefault="002963A1" w:rsidP="00C569F3">
            <w:r>
              <w:t>Ing. Mgr. Jiří Vitvar – vedoucí odboru sociálních věcí</w:t>
            </w:r>
          </w:p>
        </w:tc>
      </w:tr>
      <w:tr w:rsidR="002963A1" w14:paraId="31905E2E" w14:textId="77777777" w:rsidTr="00C569F3">
        <w:trPr>
          <w:trHeight w:val="549"/>
          <w:jc w:val="center"/>
        </w:trPr>
        <w:tc>
          <w:tcPr>
            <w:tcW w:w="0" w:type="auto"/>
            <w:shd w:val="clear" w:color="auto" w:fill="auto"/>
          </w:tcPr>
          <w:p w14:paraId="1C259848" w14:textId="77777777" w:rsidR="002963A1" w:rsidRDefault="002963A1" w:rsidP="00C569F3">
            <w:pPr>
              <w:rPr>
                <w:b/>
              </w:rPr>
            </w:pPr>
            <w:r>
              <w:rPr>
                <w:b/>
              </w:rPr>
              <w:t>Zpracoval:</w:t>
            </w:r>
          </w:p>
          <w:p w14:paraId="694FB2EF" w14:textId="77777777" w:rsidR="002963A1" w:rsidRPr="008D14B6" w:rsidRDefault="002963A1" w:rsidP="00C569F3">
            <w:r>
              <w:t>Odbor sociálních věcí, oddělení SPOD</w:t>
            </w:r>
          </w:p>
        </w:tc>
      </w:tr>
    </w:tbl>
    <w:p w14:paraId="1917F209" w14:textId="77777777" w:rsidR="002963A1" w:rsidRDefault="002963A1" w:rsidP="00C9555F">
      <w:pPr>
        <w:rPr>
          <w:sz w:val="32"/>
          <w:szCs w:val="32"/>
        </w:rPr>
      </w:pPr>
    </w:p>
    <w:sectPr w:rsidR="002963A1" w:rsidSect="004D69B2">
      <w:headerReference w:type="default" r:id="rId2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E929" w14:textId="77777777" w:rsidR="00565775" w:rsidRDefault="00565775" w:rsidP="00214F56">
      <w:r>
        <w:separator/>
      </w:r>
    </w:p>
  </w:endnote>
  <w:endnote w:type="continuationSeparator" w:id="0">
    <w:p w14:paraId="7F3F619F" w14:textId="77777777" w:rsidR="00565775" w:rsidRDefault="00565775" w:rsidP="002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CA02" w14:textId="77777777" w:rsidR="00565775" w:rsidRDefault="00565775" w:rsidP="00214F56">
      <w:r>
        <w:separator/>
      </w:r>
    </w:p>
  </w:footnote>
  <w:footnote w:type="continuationSeparator" w:id="0">
    <w:p w14:paraId="4678F173" w14:textId="77777777" w:rsidR="00565775" w:rsidRDefault="00565775" w:rsidP="0021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BABE" w14:textId="77777777" w:rsidR="00F8273B" w:rsidRDefault="00F8273B">
    <w:pPr>
      <w:pStyle w:val="Zhlav"/>
    </w:pPr>
  </w:p>
  <w:p w14:paraId="2392B56F" w14:textId="77777777" w:rsidR="00F8273B" w:rsidRDefault="00F827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309"/>
    <w:multiLevelType w:val="hybridMultilevel"/>
    <w:tmpl w:val="E80C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0751"/>
    <w:multiLevelType w:val="hybridMultilevel"/>
    <w:tmpl w:val="DF267680"/>
    <w:lvl w:ilvl="0" w:tplc="040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" w15:restartNumberingAfterBreak="0">
    <w:nsid w:val="1F7E616C"/>
    <w:multiLevelType w:val="hybridMultilevel"/>
    <w:tmpl w:val="41409062"/>
    <w:lvl w:ilvl="0" w:tplc="E7D0A65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56489"/>
    <w:multiLevelType w:val="hybridMultilevel"/>
    <w:tmpl w:val="824E6B42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177C77"/>
    <w:multiLevelType w:val="multilevel"/>
    <w:tmpl w:val="BB3CA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0F1587"/>
    <w:multiLevelType w:val="hybridMultilevel"/>
    <w:tmpl w:val="1A4AD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13CA8"/>
    <w:multiLevelType w:val="hybridMultilevel"/>
    <w:tmpl w:val="538CA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884"/>
    <w:multiLevelType w:val="hybridMultilevel"/>
    <w:tmpl w:val="B17A2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D0ADD"/>
    <w:multiLevelType w:val="hybridMultilevel"/>
    <w:tmpl w:val="D1B81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7FBF"/>
    <w:multiLevelType w:val="hybridMultilevel"/>
    <w:tmpl w:val="6C72C664"/>
    <w:lvl w:ilvl="0" w:tplc="5D82B7F8">
      <w:start w:val="1"/>
      <w:numFmt w:val="decimal"/>
      <w:lvlText w:val="%1)"/>
      <w:lvlJc w:val="left"/>
      <w:pPr>
        <w:ind w:left="325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45" w:hanging="360"/>
      </w:pPr>
    </w:lvl>
    <w:lvl w:ilvl="2" w:tplc="0405001B" w:tentative="1">
      <w:start w:val="1"/>
      <w:numFmt w:val="lowerRoman"/>
      <w:lvlText w:val="%3."/>
      <w:lvlJc w:val="right"/>
      <w:pPr>
        <w:ind w:left="1765" w:hanging="180"/>
      </w:pPr>
    </w:lvl>
    <w:lvl w:ilvl="3" w:tplc="0405000F" w:tentative="1">
      <w:start w:val="1"/>
      <w:numFmt w:val="decimal"/>
      <w:lvlText w:val="%4."/>
      <w:lvlJc w:val="left"/>
      <w:pPr>
        <w:ind w:left="2485" w:hanging="360"/>
      </w:pPr>
    </w:lvl>
    <w:lvl w:ilvl="4" w:tplc="04050019" w:tentative="1">
      <w:start w:val="1"/>
      <w:numFmt w:val="lowerLetter"/>
      <w:lvlText w:val="%5."/>
      <w:lvlJc w:val="left"/>
      <w:pPr>
        <w:ind w:left="3205" w:hanging="360"/>
      </w:pPr>
    </w:lvl>
    <w:lvl w:ilvl="5" w:tplc="0405001B" w:tentative="1">
      <w:start w:val="1"/>
      <w:numFmt w:val="lowerRoman"/>
      <w:lvlText w:val="%6."/>
      <w:lvlJc w:val="right"/>
      <w:pPr>
        <w:ind w:left="3925" w:hanging="180"/>
      </w:pPr>
    </w:lvl>
    <w:lvl w:ilvl="6" w:tplc="0405000F" w:tentative="1">
      <w:start w:val="1"/>
      <w:numFmt w:val="decimal"/>
      <w:lvlText w:val="%7."/>
      <w:lvlJc w:val="left"/>
      <w:pPr>
        <w:ind w:left="4645" w:hanging="360"/>
      </w:pPr>
    </w:lvl>
    <w:lvl w:ilvl="7" w:tplc="04050019" w:tentative="1">
      <w:start w:val="1"/>
      <w:numFmt w:val="lowerLetter"/>
      <w:lvlText w:val="%8."/>
      <w:lvlJc w:val="left"/>
      <w:pPr>
        <w:ind w:left="5365" w:hanging="360"/>
      </w:pPr>
    </w:lvl>
    <w:lvl w:ilvl="8" w:tplc="0405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0" w15:restartNumberingAfterBreak="0">
    <w:nsid w:val="6CA24141"/>
    <w:multiLevelType w:val="hybridMultilevel"/>
    <w:tmpl w:val="4806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F4E3F"/>
    <w:multiLevelType w:val="hybridMultilevel"/>
    <w:tmpl w:val="2E586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32735"/>
    <w:multiLevelType w:val="hybridMultilevel"/>
    <w:tmpl w:val="D116B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611B"/>
    <w:multiLevelType w:val="hybridMultilevel"/>
    <w:tmpl w:val="EC50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4"/>
    <w:rsid w:val="00000CDA"/>
    <w:rsid w:val="00013123"/>
    <w:rsid w:val="000133B1"/>
    <w:rsid w:val="000138D3"/>
    <w:rsid w:val="00015075"/>
    <w:rsid w:val="000222D3"/>
    <w:rsid w:val="00022944"/>
    <w:rsid w:val="00024595"/>
    <w:rsid w:val="00026908"/>
    <w:rsid w:val="000312ED"/>
    <w:rsid w:val="00032409"/>
    <w:rsid w:val="000355DA"/>
    <w:rsid w:val="00036F4A"/>
    <w:rsid w:val="00043442"/>
    <w:rsid w:val="000444E9"/>
    <w:rsid w:val="00052671"/>
    <w:rsid w:val="00053242"/>
    <w:rsid w:val="00054A3E"/>
    <w:rsid w:val="00055161"/>
    <w:rsid w:val="000551E1"/>
    <w:rsid w:val="000561AF"/>
    <w:rsid w:val="00060C13"/>
    <w:rsid w:val="00064612"/>
    <w:rsid w:val="00070945"/>
    <w:rsid w:val="00081035"/>
    <w:rsid w:val="0008255E"/>
    <w:rsid w:val="0008356B"/>
    <w:rsid w:val="0008631C"/>
    <w:rsid w:val="00086CC1"/>
    <w:rsid w:val="0009312A"/>
    <w:rsid w:val="000946EC"/>
    <w:rsid w:val="000951AC"/>
    <w:rsid w:val="00096EB6"/>
    <w:rsid w:val="00097A13"/>
    <w:rsid w:val="000A630E"/>
    <w:rsid w:val="000A7A87"/>
    <w:rsid w:val="000A7EE0"/>
    <w:rsid w:val="000B3E4B"/>
    <w:rsid w:val="000B5317"/>
    <w:rsid w:val="000B776F"/>
    <w:rsid w:val="000C080A"/>
    <w:rsid w:val="000C100A"/>
    <w:rsid w:val="000C59CD"/>
    <w:rsid w:val="000D30D8"/>
    <w:rsid w:val="000D58F6"/>
    <w:rsid w:val="000D7664"/>
    <w:rsid w:val="000D7BCC"/>
    <w:rsid w:val="000D7E4E"/>
    <w:rsid w:val="000E3200"/>
    <w:rsid w:val="000F0856"/>
    <w:rsid w:val="000F0C89"/>
    <w:rsid w:val="000F1A67"/>
    <w:rsid w:val="000F4610"/>
    <w:rsid w:val="000F5920"/>
    <w:rsid w:val="00100D4B"/>
    <w:rsid w:val="00100ED3"/>
    <w:rsid w:val="00106E2A"/>
    <w:rsid w:val="00110461"/>
    <w:rsid w:val="001125E0"/>
    <w:rsid w:val="00114D8F"/>
    <w:rsid w:val="0012275C"/>
    <w:rsid w:val="00123EFF"/>
    <w:rsid w:val="00124D19"/>
    <w:rsid w:val="00125420"/>
    <w:rsid w:val="0012717E"/>
    <w:rsid w:val="00134846"/>
    <w:rsid w:val="00141A4F"/>
    <w:rsid w:val="00142DF6"/>
    <w:rsid w:val="00143FB5"/>
    <w:rsid w:val="0014499B"/>
    <w:rsid w:val="00146D1A"/>
    <w:rsid w:val="0014725C"/>
    <w:rsid w:val="00151F10"/>
    <w:rsid w:val="00153246"/>
    <w:rsid w:val="00154F54"/>
    <w:rsid w:val="00156FDF"/>
    <w:rsid w:val="00157C82"/>
    <w:rsid w:val="0016556E"/>
    <w:rsid w:val="00166A84"/>
    <w:rsid w:val="00166A89"/>
    <w:rsid w:val="00166FD9"/>
    <w:rsid w:val="00175C86"/>
    <w:rsid w:val="00176410"/>
    <w:rsid w:val="0017693D"/>
    <w:rsid w:val="0018016E"/>
    <w:rsid w:val="00180992"/>
    <w:rsid w:val="0018185D"/>
    <w:rsid w:val="00181A36"/>
    <w:rsid w:val="00186B56"/>
    <w:rsid w:val="0018739D"/>
    <w:rsid w:val="001901E5"/>
    <w:rsid w:val="00191119"/>
    <w:rsid w:val="00191527"/>
    <w:rsid w:val="00191A11"/>
    <w:rsid w:val="001920BA"/>
    <w:rsid w:val="00193CDD"/>
    <w:rsid w:val="0019563A"/>
    <w:rsid w:val="00195FB8"/>
    <w:rsid w:val="001A4C87"/>
    <w:rsid w:val="001A55D2"/>
    <w:rsid w:val="001A6571"/>
    <w:rsid w:val="001B3C10"/>
    <w:rsid w:val="001B590E"/>
    <w:rsid w:val="001B59CC"/>
    <w:rsid w:val="001B63E0"/>
    <w:rsid w:val="001B68D1"/>
    <w:rsid w:val="001B6FEA"/>
    <w:rsid w:val="001C46C6"/>
    <w:rsid w:val="001C661E"/>
    <w:rsid w:val="001C6DEC"/>
    <w:rsid w:val="001D0306"/>
    <w:rsid w:val="001D2E1D"/>
    <w:rsid w:val="001D4209"/>
    <w:rsid w:val="001D4CCC"/>
    <w:rsid w:val="001D5107"/>
    <w:rsid w:val="001E26CA"/>
    <w:rsid w:val="001E43C9"/>
    <w:rsid w:val="001E4A4A"/>
    <w:rsid w:val="001E64B0"/>
    <w:rsid w:val="001E684A"/>
    <w:rsid w:val="001F08A4"/>
    <w:rsid w:val="001F1644"/>
    <w:rsid w:val="001F3518"/>
    <w:rsid w:val="001F4CCA"/>
    <w:rsid w:val="001F53C0"/>
    <w:rsid w:val="001F72D4"/>
    <w:rsid w:val="00201CD8"/>
    <w:rsid w:val="00204410"/>
    <w:rsid w:val="00210C45"/>
    <w:rsid w:val="00214504"/>
    <w:rsid w:val="00214C9B"/>
    <w:rsid w:val="00214F56"/>
    <w:rsid w:val="0021672D"/>
    <w:rsid w:val="002203F9"/>
    <w:rsid w:val="002210B9"/>
    <w:rsid w:val="00222856"/>
    <w:rsid w:val="00222C50"/>
    <w:rsid w:val="00224CB8"/>
    <w:rsid w:val="00226EBD"/>
    <w:rsid w:val="002319E8"/>
    <w:rsid w:val="002328E9"/>
    <w:rsid w:val="00233208"/>
    <w:rsid w:val="00236C9E"/>
    <w:rsid w:val="0023732E"/>
    <w:rsid w:val="002407DC"/>
    <w:rsid w:val="00242FAB"/>
    <w:rsid w:val="00244220"/>
    <w:rsid w:val="00245245"/>
    <w:rsid w:val="00246BA0"/>
    <w:rsid w:val="00251E94"/>
    <w:rsid w:val="00252880"/>
    <w:rsid w:val="002531A2"/>
    <w:rsid w:val="002531CA"/>
    <w:rsid w:val="00255E0C"/>
    <w:rsid w:val="0025798E"/>
    <w:rsid w:val="0026221C"/>
    <w:rsid w:val="00264179"/>
    <w:rsid w:val="00265F06"/>
    <w:rsid w:val="002753D6"/>
    <w:rsid w:val="00277F94"/>
    <w:rsid w:val="00286E76"/>
    <w:rsid w:val="00287164"/>
    <w:rsid w:val="00290887"/>
    <w:rsid w:val="00291DCC"/>
    <w:rsid w:val="002963A1"/>
    <w:rsid w:val="00296B09"/>
    <w:rsid w:val="002972F4"/>
    <w:rsid w:val="002B6274"/>
    <w:rsid w:val="002C623C"/>
    <w:rsid w:val="002D1E89"/>
    <w:rsid w:val="002D3132"/>
    <w:rsid w:val="002E1363"/>
    <w:rsid w:val="002E2B0A"/>
    <w:rsid w:val="002E655D"/>
    <w:rsid w:val="002F2E1D"/>
    <w:rsid w:val="002F44F7"/>
    <w:rsid w:val="002F5088"/>
    <w:rsid w:val="002F79C7"/>
    <w:rsid w:val="0030121A"/>
    <w:rsid w:val="00305E15"/>
    <w:rsid w:val="003079CA"/>
    <w:rsid w:val="00312693"/>
    <w:rsid w:val="00312CB2"/>
    <w:rsid w:val="003144C4"/>
    <w:rsid w:val="00316024"/>
    <w:rsid w:val="00316480"/>
    <w:rsid w:val="003165A8"/>
    <w:rsid w:val="003214A9"/>
    <w:rsid w:val="0032427A"/>
    <w:rsid w:val="00325441"/>
    <w:rsid w:val="00326682"/>
    <w:rsid w:val="0033073F"/>
    <w:rsid w:val="00331F7F"/>
    <w:rsid w:val="003364C3"/>
    <w:rsid w:val="0033655B"/>
    <w:rsid w:val="0034269B"/>
    <w:rsid w:val="00350373"/>
    <w:rsid w:val="0035272A"/>
    <w:rsid w:val="00355812"/>
    <w:rsid w:val="00356AE4"/>
    <w:rsid w:val="00371A20"/>
    <w:rsid w:val="0037229B"/>
    <w:rsid w:val="00374F3D"/>
    <w:rsid w:val="003763F3"/>
    <w:rsid w:val="0038082E"/>
    <w:rsid w:val="0038522E"/>
    <w:rsid w:val="00386C7C"/>
    <w:rsid w:val="00393050"/>
    <w:rsid w:val="0039430B"/>
    <w:rsid w:val="00394E67"/>
    <w:rsid w:val="00396066"/>
    <w:rsid w:val="00396FCD"/>
    <w:rsid w:val="003A118C"/>
    <w:rsid w:val="003A12B1"/>
    <w:rsid w:val="003A3D80"/>
    <w:rsid w:val="003A6219"/>
    <w:rsid w:val="003B1E83"/>
    <w:rsid w:val="003B254D"/>
    <w:rsid w:val="003B7200"/>
    <w:rsid w:val="003C28A2"/>
    <w:rsid w:val="003C463B"/>
    <w:rsid w:val="003C476B"/>
    <w:rsid w:val="003C4D2D"/>
    <w:rsid w:val="003D17F6"/>
    <w:rsid w:val="003D5396"/>
    <w:rsid w:val="003E3B68"/>
    <w:rsid w:val="003E42F7"/>
    <w:rsid w:val="003E72E7"/>
    <w:rsid w:val="003E7B30"/>
    <w:rsid w:val="003F1C3F"/>
    <w:rsid w:val="003F2DBA"/>
    <w:rsid w:val="003F3B5D"/>
    <w:rsid w:val="003F48A7"/>
    <w:rsid w:val="003F54B5"/>
    <w:rsid w:val="00403F59"/>
    <w:rsid w:val="00413D8E"/>
    <w:rsid w:val="004161AE"/>
    <w:rsid w:val="004162D3"/>
    <w:rsid w:val="004216BB"/>
    <w:rsid w:val="0042410E"/>
    <w:rsid w:val="0042475A"/>
    <w:rsid w:val="00431712"/>
    <w:rsid w:val="00432190"/>
    <w:rsid w:val="00435C07"/>
    <w:rsid w:val="00436169"/>
    <w:rsid w:val="00440A7D"/>
    <w:rsid w:val="00440F27"/>
    <w:rsid w:val="00445A49"/>
    <w:rsid w:val="00452B11"/>
    <w:rsid w:val="004554B9"/>
    <w:rsid w:val="00456B06"/>
    <w:rsid w:val="00460407"/>
    <w:rsid w:val="00460804"/>
    <w:rsid w:val="00461440"/>
    <w:rsid w:val="004624F5"/>
    <w:rsid w:val="00462EE7"/>
    <w:rsid w:val="00463B0B"/>
    <w:rsid w:val="00466503"/>
    <w:rsid w:val="00470AC5"/>
    <w:rsid w:val="004737E3"/>
    <w:rsid w:val="0047596D"/>
    <w:rsid w:val="00477C69"/>
    <w:rsid w:val="00480E86"/>
    <w:rsid w:val="00487F97"/>
    <w:rsid w:val="004917CF"/>
    <w:rsid w:val="00491F33"/>
    <w:rsid w:val="00492519"/>
    <w:rsid w:val="00497A47"/>
    <w:rsid w:val="004A04FD"/>
    <w:rsid w:val="004A41BC"/>
    <w:rsid w:val="004A5EB1"/>
    <w:rsid w:val="004A7E3D"/>
    <w:rsid w:val="004B00FD"/>
    <w:rsid w:val="004B12CF"/>
    <w:rsid w:val="004B24B1"/>
    <w:rsid w:val="004B4068"/>
    <w:rsid w:val="004B6261"/>
    <w:rsid w:val="004C15A2"/>
    <w:rsid w:val="004C46A8"/>
    <w:rsid w:val="004C52B8"/>
    <w:rsid w:val="004D1C32"/>
    <w:rsid w:val="004D242A"/>
    <w:rsid w:val="004D3291"/>
    <w:rsid w:val="004D4077"/>
    <w:rsid w:val="004D69B2"/>
    <w:rsid w:val="004D6F57"/>
    <w:rsid w:val="004E221C"/>
    <w:rsid w:val="004E3971"/>
    <w:rsid w:val="004E5837"/>
    <w:rsid w:val="004E5E1B"/>
    <w:rsid w:val="004E686D"/>
    <w:rsid w:val="004E6E50"/>
    <w:rsid w:val="004F4C6D"/>
    <w:rsid w:val="004F56FE"/>
    <w:rsid w:val="004F727A"/>
    <w:rsid w:val="00502864"/>
    <w:rsid w:val="00503CFF"/>
    <w:rsid w:val="00505394"/>
    <w:rsid w:val="005054B8"/>
    <w:rsid w:val="00506B53"/>
    <w:rsid w:val="00512FEF"/>
    <w:rsid w:val="00515B97"/>
    <w:rsid w:val="00516208"/>
    <w:rsid w:val="00516375"/>
    <w:rsid w:val="00525A04"/>
    <w:rsid w:val="0052677D"/>
    <w:rsid w:val="00527219"/>
    <w:rsid w:val="005300EF"/>
    <w:rsid w:val="00535068"/>
    <w:rsid w:val="00536E5F"/>
    <w:rsid w:val="005375EF"/>
    <w:rsid w:val="00540BAF"/>
    <w:rsid w:val="005413FE"/>
    <w:rsid w:val="005437C2"/>
    <w:rsid w:val="0054509A"/>
    <w:rsid w:val="00545823"/>
    <w:rsid w:val="005465D2"/>
    <w:rsid w:val="00550899"/>
    <w:rsid w:val="00555377"/>
    <w:rsid w:val="0055793C"/>
    <w:rsid w:val="00565775"/>
    <w:rsid w:val="005673A6"/>
    <w:rsid w:val="00570361"/>
    <w:rsid w:val="00576B7A"/>
    <w:rsid w:val="005864E7"/>
    <w:rsid w:val="005879B2"/>
    <w:rsid w:val="00594183"/>
    <w:rsid w:val="005971AC"/>
    <w:rsid w:val="005A0C8E"/>
    <w:rsid w:val="005A1B9B"/>
    <w:rsid w:val="005A1E4D"/>
    <w:rsid w:val="005A34B5"/>
    <w:rsid w:val="005A435F"/>
    <w:rsid w:val="005B2359"/>
    <w:rsid w:val="005B485B"/>
    <w:rsid w:val="005B66B2"/>
    <w:rsid w:val="005B714C"/>
    <w:rsid w:val="005C13A2"/>
    <w:rsid w:val="005C6C06"/>
    <w:rsid w:val="005D135D"/>
    <w:rsid w:val="005D231C"/>
    <w:rsid w:val="005D4B19"/>
    <w:rsid w:val="005E0A09"/>
    <w:rsid w:val="005E0C41"/>
    <w:rsid w:val="005E195A"/>
    <w:rsid w:val="005E4C14"/>
    <w:rsid w:val="005E56DE"/>
    <w:rsid w:val="005E6FCF"/>
    <w:rsid w:val="005F0ACB"/>
    <w:rsid w:val="005F2F3B"/>
    <w:rsid w:val="005F3F2A"/>
    <w:rsid w:val="005F6973"/>
    <w:rsid w:val="005F70B3"/>
    <w:rsid w:val="00600313"/>
    <w:rsid w:val="0061014E"/>
    <w:rsid w:val="0061036D"/>
    <w:rsid w:val="0061080B"/>
    <w:rsid w:val="00610933"/>
    <w:rsid w:val="006126C5"/>
    <w:rsid w:val="00617DFF"/>
    <w:rsid w:val="00621470"/>
    <w:rsid w:val="00622B1E"/>
    <w:rsid w:val="006244EF"/>
    <w:rsid w:val="00624764"/>
    <w:rsid w:val="00627F04"/>
    <w:rsid w:val="0063012B"/>
    <w:rsid w:val="0063033D"/>
    <w:rsid w:val="0063067A"/>
    <w:rsid w:val="006308E8"/>
    <w:rsid w:val="00635DAD"/>
    <w:rsid w:val="006425BE"/>
    <w:rsid w:val="006460DA"/>
    <w:rsid w:val="00646D30"/>
    <w:rsid w:val="006478CE"/>
    <w:rsid w:val="00653E1D"/>
    <w:rsid w:val="006548D3"/>
    <w:rsid w:val="00655AC9"/>
    <w:rsid w:val="006624EB"/>
    <w:rsid w:val="00663065"/>
    <w:rsid w:val="00664577"/>
    <w:rsid w:val="00665C49"/>
    <w:rsid w:val="00670FE8"/>
    <w:rsid w:val="00671F6C"/>
    <w:rsid w:val="00681DFC"/>
    <w:rsid w:val="00685457"/>
    <w:rsid w:val="00686B1F"/>
    <w:rsid w:val="00686ED7"/>
    <w:rsid w:val="006949F7"/>
    <w:rsid w:val="006A0EAA"/>
    <w:rsid w:val="006A4DB6"/>
    <w:rsid w:val="006A7371"/>
    <w:rsid w:val="006B540B"/>
    <w:rsid w:val="006C59EA"/>
    <w:rsid w:val="006D6E13"/>
    <w:rsid w:val="006D7480"/>
    <w:rsid w:val="006E0DC4"/>
    <w:rsid w:val="006E74FF"/>
    <w:rsid w:val="006E7C19"/>
    <w:rsid w:val="006F00CB"/>
    <w:rsid w:val="006F04BE"/>
    <w:rsid w:val="006F1947"/>
    <w:rsid w:val="00704805"/>
    <w:rsid w:val="00710EAD"/>
    <w:rsid w:val="00710F0E"/>
    <w:rsid w:val="0071138D"/>
    <w:rsid w:val="00717E6E"/>
    <w:rsid w:val="00722BB6"/>
    <w:rsid w:val="0072339C"/>
    <w:rsid w:val="00723917"/>
    <w:rsid w:val="00726C76"/>
    <w:rsid w:val="00731E7D"/>
    <w:rsid w:val="007320D2"/>
    <w:rsid w:val="007324E0"/>
    <w:rsid w:val="00732F55"/>
    <w:rsid w:val="007332D8"/>
    <w:rsid w:val="0074020B"/>
    <w:rsid w:val="00743D6F"/>
    <w:rsid w:val="00744F8D"/>
    <w:rsid w:val="00747B09"/>
    <w:rsid w:val="00751493"/>
    <w:rsid w:val="007552C1"/>
    <w:rsid w:val="00762B42"/>
    <w:rsid w:val="00765560"/>
    <w:rsid w:val="00765E93"/>
    <w:rsid w:val="00766394"/>
    <w:rsid w:val="00767FD9"/>
    <w:rsid w:val="00772383"/>
    <w:rsid w:val="00775F8F"/>
    <w:rsid w:val="007760D8"/>
    <w:rsid w:val="00782223"/>
    <w:rsid w:val="00782BF2"/>
    <w:rsid w:val="00782F2C"/>
    <w:rsid w:val="00785475"/>
    <w:rsid w:val="0078715B"/>
    <w:rsid w:val="00787DD2"/>
    <w:rsid w:val="007908BB"/>
    <w:rsid w:val="0079271C"/>
    <w:rsid w:val="007931E9"/>
    <w:rsid w:val="007953FF"/>
    <w:rsid w:val="007A4807"/>
    <w:rsid w:val="007A54B8"/>
    <w:rsid w:val="007B0328"/>
    <w:rsid w:val="007B17AC"/>
    <w:rsid w:val="007B1AE7"/>
    <w:rsid w:val="007B1D26"/>
    <w:rsid w:val="007B6B33"/>
    <w:rsid w:val="007B6B88"/>
    <w:rsid w:val="007C09DF"/>
    <w:rsid w:val="007C1ADC"/>
    <w:rsid w:val="007C5288"/>
    <w:rsid w:val="007C5603"/>
    <w:rsid w:val="007D3023"/>
    <w:rsid w:val="007D3D41"/>
    <w:rsid w:val="007D7958"/>
    <w:rsid w:val="007E3024"/>
    <w:rsid w:val="007E440A"/>
    <w:rsid w:val="007E4AF8"/>
    <w:rsid w:val="007E4FCC"/>
    <w:rsid w:val="007F2139"/>
    <w:rsid w:val="007F57C4"/>
    <w:rsid w:val="007F7BA8"/>
    <w:rsid w:val="00800213"/>
    <w:rsid w:val="00802ECE"/>
    <w:rsid w:val="00805DC1"/>
    <w:rsid w:val="00806E88"/>
    <w:rsid w:val="008117A7"/>
    <w:rsid w:val="0081273C"/>
    <w:rsid w:val="00812A5D"/>
    <w:rsid w:val="00812F56"/>
    <w:rsid w:val="008171BB"/>
    <w:rsid w:val="00817862"/>
    <w:rsid w:val="00820D37"/>
    <w:rsid w:val="00821ED5"/>
    <w:rsid w:val="0082264F"/>
    <w:rsid w:val="00822D74"/>
    <w:rsid w:val="00823868"/>
    <w:rsid w:val="008239BE"/>
    <w:rsid w:val="00827E4E"/>
    <w:rsid w:val="008304F3"/>
    <w:rsid w:val="0083575F"/>
    <w:rsid w:val="00840FFF"/>
    <w:rsid w:val="00841BB7"/>
    <w:rsid w:val="00843852"/>
    <w:rsid w:val="00844E6F"/>
    <w:rsid w:val="00845A3C"/>
    <w:rsid w:val="00845C07"/>
    <w:rsid w:val="008465F7"/>
    <w:rsid w:val="00847842"/>
    <w:rsid w:val="00850629"/>
    <w:rsid w:val="0085111E"/>
    <w:rsid w:val="008521C8"/>
    <w:rsid w:val="00855885"/>
    <w:rsid w:val="00856A11"/>
    <w:rsid w:val="00857BFA"/>
    <w:rsid w:val="00860DF1"/>
    <w:rsid w:val="00861BEC"/>
    <w:rsid w:val="008626C2"/>
    <w:rsid w:val="00863B2A"/>
    <w:rsid w:val="00865CF1"/>
    <w:rsid w:val="00866A08"/>
    <w:rsid w:val="00870671"/>
    <w:rsid w:val="008719C4"/>
    <w:rsid w:val="0087371C"/>
    <w:rsid w:val="00876A59"/>
    <w:rsid w:val="0088103B"/>
    <w:rsid w:val="00883024"/>
    <w:rsid w:val="0088448E"/>
    <w:rsid w:val="008864BE"/>
    <w:rsid w:val="00886A8B"/>
    <w:rsid w:val="00887821"/>
    <w:rsid w:val="008900E0"/>
    <w:rsid w:val="008911F3"/>
    <w:rsid w:val="00892206"/>
    <w:rsid w:val="0089254E"/>
    <w:rsid w:val="00892FEF"/>
    <w:rsid w:val="008937B8"/>
    <w:rsid w:val="008A1271"/>
    <w:rsid w:val="008A16D3"/>
    <w:rsid w:val="008A4434"/>
    <w:rsid w:val="008A6EC2"/>
    <w:rsid w:val="008B05A5"/>
    <w:rsid w:val="008B0C00"/>
    <w:rsid w:val="008B7AB7"/>
    <w:rsid w:val="008B7C73"/>
    <w:rsid w:val="008C282C"/>
    <w:rsid w:val="008C7582"/>
    <w:rsid w:val="008C79EA"/>
    <w:rsid w:val="008D14B6"/>
    <w:rsid w:val="008D24D5"/>
    <w:rsid w:val="008D2F22"/>
    <w:rsid w:val="008E08B9"/>
    <w:rsid w:val="008E10D0"/>
    <w:rsid w:val="008E6916"/>
    <w:rsid w:val="008F0BC1"/>
    <w:rsid w:val="008F3953"/>
    <w:rsid w:val="008F6112"/>
    <w:rsid w:val="008F729C"/>
    <w:rsid w:val="009028FF"/>
    <w:rsid w:val="00903707"/>
    <w:rsid w:val="00910DB9"/>
    <w:rsid w:val="0092112A"/>
    <w:rsid w:val="00921A26"/>
    <w:rsid w:val="0092357F"/>
    <w:rsid w:val="009245E1"/>
    <w:rsid w:val="00931186"/>
    <w:rsid w:val="00931194"/>
    <w:rsid w:val="009323F8"/>
    <w:rsid w:val="00932491"/>
    <w:rsid w:val="009332B0"/>
    <w:rsid w:val="0093354C"/>
    <w:rsid w:val="0093355D"/>
    <w:rsid w:val="00936029"/>
    <w:rsid w:val="00940F97"/>
    <w:rsid w:val="00941B69"/>
    <w:rsid w:val="0094258D"/>
    <w:rsid w:val="00946502"/>
    <w:rsid w:val="009516A3"/>
    <w:rsid w:val="009516FC"/>
    <w:rsid w:val="00951B7B"/>
    <w:rsid w:val="009605F7"/>
    <w:rsid w:val="0096071B"/>
    <w:rsid w:val="00960756"/>
    <w:rsid w:val="00960E01"/>
    <w:rsid w:val="009648D3"/>
    <w:rsid w:val="00967805"/>
    <w:rsid w:val="00970C91"/>
    <w:rsid w:val="00974936"/>
    <w:rsid w:val="00975A14"/>
    <w:rsid w:val="00975B30"/>
    <w:rsid w:val="0097663B"/>
    <w:rsid w:val="00976675"/>
    <w:rsid w:val="009774A1"/>
    <w:rsid w:val="00981F3B"/>
    <w:rsid w:val="009820E1"/>
    <w:rsid w:val="009862E1"/>
    <w:rsid w:val="00986677"/>
    <w:rsid w:val="00986EB2"/>
    <w:rsid w:val="009872E0"/>
    <w:rsid w:val="009949B1"/>
    <w:rsid w:val="009A3D87"/>
    <w:rsid w:val="009A403B"/>
    <w:rsid w:val="009A56D9"/>
    <w:rsid w:val="009A625B"/>
    <w:rsid w:val="009B1F73"/>
    <w:rsid w:val="009B4536"/>
    <w:rsid w:val="009B4CB2"/>
    <w:rsid w:val="009B5515"/>
    <w:rsid w:val="009C2569"/>
    <w:rsid w:val="009C2A57"/>
    <w:rsid w:val="009C362E"/>
    <w:rsid w:val="009C39D5"/>
    <w:rsid w:val="009C63CB"/>
    <w:rsid w:val="009D14EF"/>
    <w:rsid w:val="009D170B"/>
    <w:rsid w:val="009D329B"/>
    <w:rsid w:val="009D4CA3"/>
    <w:rsid w:val="009D5FF5"/>
    <w:rsid w:val="009E6FC4"/>
    <w:rsid w:val="009F4CB2"/>
    <w:rsid w:val="00A01108"/>
    <w:rsid w:val="00A046EC"/>
    <w:rsid w:val="00A061B4"/>
    <w:rsid w:val="00A13328"/>
    <w:rsid w:val="00A137D2"/>
    <w:rsid w:val="00A13D78"/>
    <w:rsid w:val="00A160C0"/>
    <w:rsid w:val="00A1688A"/>
    <w:rsid w:val="00A20144"/>
    <w:rsid w:val="00A2402D"/>
    <w:rsid w:val="00A33B29"/>
    <w:rsid w:val="00A35D7D"/>
    <w:rsid w:val="00A36F29"/>
    <w:rsid w:val="00A415E3"/>
    <w:rsid w:val="00A42AAC"/>
    <w:rsid w:val="00A43D8D"/>
    <w:rsid w:val="00A442A9"/>
    <w:rsid w:val="00A44AB6"/>
    <w:rsid w:val="00A472BF"/>
    <w:rsid w:val="00A476A5"/>
    <w:rsid w:val="00A5318B"/>
    <w:rsid w:val="00A55A75"/>
    <w:rsid w:val="00A64995"/>
    <w:rsid w:val="00A67A28"/>
    <w:rsid w:val="00A72990"/>
    <w:rsid w:val="00A76377"/>
    <w:rsid w:val="00A767ED"/>
    <w:rsid w:val="00A80AB5"/>
    <w:rsid w:val="00A8272B"/>
    <w:rsid w:val="00A82793"/>
    <w:rsid w:val="00A839F1"/>
    <w:rsid w:val="00A84125"/>
    <w:rsid w:val="00A845CE"/>
    <w:rsid w:val="00A851A3"/>
    <w:rsid w:val="00A861C9"/>
    <w:rsid w:val="00A867D8"/>
    <w:rsid w:val="00A91761"/>
    <w:rsid w:val="00A9588D"/>
    <w:rsid w:val="00A96435"/>
    <w:rsid w:val="00A97048"/>
    <w:rsid w:val="00AA14C6"/>
    <w:rsid w:val="00AB2206"/>
    <w:rsid w:val="00AB4C68"/>
    <w:rsid w:val="00AB5087"/>
    <w:rsid w:val="00AB6875"/>
    <w:rsid w:val="00AC68A6"/>
    <w:rsid w:val="00AD1CDA"/>
    <w:rsid w:val="00AD2936"/>
    <w:rsid w:val="00AD6283"/>
    <w:rsid w:val="00AE2213"/>
    <w:rsid w:val="00AE293A"/>
    <w:rsid w:val="00AE3E4F"/>
    <w:rsid w:val="00AE4B4A"/>
    <w:rsid w:val="00AE4E21"/>
    <w:rsid w:val="00AE6ED9"/>
    <w:rsid w:val="00AE7377"/>
    <w:rsid w:val="00AE7D1F"/>
    <w:rsid w:val="00AF21F7"/>
    <w:rsid w:val="00AF30A7"/>
    <w:rsid w:val="00AF5621"/>
    <w:rsid w:val="00B006B4"/>
    <w:rsid w:val="00B009E1"/>
    <w:rsid w:val="00B035C6"/>
    <w:rsid w:val="00B03DCA"/>
    <w:rsid w:val="00B10089"/>
    <w:rsid w:val="00B120E4"/>
    <w:rsid w:val="00B23193"/>
    <w:rsid w:val="00B25EE0"/>
    <w:rsid w:val="00B266AF"/>
    <w:rsid w:val="00B35258"/>
    <w:rsid w:val="00B36CFB"/>
    <w:rsid w:val="00B3749F"/>
    <w:rsid w:val="00B433B4"/>
    <w:rsid w:val="00B45AA0"/>
    <w:rsid w:val="00B45B21"/>
    <w:rsid w:val="00B476D8"/>
    <w:rsid w:val="00B478DD"/>
    <w:rsid w:val="00B51362"/>
    <w:rsid w:val="00B52A92"/>
    <w:rsid w:val="00B540B5"/>
    <w:rsid w:val="00B5731F"/>
    <w:rsid w:val="00B60BF7"/>
    <w:rsid w:val="00B623B3"/>
    <w:rsid w:val="00B66A0F"/>
    <w:rsid w:val="00B71B38"/>
    <w:rsid w:val="00B72C2E"/>
    <w:rsid w:val="00B73222"/>
    <w:rsid w:val="00B8096C"/>
    <w:rsid w:val="00B84D14"/>
    <w:rsid w:val="00B85D8F"/>
    <w:rsid w:val="00B91D5A"/>
    <w:rsid w:val="00B930DC"/>
    <w:rsid w:val="00B94664"/>
    <w:rsid w:val="00B95B00"/>
    <w:rsid w:val="00B96F0A"/>
    <w:rsid w:val="00BA1C70"/>
    <w:rsid w:val="00BA3477"/>
    <w:rsid w:val="00BA3B41"/>
    <w:rsid w:val="00BA40B0"/>
    <w:rsid w:val="00BA4980"/>
    <w:rsid w:val="00BA4B2C"/>
    <w:rsid w:val="00BA586B"/>
    <w:rsid w:val="00BB0392"/>
    <w:rsid w:val="00BB03B4"/>
    <w:rsid w:val="00BB0A6E"/>
    <w:rsid w:val="00BB1132"/>
    <w:rsid w:val="00BB361C"/>
    <w:rsid w:val="00BB389F"/>
    <w:rsid w:val="00BC0016"/>
    <w:rsid w:val="00BC1FEC"/>
    <w:rsid w:val="00BC256A"/>
    <w:rsid w:val="00BC6BDB"/>
    <w:rsid w:val="00BE3842"/>
    <w:rsid w:val="00BE4166"/>
    <w:rsid w:val="00BE439A"/>
    <w:rsid w:val="00BF179C"/>
    <w:rsid w:val="00BF17FE"/>
    <w:rsid w:val="00BF2250"/>
    <w:rsid w:val="00BF2749"/>
    <w:rsid w:val="00BF2B29"/>
    <w:rsid w:val="00BF3180"/>
    <w:rsid w:val="00BF37C4"/>
    <w:rsid w:val="00BF467E"/>
    <w:rsid w:val="00BF5B08"/>
    <w:rsid w:val="00BF6CBF"/>
    <w:rsid w:val="00C00F7F"/>
    <w:rsid w:val="00C06C82"/>
    <w:rsid w:val="00C07AFE"/>
    <w:rsid w:val="00C15D48"/>
    <w:rsid w:val="00C16B23"/>
    <w:rsid w:val="00C24ADD"/>
    <w:rsid w:val="00C25EE3"/>
    <w:rsid w:val="00C27AA6"/>
    <w:rsid w:val="00C30530"/>
    <w:rsid w:val="00C30B2A"/>
    <w:rsid w:val="00C31B83"/>
    <w:rsid w:val="00C344AE"/>
    <w:rsid w:val="00C347BB"/>
    <w:rsid w:val="00C35C05"/>
    <w:rsid w:val="00C35C71"/>
    <w:rsid w:val="00C36A90"/>
    <w:rsid w:val="00C40B0E"/>
    <w:rsid w:val="00C40E2D"/>
    <w:rsid w:val="00C43D80"/>
    <w:rsid w:val="00C44804"/>
    <w:rsid w:val="00C45943"/>
    <w:rsid w:val="00C47C7E"/>
    <w:rsid w:val="00C531DC"/>
    <w:rsid w:val="00C56296"/>
    <w:rsid w:val="00C56D30"/>
    <w:rsid w:val="00C66DF9"/>
    <w:rsid w:val="00C67813"/>
    <w:rsid w:val="00C70ADA"/>
    <w:rsid w:val="00C70B0C"/>
    <w:rsid w:val="00C73B5F"/>
    <w:rsid w:val="00C75DF9"/>
    <w:rsid w:val="00C77323"/>
    <w:rsid w:val="00C8459A"/>
    <w:rsid w:val="00C85C24"/>
    <w:rsid w:val="00C87895"/>
    <w:rsid w:val="00C87E22"/>
    <w:rsid w:val="00C90064"/>
    <w:rsid w:val="00C90EB8"/>
    <w:rsid w:val="00C9555F"/>
    <w:rsid w:val="00CA0D51"/>
    <w:rsid w:val="00CA1FDD"/>
    <w:rsid w:val="00CA2E93"/>
    <w:rsid w:val="00CA4F8C"/>
    <w:rsid w:val="00CA7C3C"/>
    <w:rsid w:val="00CB0C07"/>
    <w:rsid w:val="00CB5C0F"/>
    <w:rsid w:val="00CB7D2B"/>
    <w:rsid w:val="00CB7D4F"/>
    <w:rsid w:val="00CC2182"/>
    <w:rsid w:val="00CC3C83"/>
    <w:rsid w:val="00CC462E"/>
    <w:rsid w:val="00CC7A22"/>
    <w:rsid w:val="00CD0400"/>
    <w:rsid w:val="00CD267A"/>
    <w:rsid w:val="00CD45ED"/>
    <w:rsid w:val="00CD7692"/>
    <w:rsid w:val="00CE14DD"/>
    <w:rsid w:val="00CE153B"/>
    <w:rsid w:val="00CE25F3"/>
    <w:rsid w:val="00CE45C3"/>
    <w:rsid w:val="00CF0708"/>
    <w:rsid w:val="00CF1CF1"/>
    <w:rsid w:val="00D038F0"/>
    <w:rsid w:val="00D1058B"/>
    <w:rsid w:val="00D132E1"/>
    <w:rsid w:val="00D14431"/>
    <w:rsid w:val="00D20EC5"/>
    <w:rsid w:val="00D20EDC"/>
    <w:rsid w:val="00D2128E"/>
    <w:rsid w:val="00D2148D"/>
    <w:rsid w:val="00D23C1D"/>
    <w:rsid w:val="00D2700C"/>
    <w:rsid w:val="00D3085A"/>
    <w:rsid w:val="00D32124"/>
    <w:rsid w:val="00D34A8F"/>
    <w:rsid w:val="00D34AD0"/>
    <w:rsid w:val="00D36012"/>
    <w:rsid w:val="00D40CAA"/>
    <w:rsid w:val="00D411F9"/>
    <w:rsid w:val="00D41F52"/>
    <w:rsid w:val="00D440C0"/>
    <w:rsid w:val="00D45E15"/>
    <w:rsid w:val="00D45E3B"/>
    <w:rsid w:val="00D466C5"/>
    <w:rsid w:val="00D468B1"/>
    <w:rsid w:val="00D530C0"/>
    <w:rsid w:val="00D5590E"/>
    <w:rsid w:val="00D55E78"/>
    <w:rsid w:val="00D55FF2"/>
    <w:rsid w:val="00D5737D"/>
    <w:rsid w:val="00D62FCE"/>
    <w:rsid w:val="00D671E8"/>
    <w:rsid w:val="00D70A23"/>
    <w:rsid w:val="00D74E28"/>
    <w:rsid w:val="00D771BD"/>
    <w:rsid w:val="00D778F8"/>
    <w:rsid w:val="00D77E44"/>
    <w:rsid w:val="00D801B1"/>
    <w:rsid w:val="00D843CA"/>
    <w:rsid w:val="00D90184"/>
    <w:rsid w:val="00D92E05"/>
    <w:rsid w:val="00D9326C"/>
    <w:rsid w:val="00D93F88"/>
    <w:rsid w:val="00D9410C"/>
    <w:rsid w:val="00D95605"/>
    <w:rsid w:val="00DA3E4B"/>
    <w:rsid w:val="00DA4197"/>
    <w:rsid w:val="00DA5B0E"/>
    <w:rsid w:val="00DA5DBA"/>
    <w:rsid w:val="00DA6DBB"/>
    <w:rsid w:val="00DB11FA"/>
    <w:rsid w:val="00DB2127"/>
    <w:rsid w:val="00DB2AAD"/>
    <w:rsid w:val="00DC471D"/>
    <w:rsid w:val="00DC5B51"/>
    <w:rsid w:val="00DC6D66"/>
    <w:rsid w:val="00DC7734"/>
    <w:rsid w:val="00DD00F4"/>
    <w:rsid w:val="00DD0EFC"/>
    <w:rsid w:val="00DD61F8"/>
    <w:rsid w:val="00DD7660"/>
    <w:rsid w:val="00DD7D18"/>
    <w:rsid w:val="00DE126D"/>
    <w:rsid w:val="00DE16F9"/>
    <w:rsid w:val="00DE208C"/>
    <w:rsid w:val="00DE2D87"/>
    <w:rsid w:val="00DF0655"/>
    <w:rsid w:val="00DF0D95"/>
    <w:rsid w:val="00DF1087"/>
    <w:rsid w:val="00DF120C"/>
    <w:rsid w:val="00DF22F0"/>
    <w:rsid w:val="00DF35CF"/>
    <w:rsid w:val="00DF6563"/>
    <w:rsid w:val="00DF68D4"/>
    <w:rsid w:val="00DF69E6"/>
    <w:rsid w:val="00E00D0B"/>
    <w:rsid w:val="00E01EC4"/>
    <w:rsid w:val="00E02DDD"/>
    <w:rsid w:val="00E0366E"/>
    <w:rsid w:val="00E04B08"/>
    <w:rsid w:val="00E058AA"/>
    <w:rsid w:val="00E064D0"/>
    <w:rsid w:val="00E10225"/>
    <w:rsid w:val="00E12A72"/>
    <w:rsid w:val="00E13797"/>
    <w:rsid w:val="00E1469A"/>
    <w:rsid w:val="00E15849"/>
    <w:rsid w:val="00E16CBE"/>
    <w:rsid w:val="00E17B9B"/>
    <w:rsid w:val="00E17E23"/>
    <w:rsid w:val="00E200C2"/>
    <w:rsid w:val="00E22D77"/>
    <w:rsid w:val="00E235F9"/>
    <w:rsid w:val="00E31FE6"/>
    <w:rsid w:val="00E324E7"/>
    <w:rsid w:val="00E33898"/>
    <w:rsid w:val="00E34E26"/>
    <w:rsid w:val="00E43FB6"/>
    <w:rsid w:val="00E454EA"/>
    <w:rsid w:val="00E4798D"/>
    <w:rsid w:val="00E5242C"/>
    <w:rsid w:val="00E53526"/>
    <w:rsid w:val="00E617C2"/>
    <w:rsid w:val="00E6190E"/>
    <w:rsid w:val="00E61B1C"/>
    <w:rsid w:val="00E77FCF"/>
    <w:rsid w:val="00E8108D"/>
    <w:rsid w:val="00E90AA9"/>
    <w:rsid w:val="00E917ED"/>
    <w:rsid w:val="00E9195F"/>
    <w:rsid w:val="00E92E34"/>
    <w:rsid w:val="00E971DC"/>
    <w:rsid w:val="00EA098F"/>
    <w:rsid w:val="00EA4C72"/>
    <w:rsid w:val="00EA51EA"/>
    <w:rsid w:val="00EA5304"/>
    <w:rsid w:val="00EA6536"/>
    <w:rsid w:val="00EB35BE"/>
    <w:rsid w:val="00EB4EB5"/>
    <w:rsid w:val="00EB58F6"/>
    <w:rsid w:val="00EB6F41"/>
    <w:rsid w:val="00EC4D2B"/>
    <w:rsid w:val="00EC4F66"/>
    <w:rsid w:val="00EC7495"/>
    <w:rsid w:val="00EC749B"/>
    <w:rsid w:val="00ED3C21"/>
    <w:rsid w:val="00ED460D"/>
    <w:rsid w:val="00ED6281"/>
    <w:rsid w:val="00EE07B0"/>
    <w:rsid w:val="00EE0E1F"/>
    <w:rsid w:val="00EE1633"/>
    <w:rsid w:val="00EE4BE0"/>
    <w:rsid w:val="00EF0850"/>
    <w:rsid w:val="00EF0E64"/>
    <w:rsid w:val="00EF59D3"/>
    <w:rsid w:val="00F007C7"/>
    <w:rsid w:val="00F0397F"/>
    <w:rsid w:val="00F03DB2"/>
    <w:rsid w:val="00F03EB8"/>
    <w:rsid w:val="00F043E9"/>
    <w:rsid w:val="00F04B74"/>
    <w:rsid w:val="00F07356"/>
    <w:rsid w:val="00F0785B"/>
    <w:rsid w:val="00F153FF"/>
    <w:rsid w:val="00F22143"/>
    <w:rsid w:val="00F23C6C"/>
    <w:rsid w:val="00F262D4"/>
    <w:rsid w:val="00F263BD"/>
    <w:rsid w:val="00F30112"/>
    <w:rsid w:val="00F30E88"/>
    <w:rsid w:val="00F326F0"/>
    <w:rsid w:val="00F44101"/>
    <w:rsid w:val="00F465B4"/>
    <w:rsid w:val="00F50903"/>
    <w:rsid w:val="00F50DB6"/>
    <w:rsid w:val="00F51B40"/>
    <w:rsid w:val="00F57850"/>
    <w:rsid w:val="00F64334"/>
    <w:rsid w:val="00F67F38"/>
    <w:rsid w:val="00F720FF"/>
    <w:rsid w:val="00F74309"/>
    <w:rsid w:val="00F76F45"/>
    <w:rsid w:val="00F77019"/>
    <w:rsid w:val="00F77263"/>
    <w:rsid w:val="00F80338"/>
    <w:rsid w:val="00F806AF"/>
    <w:rsid w:val="00F8273B"/>
    <w:rsid w:val="00F84475"/>
    <w:rsid w:val="00F87A39"/>
    <w:rsid w:val="00F91F3D"/>
    <w:rsid w:val="00F93E02"/>
    <w:rsid w:val="00F95623"/>
    <w:rsid w:val="00F96F0D"/>
    <w:rsid w:val="00FA0D32"/>
    <w:rsid w:val="00FA78F6"/>
    <w:rsid w:val="00FA7B10"/>
    <w:rsid w:val="00FB1103"/>
    <w:rsid w:val="00FB189C"/>
    <w:rsid w:val="00FB1F8F"/>
    <w:rsid w:val="00FB2116"/>
    <w:rsid w:val="00FB3DAC"/>
    <w:rsid w:val="00FB5CAF"/>
    <w:rsid w:val="00FB79B0"/>
    <w:rsid w:val="00FB7CA4"/>
    <w:rsid w:val="00FC3B7E"/>
    <w:rsid w:val="00FC5C2F"/>
    <w:rsid w:val="00FC6E89"/>
    <w:rsid w:val="00FC733F"/>
    <w:rsid w:val="00FD0CBA"/>
    <w:rsid w:val="00FD1A09"/>
    <w:rsid w:val="00FD387E"/>
    <w:rsid w:val="00FD6CA8"/>
    <w:rsid w:val="00FE2162"/>
    <w:rsid w:val="00FE34A6"/>
    <w:rsid w:val="00FE5887"/>
    <w:rsid w:val="00FE6A16"/>
    <w:rsid w:val="00FF0770"/>
    <w:rsid w:val="00FF08DC"/>
    <w:rsid w:val="00FF0B92"/>
    <w:rsid w:val="00FF0F1E"/>
    <w:rsid w:val="00FF195F"/>
    <w:rsid w:val="00FF2850"/>
    <w:rsid w:val="00FF54C6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3285FB"/>
  <w15:chartTrackingRefBased/>
  <w15:docId w15:val="{28E48D72-A807-4F15-948A-1194DBDD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27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2F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2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B6274"/>
    <w:pPr>
      <w:jc w:val="center"/>
    </w:pPr>
    <w:rPr>
      <w:rFonts w:ascii="Arial" w:hAnsi="Arial"/>
      <w:b/>
      <w:bCs/>
      <w:lang w:val="x-none"/>
    </w:rPr>
  </w:style>
  <w:style w:type="character" w:customStyle="1" w:styleId="NzevChar">
    <w:name w:val="Název Char"/>
    <w:link w:val="Nzev"/>
    <w:rsid w:val="002B6274"/>
    <w:rPr>
      <w:rFonts w:ascii="Arial" w:eastAsia="Times New Roman" w:hAnsi="Arial" w:cs="Times New Roman"/>
      <w:b/>
      <w:bCs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27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B6274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B62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  <w:lang w:val="x-none"/>
    </w:rPr>
  </w:style>
  <w:style w:type="character" w:customStyle="1" w:styleId="ZkladntextChar">
    <w:name w:val="Základní text Char"/>
    <w:link w:val="Zkladntext"/>
    <w:rsid w:val="002B6274"/>
    <w:rPr>
      <w:rFonts w:ascii="Times New Roman" w:eastAsia="Times New Roman" w:hAnsi="Times New Roman" w:cs="Times New Roman"/>
      <w:color w:val="000000"/>
      <w:sz w:val="24"/>
      <w:szCs w:val="20"/>
      <w:lang w:val="x-none" w:eastAsia="cs-CZ"/>
    </w:rPr>
  </w:style>
  <w:style w:type="character" w:styleId="Siln">
    <w:name w:val="Strong"/>
    <w:uiPriority w:val="22"/>
    <w:qFormat/>
    <w:rsid w:val="00975A14"/>
    <w:rPr>
      <w:b/>
      <w:bCs/>
    </w:rPr>
  </w:style>
  <w:style w:type="paragraph" w:styleId="Normlnweb">
    <w:name w:val="Normal (Web)"/>
    <w:basedOn w:val="Normln"/>
    <w:unhideWhenUsed/>
    <w:rsid w:val="00214F5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14F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14F5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F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14F56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1D4C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266AF"/>
    <w:rPr>
      <w:color w:val="0000FF"/>
      <w:u w:val="single"/>
    </w:rPr>
  </w:style>
  <w:style w:type="paragraph" w:customStyle="1" w:styleId="Default">
    <w:name w:val="Default"/>
    <w:rsid w:val="002F79C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1a1">
    <w:name w:val="h1a1"/>
    <w:rsid w:val="0087371C"/>
    <w:rPr>
      <w:vanish w:val="0"/>
      <w:webHidden w:val="0"/>
      <w:sz w:val="18"/>
      <w:szCs w:val="18"/>
      <w:specVanish w:val="0"/>
    </w:rPr>
  </w:style>
  <w:style w:type="character" w:styleId="CittHTML">
    <w:name w:val="HTML Cite"/>
    <w:uiPriority w:val="99"/>
    <w:semiHidden/>
    <w:unhideWhenUsed/>
    <w:rsid w:val="0087371C"/>
    <w:rPr>
      <w:i/>
      <w:iCs/>
    </w:rPr>
  </w:style>
  <w:style w:type="character" w:styleId="Sledovanodkaz">
    <w:name w:val="FollowedHyperlink"/>
    <w:uiPriority w:val="99"/>
    <w:semiHidden/>
    <w:unhideWhenUsed/>
    <w:rsid w:val="0063067A"/>
    <w:rPr>
      <w:color w:val="954F7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2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6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69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69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113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D2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D2F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15849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1584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15849"/>
    <w:pPr>
      <w:spacing w:after="100"/>
      <w:ind w:left="240"/>
    </w:pPr>
  </w:style>
  <w:style w:type="paragraph" w:styleId="Odstavecseseznamem">
    <w:name w:val="List Paragraph"/>
    <w:basedOn w:val="Normln"/>
    <w:uiPriority w:val="34"/>
    <w:qFormat/>
    <w:rsid w:val="0085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lumoceni.cztn@seznam.cz" TargetMode="External"/><Relationship Id="rId18" Type="http://schemas.openxmlformats.org/officeDocument/2006/relationships/hyperlink" Target="http://www.kr-kralovehrad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-kralovehradecky.cz/cz/krajsky-urad/socialni-oblast/socialne-pravni-ochrana-deti/povereni-k-vykonu-socialne-pravni-ochrany-deti-46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-kralovehradecky.cz/cz/krajsky-urad/socialni-oblast/socialne-pravni-ochrana-deti/standardy/_prvni-zprava-82885/" TargetMode="External"/><Relationship Id="rId17" Type="http://schemas.openxmlformats.org/officeDocument/2006/relationships/hyperlink" Target="http://www.linguaservicef.czechian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zykovesluzby.com" TargetMode="External"/><Relationship Id="rId20" Type="http://schemas.openxmlformats.org/officeDocument/2006/relationships/hyperlink" Target="http://www.kr-kralovehradecky.cz/cz/krajsky-urad/zivotni-situace/zivotni-situace-obcan/1-2-187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ralovehradecky.cz/cz/krajsky-urad/socialni-oblast/socialne-pravni-ochrana-deti/standardy/_prvni-zprava-8288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elozto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-kralovehradecky.cz/cz/krajsky-urad/socialni-oblast/socialne-pravni-ochrana-deti/standardy/_prvni-zprava-82885/" TargetMode="External"/><Relationship Id="rId19" Type="http://schemas.openxmlformats.org/officeDocument/2006/relationships/hyperlink" Target="http://intranet.kr-kralovehradecky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vf-translate.cz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1692C-2E08-47A2-8F6D-F24675AF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5230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36019</CharactersWithSpaces>
  <SharedDoc>false</SharedDoc>
  <HLinks>
    <vt:vector size="72" baseType="variant">
      <vt:variant>
        <vt:i4>4456526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http://www.kr-kralovehradecky.cz/cz/krajsky-urad/socialni-oblast/socialne-pravni-ochrana-deti/povereni-k-vykonu-socialne-pravni-ochrany-deti-4600</vt:lpwstr>
      </vt:variant>
      <vt:variant>
        <vt:lpwstr/>
      </vt:variant>
      <vt:variant>
        <vt:i4>5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http://www.kr-kralovehradecky.cz/cz/krajsky-urad/zivotni-situace/zivotni-situace-obcan/1-2-18705</vt:lpwstr>
      </vt:variant>
      <vt:variant>
        <vt:lpwstr/>
      </vt:variant>
      <vt:variant>
        <vt:i4>8323174</vt:i4>
      </vt:variant>
      <vt:variant>
        <vt:i4>27</vt:i4>
      </vt:variant>
      <vt:variant>
        <vt:i4>0</vt:i4>
      </vt:variant>
      <vt:variant>
        <vt:i4>5</vt:i4>
      </vt:variant>
      <vt:variant>
        <vt:lpwstr>http://intranet.kr-kralovehradecky.int/</vt:lpwstr>
      </vt:variant>
      <vt:variant>
        <vt:lpwstr/>
      </vt:variant>
      <vt:variant>
        <vt:i4>5636173</vt:i4>
      </vt:variant>
      <vt:variant>
        <vt:i4>24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8061037</vt:i4>
      </vt:variant>
      <vt:variant>
        <vt:i4>21</vt:i4>
      </vt:variant>
      <vt:variant>
        <vt:i4>0</vt:i4>
      </vt:variant>
      <vt:variant>
        <vt:i4>5</vt:i4>
      </vt:variant>
      <vt:variant>
        <vt:lpwstr>http://www.linguaservicef.czechian.net/</vt:lpwstr>
      </vt:variant>
      <vt:variant>
        <vt:lpwstr/>
      </vt:variant>
      <vt:variant>
        <vt:i4>2883619</vt:i4>
      </vt:variant>
      <vt:variant>
        <vt:i4>18</vt:i4>
      </vt:variant>
      <vt:variant>
        <vt:i4>0</vt:i4>
      </vt:variant>
      <vt:variant>
        <vt:i4>5</vt:i4>
      </vt:variant>
      <vt:variant>
        <vt:lpwstr>http://www.jazykovesluzby.com/</vt:lpwstr>
      </vt:variant>
      <vt:variant>
        <vt:lpwstr/>
      </vt:variant>
      <vt:variant>
        <vt:i4>7405624</vt:i4>
      </vt:variant>
      <vt:variant>
        <vt:i4>15</vt:i4>
      </vt:variant>
      <vt:variant>
        <vt:i4>0</vt:i4>
      </vt:variant>
      <vt:variant>
        <vt:i4>5</vt:i4>
      </vt:variant>
      <vt:variant>
        <vt:lpwstr>http://www.prelozto.cz/</vt:lpwstr>
      </vt:variant>
      <vt:variant>
        <vt:lpwstr/>
      </vt:variant>
      <vt:variant>
        <vt:i4>852059</vt:i4>
      </vt:variant>
      <vt:variant>
        <vt:i4>12</vt:i4>
      </vt:variant>
      <vt:variant>
        <vt:i4>0</vt:i4>
      </vt:variant>
      <vt:variant>
        <vt:i4>5</vt:i4>
      </vt:variant>
      <vt:variant>
        <vt:lpwstr>http://www.nvf-translate.cz/</vt:lpwstr>
      </vt:variant>
      <vt:variant>
        <vt:lpwstr/>
      </vt:variant>
      <vt:variant>
        <vt:i4>5374010</vt:i4>
      </vt:variant>
      <vt:variant>
        <vt:i4>9</vt:i4>
      </vt:variant>
      <vt:variant>
        <vt:i4>0</vt:i4>
      </vt:variant>
      <vt:variant>
        <vt:i4>5</vt:i4>
      </vt:variant>
      <vt:variant>
        <vt:lpwstr>mailto:tlumoceni.cztn@seznam.cz</vt:lpwstr>
      </vt:variant>
      <vt:variant>
        <vt:lpwstr/>
      </vt:variant>
      <vt:variant>
        <vt:i4>5832746</vt:i4>
      </vt:variant>
      <vt:variant>
        <vt:i4>6</vt:i4>
      </vt:variant>
      <vt:variant>
        <vt:i4>0</vt:i4>
      </vt:variant>
      <vt:variant>
        <vt:i4>5</vt:i4>
      </vt:variant>
      <vt:variant>
        <vt:lpwstr>http://www.kr-kralovehradecky.cz/cz/krajsky-urad/socialni-oblast/socialne-pravni-ochrana-deti/standardy/_prvni-zprava-82885/</vt:lpwstr>
      </vt:variant>
      <vt:variant>
        <vt:lpwstr/>
      </vt:variant>
      <vt:variant>
        <vt:i4>5832746</vt:i4>
      </vt:variant>
      <vt:variant>
        <vt:i4>3</vt:i4>
      </vt:variant>
      <vt:variant>
        <vt:i4>0</vt:i4>
      </vt:variant>
      <vt:variant>
        <vt:i4>5</vt:i4>
      </vt:variant>
      <vt:variant>
        <vt:lpwstr>http://www.kr-kralovehradecky.cz/cz/krajsky-urad/socialni-oblast/socialne-pravni-ochrana-deti/standardy/_prvni-zprava-82885/</vt:lpwstr>
      </vt:variant>
      <vt:variant>
        <vt:lpwstr/>
      </vt:variant>
      <vt:variant>
        <vt:i4>5832746</vt:i4>
      </vt:variant>
      <vt:variant>
        <vt:i4>0</vt:i4>
      </vt:variant>
      <vt:variant>
        <vt:i4>0</vt:i4>
      </vt:variant>
      <vt:variant>
        <vt:i4>5</vt:i4>
      </vt:variant>
      <vt:variant>
        <vt:lpwstr>http://www.kr-kralovehradecky.cz/cz/krajsky-urad/socialni-oblast/socialne-pravni-ochrana-deti/standardy/_prvni-zprava-82885/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Nixová</dc:creator>
  <cp:keywords/>
  <cp:lastModifiedBy>Pelová Šárka Bc.</cp:lastModifiedBy>
  <cp:revision>3</cp:revision>
  <cp:lastPrinted>2018-09-24T13:35:00Z</cp:lastPrinted>
  <dcterms:created xsi:type="dcterms:W3CDTF">2022-04-12T12:17:00Z</dcterms:created>
  <dcterms:modified xsi:type="dcterms:W3CDTF">2022-04-12T12:22:00Z</dcterms:modified>
</cp:coreProperties>
</file>