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D7F0C" w14:textId="77777777" w:rsidR="001F2DE2" w:rsidRPr="00A07017" w:rsidRDefault="001F2DE2" w:rsidP="00A07017">
      <w:pPr>
        <w:pStyle w:val="Heading1"/>
        <w:rPr>
          <w:rFonts w:ascii="Open Sans Light" w:eastAsia="Times New Roman" w:hAnsi="Open Sans Light" w:cs="Times New Roman"/>
          <w:b/>
          <w:sz w:val="48"/>
          <w:lang w:eastAsia="cs-CZ"/>
        </w:rPr>
      </w:pPr>
      <w:r w:rsidRPr="00A07017">
        <w:rPr>
          <w:rFonts w:ascii="Open Sans Light" w:eastAsia="Times New Roman" w:hAnsi="Open Sans Light"/>
          <w:b/>
          <w:sz w:val="48"/>
          <w:lang w:eastAsia="cs-CZ"/>
        </w:rPr>
        <w:t xml:space="preserve">Jak vypadá test </w:t>
      </w:r>
    </w:p>
    <w:p w14:paraId="163FA370" w14:textId="77777777" w:rsidR="002C7F78" w:rsidRDefault="002C7F78"/>
    <w:p w14:paraId="25AEB13B" w14:textId="5A72BDF2" w:rsidR="00415BA4" w:rsidRDefault="00A07017" w:rsidP="001F2DE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>
        <w:rPr>
          <w:rFonts w:ascii="Open Sans Light" w:hAnsi="Open Sans Light" w:cs="Times New Roman"/>
          <w:lang w:eastAsia="cs-CZ"/>
        </w:rPr>
        <w:t>Způsob testování a</w:t>
      </w:r>
      <w:r w:rsidRPr="00A07017">
        <w:rPr>
          <w:rFonts w:ascii="Open Sans Light" w:hAnsi="Open Sans Light" w:cs="Times New Roman"/>
          <w:lang w:eastAsia="cs-CZ"/>
        </w:rPr>
        <w:t xml:space="preserve"> náročnost </w:t>
      </w:r>
      <w:r>
        <w:rPr>
          <w:rFonts w:ascii="Open Sans Light" w:hAnsi="Open Sans Light" w:cs="Times New Roman"/>
          <w:lang w:eastAsia="cs-CZ"/>
        </w:rPr>
        <w:t xml:space="preserve">úloh </w:t>
      </w:r>
      <w:r w:rsidRPr="00A07017">
        <w:rPr>
          <w:rFonts w:ascii="Open Sans Light" w:hAnsi="Open Sans Light" w:cs="Times New Roman"/>
          <w:lang w:eastAsia="cs-CZ"/>
        </w:rPr>
        <w:t xml:space="preserve">se liší v rámci jednotlivých kol EO. </w:t>
      </w:r>
    </w:p>
    <w:p w14:paraId="7EEDCB05" w14:textId="77777777" w:rsidR="006D5F3D" w:rsidRPr="00A07017" w:rsidRDefault="006D5F3D" w:rsidP="001F2DE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</w:p>
    <w:p w14:paraId="6E96CA9E" w14:textId="465DBC1C" w:rsidR="005815C8" w:rsidRDefault="005815C8" w:rsidP="00DB1A8D">
      <w:pPr>
        <w:pStyle w:val="Heading1"/>
        <w:rPr>
          <w:rFonts w:ascii="Open Sans Light" w:hAnsi="Open Sans Light"/>
          <w:lang w:eastAsia="cs-CZ"/>
        </w:rPr>
      </w:pPr>
      <w:r>
        <w:rPr>
          <w:rFonts w:ascii="Open Sans Light" w:hAnsi="Open Sans Light"/>
          <w:lang w:eastAsia="cs-CZ"/>
        </w:rPr>
        <w:t>Školní kola</w:t>
      </w:r>
    </w:p>
    <w:p w14:paraId="35D4B800" w14:textId="7AC31BC2" w:rsidR="002F40F3" w:rsidRPr="002F40F3" w:rsidRDefault="002F40F3" w:rsidP="002F40F3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2F40F3">
        <w:rPr>
          <w:rFonts w:ascii="Open Sans Light" w:hAnsi="Open Sans Light" w:cs="Times New Roman"/>
          <w:lang w:eastAsia="cs-CZ"/>
        </w:rPr>
        <w:t>Školní</w:t>
      </w:r>
      <w:r w:rsidR="005815C8" w:rsidRPr="002F40F3">
        <w:rPr>
          <w:rFonts w:ascii="Open Sans Light" w:hAnsi="Open Sans Light" w:cs="Times New Roman"/>
          <w:lang w:eastAsia="cs-CZ"/>
        </w:rPr>
        <w:t xml:space="preserve"> kol</w:t>
      </w:r>
      <w:r w:rsidRPr="002F40F3">
        <w:rPr>
          <w:rFonts w:ascii="Open Sans Light" w:hAnsi="Open Sans Light" w:cs="Times New Roman"/>
          <w:lang w:eastAsia="cs-CZ"/>
        </w:rPr>
        <w:t xml:space="preserve">o </w:t>
      </w:r>
      <w:r>
        <w:rPr>
          <w:rFonts w:ascii="Open Sans Light" w:hAnsi="Open Sans Light" w:cs="Times New Roman"/>
          <w:lang w:eastAsia="cs-CZ"/>
        </w:rPr>
        <w:t xml:space="preserve">je organizováno </w:t>
      </w:r>
      <w:r w:rsidR="000246F3">
        <w:rPr>
          <w:rFonts w:ascii="Open Sans Light" w:hAnsi="Open Sans Light" w:cs="Times New Roman"/>
          <w:lang w:eastAsia="cs-CZ"/>
        </w:rPr>
        <w:t xml:space="preserve">konkrétní </w:t>
      </w:r>
      <w:r>
        <w:rPr>
          <w:rFonts w:ascii="Open Sans Light" w:hAnsi="Open Sans Light" w:cs="Times New Roman"/>
          <w:lang w:eastAsia="cs-CZ"/>
        </w:rPr>
        <w:t>střední školou</w:t>
      </w:r>
      <w:r w:rsidRPr="002F40F3">
        <w:rPr>
          <w:rFonts w:ascii="Open Sans Light" w:hAnsi="Open Sans Light" w:cs="Times New Roman"/>
          <w:lang w:eastAsia="cs-CZ"/>
        </w:rPr>
        <w:t xml:space="preserve"> (zde pověřený</w:t>
      </w:r>
      <w:r>
        <w:rPr>
          <w:rFonts w:ascii="Open Sans Light" w:hAnsi="Open Sans Light" w:cs="Times New Roman"/>
          <w:lang w:eastAsia="cs-CZ"/>
        </w:rPr>
        <w:t>m</w:t>
      </w:r>
      <w:r w:rsidRPr="002F40F3">
        <w:rPr>
          <w:rFonts w:ascii="Open Sans Light" w:hAnsi="Open Sans Light" w:cs="Times New Roman"/>
          <w:lang w:eastAsia="cs-CZ"/>
        </w:rPr>
        <w:t xml:space="preserve"> pedagog</w:t>
      </w:r>
      <w:r>
        <w:rPr>
          <w:rFonts w:ascii="Open Sans Light" w:hAnsi="Open Sans Light" w:cs="Times New Roman"/>
          <w:lang w:eastAsia="cs-CZ"/>
        </w:rPr>
        <w:t>em</w:t>
      </w:r>
      <w:r w:rsidRPr="002F40F3">
        <w:rPr>
          <w:rFonts w:ascii="Open Sans Light" w:hAnsi="Open Sans Light" w:cs="Times New Roman"/>
          <w:lang w:eastAsia="cs-CZ"/>
        </w:rPr>
        <w:t>)</w:t>
      </w:r>
      <w:r>
        <w:rPr>
          <w:rFonts w:ascii="Open Sans Light" w:hAnsi="Open Sans Light" w:cs="Times New Roman"/>
          <w:lang w:eastAsia="cs-CZ"/>
        </w:rPr>
        <w:t xml:space="preserve">. V případě nutnosti </w:t>
      </w:r>
      <w:r w:rsidR="000246F3">
        <w:rPr>
          <w:rFonts w:ascii="Open Sans Light" w:hAnsi="Open Sans Light" w:cs="Times New Roman"/>
          <w:lang w:eastAsia="cs-CZ"/>
        </w:rPr>
        <w:t xml:space="preserve">pomoci </w:t>
      </w:r>
      <w:r>
        <w:rPr>
          <w:rFonts w:ascii="Open Sans Light" w:hAnsi="Open Sans Light" w:cs="Times New Roman"/>
          <w:lang w:eastAsia="cs-CZ"/>
        </w:rPr>
        <w:t xml:space="preserve">je možné se obrátit </w:t>
      </w:r>
      <w:r w:rsidR="000246F3">
        <w:rPr>
          <w:rFonts w:ascii="Open Sans Light" w:hAnsi="Open Sans Light" w:cs="Times New Roman"/>
          <w:lang w:eastAsia="cs-CZ"/>
        </w:rPr>
        <w:t xml:space="preserve">přímo </w:t>
      </w:r>
      <w:r>
        <w:rPr>
          <w:rFonts w:ascii="Open Sans Light" w:hAnsi="Open Sans Light" w:cs="Times New Roman"/>
          <w:lang w:eastAsia="cs-CZ"/>
        </w:rPr>
        <w:t xml:space="preserve">na organizátory </w:t>
      </w:r>
      <w:r w:rsidR="005815C8" w:rsidRPr="002F40F3">
        <w:rPr>
          <w:rFonts w:ascii="Open Sans Light" w:hAnsi="Open Sans Light" w:cs="Times New Roman"/>
          <w:lang w:eastAsia="cs-CZ"/>
        </w:rPr>
        <w:t xml:space="preserve">Ekonomické olympiády. </w:t>
      </w:r>
    </w:p>
    <w:p w14:paraId="29E80D94" w14:textId="30FFC885" w:rsidR="005815C8" w:rsidRPr="002F40F3" w:rsidRDefault="002F40F3" w:rsidP="002F40F3">
      <w:pPr>
        <w:spacing w:after="158" w:line="432" w:lineRule="atLeast"/>
        <w:jc w:val="both"/>
        <w:rPr>
          <w:rFonts w:ascii="Times New Roman" w:hAnsi="Times New Roman" w:cs="Times New Roman"/>
          <w:lang w:eastAsia="cs-CZ"/>
        </w:rPr>
      </w:pPr>
      <w:r w:rsidRPr="001F2DE2">
        <w:rPr>
          <w:rFonts w:ascii="Open Sans Light" w:hAnsi="Open Sans Light" w:cs="Times New Roman"/>
          <w:lang w:eastAsia="cs-CZ"/>
        </w:rPr>
        <w:t>Úkolem soutěžících je samostatně vyřešit zadané úlohy ve stanoveném časovém limitu</w:t>
      </w:r>
      <w:r>
        <w:rPr>
          <w:rFonts w:ascii="Open Sans Light" w:hAnsi="Open Sans Light" w:cs="Times New Roman"/>
          <w:lang w:eastAsia="cs-CZ"/>
        </w:rPr>
        <w:t xml:space="preserve"> (40 min)</w:t>
      </w:r>
      <w:r w:rsidRPr="001F2DE2">
        <w:rPr>
          <w:rFonts w:ascii="Open Sans Light" w:hAnsi="Open Sans Light" w:cs="Times New Roman"/>
          <w:lang w:eastAsia="cs-CZ"/>
        </w:rPr>
        <w:t>.</w:t>
      </w:r>
      <w:r w:rsidRPr="00B12F73">
        <w:rPr>
          <w:rFonts w:ascii="Open Sans Light" w:hAnsi="Open Sans Light" w:cs="Times New Roman"/>
          <w:lang w:eastAsia="cs-CZ"/>
        </w:rPr>
        <w:t xml:space="preserve"> </w:t>
      </w:r>
      <w:r w:rsidRPr="001F2DE2">
        <w:rPr>
          <w:rFonts w:ascii="Open Sans Light" w:hAnsi="Open Sans Light" w:cs="Times New Roman"/>
          <w:lang w:eastAsia="cs-CZ"/>
        </w:rPr>
        <w:t>Se zněním úloh se soutěžící seznamují bezprostředně před jejich vlastním řešením. Utaj</w:t>
      </w:r>
      <w:r>
        <w:rPr>
          <w:rFonts w:ascii="Open Sans Light" w:hAnsi="Open Sans Light" w:cs="Times New Roman"/>
          <w:lang w:eastAsia="cs-CZ"/>
        </w:rPr>
        <w:t>ení soutěžních otázek</w:t>
      </w:r>
      <w:r w:rsidRPr="001F2DE2">
        <w:rPr>
          <w:rFonts w:ascii="Open Sans Light" w:hAnsi="Open Sans Light" w:cs="Times New Roman"/>
          <w:lang w:eastAsia="cs-CZ"/>
        </w:rPr>
        <w:t xml:space="preserve"> je nezbytnou podmínkou </w:t>
      </w:r>
      <w:r>
        <w:rPr>
          <w:rFonts w:ascii="Open Sans Light" w:hAnsi="Open Sans Light" w:cs="Times New Roman"/>
          <w:lang w:eastAsia="cs-CZ"/>
        </w:rPr>
        <w:t>účasti v Ekonomické olympiádě</w:t>
      </w:r>
      <w:r w:rsidRPr="001F2DE2">
        <w:rPr>
          <w:rFonts w:ascii="Open Sans Light" w:hAnsi="Open Sans Light" w:cs="Times New Roman"/>
          <w:lang w:eastAsia="cs-CZ"/>
        </w:rPr>
        <w:t>.</w:t>
      </w:r>
      <w:r w:rsidR="002A546B">
        <w:rPr>
          <w:rFonts w:ascii="Open Sans Light" w:hAnsi="Open Sans Light" w:cs="Times New Roman"/>
          <w:lang w:eastAsia="cs-CZ"/>
        </w:rPr>
        <w:t xml:space="preserve"> Test je možné psát v online variantě (doporučeno), nebo v tištěné formě (opravuje a vyhodnocuje učitel, všechny testy je třeba zaslat Institutu ekonomického vzdělávání k archivaci).</w:t>
      </w:r>
    </w:p>
    <w:p w14:paraId="6F93145C" w14:textId="74B588A3" w:rsidR="0066385A" w:rsidRPr="00B12F73" w:rsidRDefault="008C120B" w:rsidP="00DB1A8D">
      <w:pPr>
        <w:pStyle w:val="Heading1"/>
        <w:rPr>
          <w:rFonts w:ascii="Open Sans Light" w:hAnsi="Open Sans Light"/>
          <w:lang w:eastAsia="cs-CZ"/>
        </w:rPr>
      </w:pPr>
      <w:r w:rsidRPr="00B12F73">
        <w:rPr>
          <w:rFonts w:ascii="Open Sans Light" w:hAnsi="Open Sans Light"/>
          <w:lang w:eastAsia="cs-CZ"/>
        </w:rPr>
        <w:t>S</w:t>
      </w:r>
      <w:r w:rsidR="002F40F3">
        <w:rPr>
          <w:rFonts w:ascii="Open Sans Light" w:hAnsi="Open Sans Light"/>
          <w:lang w:eastAsia="cs-CZ"/>
        </w:rPr>
        <w:t>truktura testu</w:t>
      </w:r>
      <w:r w:rsidR="00DB1A8D" w:rsidRPr="00B12F73">
        <w:rPr>
          <w:rFonts w:ascii="Open Sans Light" w:hAnsi="Open Sans Light"/>
          <w:lang w:eastAsia="cs-CZ"/>
        </w:rPr>
        <w:t xml:space="preserve"> ve školním kole</w:t>
      </w:r>
    </w:p>
    <w:p w14:paraId="50851789" w14:textId="3AC55CEC" w:rsidR="00903FFB" w:rsidRPr="00903FFB" w:rsidRDefault="00DB1A8D" w:rsidP="002636FE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Z každé tematické podkategorie níže (</w:t>
      </w:r>
      <w:r w:rsidR="00311A4B">
        <w:rPr>
          <w:rFonts w:ascii="Open Sans Light" w:hAnsi="Open Sans Light" w:cs="Times New Roman"/>
          <w:lang w:eastAsia="cs-CZ"/>
        </w:rPr>
        <w:t xml:space="preserve">jsou </w:t>
      </w:r>
      <w:r w:rsidRPr="00B12F73">
        <w:rPr>
          <w:rFonts w:ascii="Open Sans Light" w:hAnsi="Open Sans Light" w:cs="Times New Roman"/>
          <w:lang w:eastAsia="cs-CZ"/>
        </w:rPr>
        <w:t>označen</w:t>
      </w:r>
      <w:r w:rsidR="00311A4B">
        <w:rPr>
          <w:rFonts w:ascii="Open Sans Light" w:hAnsi="Open Sans Light" w:cs="Times New Roman"/>
          <w:lang w:eastAsia="cs-CZ"/>
        </w:rPr>
        <w:t>y</w:t>
      </w:r>
      <w:r w:rsidRPr="00B12F73">
        <w:rPr>
          <w:rFonts w:ascii="Open Sans Light" w:hAnsi="Open Sans Light" w:cs="Times New Roman"/>
          <w:lang w:eastAsia="cs-CZ"/>
        </w:rPr>
        <w:t xml:space="preserve"> </w:t>
      </w:r>
      <w:r w:rsidR="00DF04C3">
        <w:rPr>
          <w:rFonts w:ascii="Open Sans Light" w:hAnsi="Open Sans Light" w:cs="Times New Roman"/>
          <w:lang w:eastAsia="cs-CZ"/>
        </w:rPr>
        <w:t xml:space="preserve">malým </w:t>
      </w:r>
      <w:r w:rsidRPr="00B12F73">
        <w:rPr>
          <w:rFonts w:ascii="Open Sans Light" w:hAnsi="Open Sans Light" w:cs="Times New Roman"/>
          <w:lang w:eastAsia="cs-CZ"/>
        </w:rPr>
        <w:t>písmenem) bude v</w:t>
      </w:r>
      <w:r w:rsidR="008C120B" w:rsidRPr="00B12F73">
        <w:rPr>
          <w:rFonts w:ascii="Open Sans Light" w:hAnsi="Open Sans Light" w:cs="Times New Roman"/>
          <w:lang w:eastAsia="cs-CZ"/>
        </w:rPr>
        <w:t> </w:t>
      </w:r>
      <w:r w:rsidRPr="00B12F73">
        <w:rPr>
          <w:rFonts w:ascii="Open Sans Light" w:hAnsi="Open Sans Light" w:cs="Times New Roman"/>
          <w:lang w:eastAsia="cs-CZ"/>
        </w:rPr>
        <w:t>testu</w:t>
      </w:r>
      <w:r w:rsidR="008C120B" w:rsidRPr="00B12F73">
        <w:rPr>
          <w:rFonts w:ascii="Open Sans Light" w:hAnsi="Open Sans Light" w:cs="Times New Roman"/>
          <w:lang w:eastAsia="cs-CZ"/>
        </w:rPr>
        <w:t xml:space="preserve"> právě</w:t>
      </w:r>
      <w:r w:rsidRPr="00B12F73">
        <w:rPr>
          <w:rFonts w:ascii="Open Sans Light" w:hAnsi="Open Sans Light" w:cs="Times New Roman"/>
          <w:lang w:eastAsia="cs-CZ"/>
        </w:rPr>
        <w:t xml:space="preserve"> </w:t>
      </w:r>
      <w:r w:rsidR="00903FFB">
        <w:rPr>
          <w:rFonts w:ascii="Open Sans Light" w:hAnsi="Open Sans Light" w:cs="Times New Roman"/>
          <w:lang w:eastAsia="cs-CZ"/>
        </w:rPr>
        <w:t>jedna otázka. P</w:t>
      </w:r>
      <w:r w:rsidR="001A651E" w:rsidRPr="00B12F73">
        <w:rPr>
          <w:rFonts w:ascii="Open Sans Light" w:hAnsi="Open Sans Light" w:cs="Times New Roman"/>
          <w:lang w:eastAsia="cs-CZ"/>
        </w:rPr>
        <w:t xml:space="preserve">odkategorií </w:t>
      </w:r>
      <w:r w:rsidR="00903FFB">
        <w:rPr>
          <w:rFonts w:ascii="Open Sans Light" w:hAnsi="Open Sans Light" w:cs="Times New Roman"/>
          <w:lang w:eastAsia="cs-CZ"/>
        </w:rPr>
        <w:t xml:space="preserve">je celkem </w:t>
      </w:r>
      <w:r w:rsidR="001A651E" w:rsidRPr="00B12F73">
        <w:rPr>
          <w:rFonts w:ascii="Open Sans Light" w:hAnsi="Open Sans Light" w:cs="Times New Roman"/>
          <w:lang w:eastAsia="cs-CZ"/>
        </w:rPr>
        <w:t xml:space="preserve">20, test ve školním kole se tedy skládá z 20 otázek. Většina otázek náročností odpovídá učebnici </w:t>
      </w:r>
      <w:r w:rsidR="002636FE" w:rsidRPr="00B12F73">
        <w:rPr>
          <w:rFonts w:ascii="Open Sans Light" w:hAnsi="Open Sans Light" w:cs="Times New Roman"/>
          <w:highlight w:val="yellow"/>
          <w:lang w:eastAsia="cs-CZ"/>
        </w:rPr>
        <w:t>Úvod do ekonomie: pro střední školy (prof. Robert Holman)</w:t>
      </w:r>
      <w:r w:rsidR="002636FE" w:rsidRPr="00B12F73">
        <w:rPr>
          <w:rFonts w:ascii="Open Sans Light" w:hAnsi="Open Sans Light" w:cs="Times New Roman"/>
          <w:lang w:eastAsia="cs-CZ"/>
        </w:rPr>
        <w:t xml:space="preserve"> </w:t>
      </w:r>
      <w:r w:rsidR="002636FE" w:rsidRPr="00903FFB">
        <w:rPr>
          <w:rFonts w:ascii="Open Sans Light" w:hAnsi="Open Sans Light" w:cs="Times New Roman"/>
          <w:b/>
          <w:i/>
          <w:lang w:eastAsia="cs-CZ"/>
        </w:rPr>
        <w:t>(link).</w:t>
      </w:r>
      <w:r w:rsidR="002636FE" w:rsidRPr="00B12F73">
        <w:rPr>
          <w:rFonts w:ascii="Open Sans Light" w:hAnsi="Open Sans Light" w:cs="Times New Roman"/>
          <w:lang w:eastAsia="cs-CZ"/>
        </w:rPr>
        <w:t xml:space="preserve"> Všechny otázky</w:t>
      </w:r>
      <w:r w:rsidR="00903FFB">
        <w:rPr>
          <w:rFonts w:ascii="Open Sans Light" w:hAnsi="Open Sans Light" w:cs="Times New Roman"/>
          <w:lang w:eastAsia="cs-CZ"/>
        </w:rPr>
        <w:t xml:space="preserve"> (kromě kategorie 5)</w:t>
      </w:r>
      <w:r w:rsidR="002636FE" w:rsidRPr="00B12F73">
        <w:rPr>
          <w:rFonts w:ascii="Open Sans Light" w:hAnsi="Open Sans Light" w:cs="Times New Roman"/>
          <w:lang w:eastAsia="cs-CZ"/>
        </w:rPr>
        <w:t xml:space="preserve"> pak náročností zcela pokrývá učebnice </w:t>
      </w:r>
      <w:r w:rsidR="002636FE" w:rsidRPr="00B12F73">
        <w:rPr>
          <w:rFonts w:ascii="Open Sans Light" w:hAnsi="Open Sans Light" w:cs="Times New Roman"/>
          <w:highlight w:val="yellow"/>
          <w:lang w:eastAsia="cs-CZ"/>
        </w:rPr>
        <w:t>Ekonomie (prof. Robert Holman)</w:t>
      </w:r>
      <w:r w:rsidR="002636FE" w:rsidRPr="00B12F73">
        <w:rPr>
          <w:rFonts w:ascii="Open Sans Light" w:hAnsi="Open Sans Light" w:cs="Times New Roman"/>
          <w:lang w:eastAsia="cs-CZ"/>
        </w:rPr>
        <w:t xml:space="preserve"> </w:t>
      </w:r>
      <w:r w:rsidR="002636FE" w:rsidRPr="00903FFB">
        <w:rPr>
          <w:rFonts w:ascii="Open Sans Light" w:hAnsi="Open Sans Light" w:cs="Times New Roman"/>
          <w:b/>
          <w:i/>
          <w:lang w:eastAsia="cs-CZ"/>
        </w:rPr>
        <w:t>(link).</w:t>
      </w:r>
      <w:r w:rsidR="002636FE" w:rsidRPr="00B12F73">
        <w:rPr>
          <w:rFonts w:ascii="Open Sans Light" w:hAnsi="Open Sans Light" w:cs="Times New Roman"/>
          <w:lang w:eastAsia="cs-CZ"/>
        </w:rPr>
        <w:t xml:space="preserve"> </w:t>
      </w:r>
      <w:r w:rsidR="008C120B" w:rsidRPr="00B12F73">
        <w:rPr>
          <w:rFonts w:ascii="Open Sans Light" w:hAnsi="Open Sans Light" w:cs="Times New Roman"/>
          <w:lang w:eastAsia="cs-CZ"/>
        </w:rPr>
        <w:t>Kategorie</w:t>
      </w:r>
      <w:r w:rsidR="002636FE" w:rsidRPr="00B12F73">
        <w:rPr>
          <w:rFonts w:ascii="Open Sans Light" w:hAnsi="Open Sans Light" w:cs="Times New Roman"/>
          <w:lang w:eastAsia="cs-CZ"/>
        </w:rPr>
        <w:t xml:space="preserve"> 5 (</w:t>
      </w:r>
      <w:r w:rsidR="008C120B" w:rsidRPr="00B12F73">
        <w:rPr>
          <w:rFonts w:ascii="Open Sans Light" w:hAnsi="Open Sans Light" w:cs="Times New Roman"/>
          <w:lang w:eastAsia="cs-CZ"/>
        </w:rPr>
        <w:t>a</w:t>
      </w:r>
      <w:r w:rsidR="002636FE" w:rsidRPr="00B12F73">
        <w:rPr>
          <w:rFonts w:ascii="Open Sans Light" w:hAnsi="Open Sans Light" w:cs="Times New Roman"/>
          <w:lang w:eastAsia="cs-CZ"/>
        </w:rPr>
        <w:t>ktuality, hospodářská politika, EU) testuje obecný rozhled studentů a jejich orientaci v</w:t>
      </w:r>
      <w:r w:rsidR="008C120B" w:rsidRPr="00B12F73">
        <w:rPr>
          <w:rFonts w:ascii="Open Sans Light" w:hAnsi="Open Sans Light" w:cs="Times New Roman"/>
          <w:lang w:eastAsia="cs-CZ"/>
        </w:rPr>
        <w:t> </w:t>
      </w:r>
      <w:r w:rsidR="002636FE" w:rsidRPr="00B12F73">
        <w:rPr>
          <w:rFonts w:ascii="Open Sans Light" w:hAnsi="Open Sans Light" w:cs="Times New Roman"/>
          <w:lang w:eastAsia="cs-CZ"/>
        </w:rPr>
        <w:t>aktuálním</w:t>
      </w:r>
      <w:r w:rsidR="008C120B" w:rsidRPr="00B12F73">
        <w:rPr>
          <w:rFonts w:ascii="Open Sans Light" w:hAnsi="Open Sans Light" w:cs="Times New Roman"/>
          <w:lang w:eastAsia="cs-CZ"/>
        </w:rPr>
        <w:t xml:space="preserve"> českém i světovém</w:t>
      </w:r>
      <w:r w:rsidR="002636FE" w:rsidRPr="00B12F73">
        <w:rPr>
          <w:rFonts w:ascii="Open Sans Light" w:hAnsi="Open Sans Light" w:cs="Times New Roman"/>
          <w:lang w:eastAsia="cs-CZ"/>
        </w:rPr>
        <w:t xml:space="preserve"> dění</w:t>
      </w:r>
      <w:r w:rsidR="008C120B" w:rsidRPr="00B12F73">
        <w:rPr>
          <w:rFonts w:ascii="Open Sans Light" w:hAnsi="Open Sans Light" w:cs="Times New Roman"/>
          <w:lang w:eastAsia="cs-CZ"/>
        </w:rPr>
        <w:t xml:space="preserve"> a hospodářské politice</w:t>
      </w:r>
      <w:r w:rsidR="002636FE" w:rsidRPr="00B12F73">
        <w:rPr>
          <w:rFonts w:ascii="Open Sans Light" w:hAnsi="Open Sans Light" w:cs="Times New Roman"/>
          <w:lang w:eastAsia="cs-CZ"/>
        </w:rPr>
        <w:t>.</w:t>
      </w:r>
      <w:r w:rsidR="00B12F73" w:rsidRPr="00B12F73">
        <w:rPr>
          <w:rFonts w:ascii="Open Sans Light" w:hAnsi="Open Sans Light" w:cs="Times New Roman"/>
          <w:lang w:eastAsia="cs-CZ"/>
        </w:rPr>
        <w:t xml:space="preserve"> </w:t>
      </w:r>
      <w:r w:rsidR="00BC1033">
        <w:rPr>
          <w:rFonts w:ascii="Open Sans Light" w:hAnsi="Open Sans Light" w:cs="Times New Roman"/>
          <w:lang w:eastAsia="cs-CZ"/>
        </w:rPr>
        <w:t xml:space="preserve">Náročnost a obsah </w:t>
      </w:r>
      <w:r w:rsidR="00903FFB" w:rsidRPr="00903FFB">
        <w:rPr>
          <w:rFonts w:ascii="Open Sans Light" w:hAnsi="Open Sans Light" w:cs="Times New Roman"/>
          <w:lang w:eastAsia="cs-CZ"/>
        </w:rPr>
        <w:t>soutěžních otázek</w:t>
      </w:r>
      <w:r w:rsidR="00903FFB" w:rsidRPr="001F2DE2">
        <w:rPr>
          <w:rFonts w:ascii="Open Sans Light" w:hAnsi="Open Sans Light" w:cs="Times New Roman"/>
          <w:lang w:eastAsia="cs-CZ"/>
        </w:rPr>
        <w:t xml:space="preserve"> je v souladu se školními osnovami</w:t>
      </w:r>
      <w:r w:rsidR="00903FFB" w:rsidRPr="00903FFB">
        <w:rPr>
          <w:rFonts w:ascii="Open Sans Light" w:hAnsi="Open Sans Light" w:cs="Times New Roman"/>
          <w:lang w:eastAsia="cs-CZ"/>
        </w:rPr>
        <w:t xml:space="preserve"> a rámcově vzdělávacím plánem MŠMT</w:t>
      </w:r>
      <w:r w:rsidR="00903FFB" w:rsidRPr="001F2DE2">
        <w:rPr>
          <w:rFonts w:ascii="Open Sans Light" w:hAnsi="Open Sans Light" w:cs="Times New Roman"/>
          <w:lang w:eastAsia="cs-CZ"/>
        </w:rPr>
        <w:t>.</w:t>
      </w:r>
      <w:r w:rsidR="00903FFB" w:rsidRPr="001F2DE2">
        <w:rPr>
          <w:rFonts w:ascii="Times New Roman" w:hAnsi="Times New Roman" w:cs="Times New Roman"/>
          <w:lang w:eastAsia="cs-CZ"/>
        </w:rPr>
        <w:t xml:space="preserve"> </w:t>
      </w:r>
    </w:p>
    <w:p w14:paraId="408AA1C7" w14:textId="5ED08F81" w:rsidR="00BC1033" w:rsidRDefault="00903FFB" w:rsidP="002636FE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1F2DE2">
        <w:rPr>
          <w:rFonts w:ascii="Open Sans Light" w:hAnsi="Open Sans Light" w:cs="Times New Roman"/>
          <w:lang w:eastAsia="cs-CZ"/>
        </w:rPr>
        <w:t xml:space="preserve">Vyšší kola soutěže </w:t>
      </w:r>
      <w:r>
        <w:rPr>
          <w:rFonts w:ascii="Open Sans Light" w:hAnsi="Open Sans Light" w:cs="Times New Roman"/>
          <w:lang w:eastAsia="cs-CZ"/>
        </w:rPr>
        <w:t xml:space="preserve">(krajské kolo a finále) </w:t>
      </w:r>
      <w:r w:rsidRPr="001F2DE2">
        <w:rPr>
          <w:rFonts w:ascii="Open Sans Light" w:hAnsi="Open Sans Light" w:cs="Times New Roman"/>
          <w:lang w:eastAsia="cs-CZ"/>
        </w:rPr>
        <w:t xml:space="preserve">jsou svým obsahem i rozsahem </w:t>
      </w:r>
      <w:r w:rsidR="000D135F">
        <w:rPr>
          <w:rFonts w:ascii="Open Sans Light" w:hAnsi="Open Sans Light" w:cs="Times New Roman"/>
          <w:lang w:eastAsia="cs-CZ"/>
        </w:rPr>
        <w:t xml:space="preserve">oproti školnímu kolu </w:t>
      </w:r>
      <w:r w:rsidRPr="001F2DE2">
        <w:rPr>
          <w:rFonts w:ascii="Open Sans Light" w:hAnsi="Open Sans Light" w:cs="Times New Roman"/>
          <w:lang w:eastAsia="cs-CZ"/>
        </w:rPr>
        <w:t>náročnější</w:t>
      </w:r>
      <w:r w:rsidR="00BC1033">
        <w:rPr>
          <w:rFonts w:ascii="Open Sans Light" w:hAnsi="Open Sans Light" w:cs="Times New Roman"/>
          <w:lang w:eastAsia="cs-CZ"/>
        </w:rPr>
        <w:t>.</w:t>
      </w:r>
    </w:p>
    <w:p w14:paraId="7E1FCDDA" w14:textId="77777777" w:rsidR="00BC1033" w:rsidRPr="00903FFB" w:rsidRDefault="00BC1033" w:rsidP="002636FE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</w:p>
    <w:p w14:paraId="062BD089" w14:textId="4FAEC09B" w:rsidR="00DB1A8D" w:rsidRPr="00BC1033" w:rsidRDefault="00BC1033" w:rsidP="00BC1033">
      <w:pPr>
        <w:pStyle w:val="Heading3"/>
        <w:rPr>
          <w:rFonts w:ascii="Open Sans Light" w:hAnsi="Open Sans Light"/>
          <w:b/>
          <w:sz w:val="28"/>
          <w:lang w:eastAsia="cs-CZ"/>
        </w:rPr>
      </w:pPr>
      <w:r w:rsidRPr="00BC1033">
        <w:rPr>
          <w:rFonts w:ascii="Open Sans Light" w:hAnsi="Open Sans Light"/>
          <w:b/>
          <w:sz w:val="28"/>
          <w:lang w:eastAsia="cs-CZ"/>
        </w:rPr>
        <w:lastRenderedPageBreak/>
        <w:t>Tematické oblasti testu pro školní kolo Ekonomické olympiády</w:t>
      </w:r>
    </w:p>
    <w:p w14:paraId="59EBBA29" w14:textId="77777777" w:rsidR="0066385A" w:rsidRPr="00B12F73" w:rsidRDefault="0066385A" w:rsidP="0066385A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1. Metodologie ekonomie, základní pojmy a dějiny ekonomického myšlení (3 otázky)</w:t>
      </w:r>
    </w:p>
    <w:p w14:paraId="43519F0C" w14:textId="77777777" w:rsidR="0066385A" w:rsidRPr="00B12F73" w:rsidRDefault="0066385A" w:rsidP="0066385A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a) metodologie a předmět ekonomie, základní pojmy</w:t>
      </w:r>
    </w:p>
    <w:p w14:paraId="2D4F5545" w14:textId="77777777" w:rsidR="0066385A" w:rsidRPr="00B12F73" w:rsidRDefault="0066385A" w:rsidP="0066385A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b) dějiny ekonomického myšlení do marginalistické revoluce</w:t>
      </w:r>
    </w:p>
    <w:p w14:paraId="5786FD99" w14:textId="77777777" w:rsidR="0066385A" w:rsidRPr="00B12F73" w:rsidRDefault="0066385A" w:rsidP="0066385A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c) dějiny ekonomického myšlení od marginalistické revoluce (včetně)</w:t>
      </w:r>
    </w:p>
    <w:p w14:paraId="70BBC5FF" w14:textId="77777777" w:rsidR="0066385A" w:rsidRPr="00B12F73" w:rsidRDefault="0066385A" w:rsidP="0066385A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 </w:t>
      </w:r>
    </w:p>
    <w:p w14:paraId="6EA7CBA8" w14:textId="77777777" w:rsidR="0066385A" w:rsidRPr="00B12F73" w:rsidRDefault="0066385A" w:rsidP="0066385A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2. Mikroekonomie (5 otázek)</w:t>
      </w:r>
    </w:p>
    <w:p w14:paraId="363CEE55" w14:textId="77777777" w:rsidR="0066385A" w:rsidRPr="00B12F73" w:rsidRDefault="0066385A" w:rsidP="0066385A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a) spotřebitel a poptávka</w:t>
      </w:r>
    </w:p>
    <w:p w14:paraId="5A9007EC" w14:textId="77777777" w:rsidR="0066385A" w:rsidRPr="00B12F73" w:rsidRDefault="0066385A" w:rsidP="0066385A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b) firma, náklady, nabídka, tržní rovnováha, zásahy státu do cen</w:t>
      </w:r>
    </w:p>
    <w:p w14:paraId="628CC8CA" w14:textId="77777777" w:rsidR="0066385A" w:rsidRPr="00B12F73" w:rsidRDefault="0066385A" w:rsidP="0066385A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c) tržní formy, dokonalá a nedokonalá konkurence, regulace a antimonopolní politika</w:t>
      </w:r>
    </w:p>
    <w:p w14:paraId="4DFFE857" w14:textId="77777777" w:rsidR="0066385A" w:rsidRPr="00B12F73" w:rsidRDefault="0066385A" w:rsidP="0066385A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d) trhy výrobních faktorů</w:t>
      </w:r>
    </w:p>
    <w:p w14:paraId="6D812E37" w14:textId="77777777" w:rsidR="0066385A" w:rsidRPr="00B12F73" w:rsidRDefault="0066385A" w:rsidP="0066385A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e) tržní selhání, teorie her, public choice</w:t>
      </w:r>
    </w:p>
    <w:p w14:paraId="0FD6E14E" w14:textId="77777777" w:rsidR="0066385A" w:rsidRPr="00B12F73" w:rsidRDefault="0066385A" w:rsidP="0066385A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 </w:t>
      </w:r>
    </w:p>
    <w:p w14:paraId="418E2169" w14:textId="77777777" w:rsidR="00693632" w:rsidRPr="00B12F73" w:rsidRDefault="00693632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3. Makroekonomie (5 otázek)</w:t>
      </w:r>
    </w:p>
    <w:p w14:paraId="04A49C34" w14:textId="77777777" w:rsidR="00693632" w:rsidRPr="00B12F73" w:rsidRDefault="00693632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a) HDP a jeho složky, měření</w:t>
      </w:r>
    </w:p>
    <w:p w14:paraId="3A092F50" w14:textId="77777777" w:rsidR="00693632" w:rsidRPr="00B12F73" w:rsidRDefault="00693632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b) ekonomický růst</w:t>
      </w:r>
    </w:p>
    <w:p w14:paraId="0D68E14A" w14:textId="77777777" w:rsidR="00693632" w:rsidRPr="00B12F73" w:rsidRDefault="00693632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c) peníze a měnová politika, veřejné rozpočty</w:t>
      </w:r>
    </w:p>
    <w:p w14:paraId="0B978377" w14:textId="77777777" w:rsidR="00693632" w:rsidRPr="00B12F73" w:rsidRDefault="00693632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 xml:space="preserve">d) hospodářský cyklus, nezaměstnanost </w:t>
      </w:r>
    </w:p>
    <w:p w14:paraId="4E9B2CD1" w14:textId="77777777" w:rsidR="00693632" w:rsidRPr="00B12F73" w:rsidRDefault="00693632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e) finanční ekonomie a finanční gramotnost</w:t>
      </w:r>
    </w:p>
    <w:p w14:paraId="32133DCB" w14:textId="77777777" w:rsidR="00693632" w:rsidRPr="00B12F73" w:rsidRDefault="00693632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 </w:t>
      </w:r>
    </w:p>
    <w:p w14:paraId="273675DB" w14:textId="77777777" w:rsidR="00693632" w:rsidRPr="00B12F73" w:rsidRDefault="00693632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4. Mezinárodní ekonomie (3 otázky)</w:t>
      </w:r>
    </w:p>
    <w:p w14:paraId="6F54159E" w14:textId="77777777" w:rsidR="00693632" w:rsidRPr="00B12F73" w:rsidRDefault="00693632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a) mezinárodní dělba práce, komparativní výhody</w:t>
      </w:r>
    </w:p>
    <w:p w14:paraId="07CE3E0C" w14:textId="77777777" w:rsidR="00693632" w:rsidRPr="00B12F73" w:rsidRDefault="00693632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b) makroekonomie otevřené ekonomiky</w:t>
      </w:r>
    </w:p>
    <w:p w14:paraId="0E2EF85A" w14:textId="77777777" w:rsidR="00693632" w:rsidRPr="00B12F73" w:rsidRDefault="00693632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c) zásahy státu do volného obchodu</w:t>
      </w:r>
    </w:p>
    <w:p w14:paraId="3AFA4BB1" w14:textId="77777777" w:rsidR="00693632" w:rsidRPr="00B12F73" w:rsidRDefault="00693632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 </w:t>
      </w:r>
    </w:p>
    <w:p w14:paraId="2F36AB94" w14:textId="24B38B14" w:rsidR="00693632" w:rsidRPr="00B12F73" w:rsidRDefault="00693632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5. Akt</w:t>
      </w:r>
      <w:r w:rsidR="000D135F">
        <w:rPr>
          <w:rFonts w:ascii="Open Sans Light" w:hAnsi="Open Sans Light" w:cs="Times New Roman"/>
          <w:lang w:eastAsia="cs-CZ"/>
        </w:rPr>
        <w:t>uality, hospodářská politika, Evropská unie</w:t>
      </w:r>
      <w:r w:rsidRPr="00B12F73">
        <w:rPr>
          <w:rFonts w:ascii="Open Sans Light" w:hAnsi="Open Sans Light" w:cs="Times New Roman"/>
          <w:lang w:eastAsia="cs-CZ"/>
        </w:rPr>
        <w:t xml:space="preserve"> (4 otázky)</w:t>
      </w:r>
    </w:p>
    <w:p w14:paraId="5F612448" w14:textId="77777777" w:rsidR="00693632" w:rsidRPr="00B12F73" w:rsidRDefault="00693632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a) aktuální dění z české ekonomiky</w:t>
      </w:r>
    </w:p>
    <w:p w14:paraId="2CB9BDFE" w14:textId="77777777" w:rsidR="00693632" w:rsidRPr="00B12F73" w:rsidRDefault="00693632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B12F73">
        <w:rPr>
          <w:rFonts w:ascii="Open Sans Light" w:hAnsi="Open Sans Light" w:cs="Times New Roman"/>
          <w:lang w:eastAsia="cs-CZ"/>
        </w:rPr>
        <w:t>b) aktuální dění z evropské a světové ekonomiky</w:t>
      </w:r>
    </w:p>
    <w:p w14:paraId="1D7DF074" w14:textId="5DC908EB" w:rsidR="00BC1033" w:rsidRDefault="000D135F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>
        <w:rPr>
          <w:rFonts w:ascii="Open Sans Light" w:hAnsi="Open Sans Light" w:cs="Times New Roman"/>
          <w:lang w:eastAsia="cs-CZ"/>
        </w:rPr>
        <w:t>c) Evropská unie</w:t>
      </w:r>
    </w:p>
    <w:p w14:paraId="5FBC52B5" w14:textId="77777777" w:rsidR="002A546B" w:rsidRDefault="002A546B" w:rsidP="00693632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</w:p>
    <w:p w14:paraId="19483C44" w14:textId="033CCE74" w:rsidR="006A5134" w:rsidRDefault="006A5134" w:rsidP="008C120B">
      <w:pPr>
        <w:pStyle w:val="Heading1"/>
        <w:rPr>
          <w:lang w:eastAsia="cs-CZ"/>
        </w:rPr>
      </w:pPr>
      <w:r>
        <w:rPr>
          <w:lang w:eastAsia="cs-CZ"/>
        </w:rPr>
        <w:t>Krajská kola</w:t>
      </w:r>
    </w:p>
    <w:p w14:paraId="39B22079" w14:textId="24219731" w:rsidR="002F40F3" w:rsidRPr="002F40F3" w:rsidRDefault="005815C8" w:rsidP="005815C8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2F40F3">
        <w:rPr>
          <w:rFonts w:ascii="Open Sans Light" w:hAnsi="Open Sans Light" w:cs="Times New Roman"/>
          <w:lang w:eastAsia="cs-CZ"/>
        </w:rPr>
        <w:t>Testování v krajských ko</w:t>
      </w:r>
      <w:r w:rsidR="000D135F">
        <w:rPr>
          <w:rFonts w:ascii="Open Sans Light" w:hAnsi="Open Sans Light" w:cs="Times New Roman"/>
          <w:lang w:eastAsia="cs-CZ"/>
        </w:rPr>
        <w:t xml:space="preserve">lech probíhá písemnou formou </w:t>
      </w:r>
      <w:r w:rsidRPr="002F40F3">
        <w:rPr>
          <w:rFonts w:ascii="Open Sans Light" w:hAnsi="Open Sans Light" w:cs="Times New Roman"/>
          <w:lang w:eastAsia="cs-CZ"/>
        </w:rPr>
        <w:t>v</w:t>
      </w:r>
      <w:r w:rsidR="000D135F">
        <w:rPr>
          <w:rFonts w:ascii="Open Sans Light" w:hAnsi="Open Sans Light" w:cs="Times New Roman"/>
          <w:lang w:eastAsia="cs-CZ"/>
        </w:rPr>
        <w:t xml:space="preserve"> daném </w:t>
      </w:r>
      <w:r w:rsidRPr="002F40F3">
        <w:rPr>
          <w:rFonts w:ascii="Open Sans Light" w:hAnsi="Open Sans Light" w:cs="Times New Roman"/>
          <w:lang w:eastAsia="cs-CZ"/>
        </w:rPr>
        <w:t xml:space="preserve">kraji (v případě nižší účasti v kraji sousedním). Níže v tabulce jsou vyznačena místa, kde se bude konat krajské kolo Ekonomické olympiády 2017. </w:t>
      </w:r>
      <w:bookmarkStart w:id="0" w:name="_GoBack"/>
      <w:bookmarkEnd w:id="0"/>
    </w:p>
    <w:p w14:paraId="62A330B9" w14:textId="24D926CC" w:rsidR="008C120B" w:rsidRDefault="008C120B" w:rsidP="008C120B">
      <w:pPr>
        <w:pStyle w:val="Heading1"/>
        <w:rPr>
          <w:lang w:eastAsia="cs-CZ"/>
        </w:rPr>
      </w:pPr>
      <w:r>
        <w:rPr>
          <w:lang w:eastAsia="cs-CZ"/>
        </w:rPr>
        <w:t>S</w:t>
      </w:r>
      <w:r w:rsidR="002F40F3">
        <w:rPr>
          <w:lang w:eastAsia="cs-CZ"/>
        </w:rPr>
        <w:t>truktura testu</w:t>
      </w:r>
      <w:r>
        <w:rPr>
          <w:lang w:eastAsia="cs-CZ"/>
        </w:rPr>
        <w:t xml:space="preserve"> v krajském kole</w:t>
      </w:r>
    </w:p>
    <w:p w14:paraId="7F67C788" w14:textId="37B29955" w:rsidR="002F40F3" w:rsidRDefault="002F40F3" w:rsidP="002F40F3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 w:rsidRPr="002F40F3">
        <w:rPr>
          <w:rFonts w:ascii="Open Sans Light" w:hAnsi="Open Sans Light" w:cs="Times New Roman"/>
          <w:lang w:eastAsia="cs-CZ"/>
        </w:rPr>
        <w:t xml:space="preserve">Test se skládá z otázek multiplechoice i otázek </w:t>
      </w:r>
      <w:r w:rsidR="007F6042">
        <w:rPr>
          <w:rFonts w:ascii="Open Sans Light" w:hAnsi="Open Sans Light" w:cs="Times New Roman"/>
          <w:lang w:eastAsia="cs-CZ"/>
        </w:rPr>
        <w:t>vypisovac</w:t>
      </w:r>
      <w:r>
        <w:rPr>
          <w:rFonts w:ascii="Open Sans Light" w:hAnsi="Open Sans Light" w:cs="Times New Roman"/>
          <w:lang w:eastAsia="cs-CZ"/>
        </w:rPr>
        <w:t>ích.</w:t>
      </w:r>
      <w:r w:rsidRPr="002F40F3">
        <w:rPr>
          <w:rFonts w:ascii="Open Sans Light" w:hAnsi="Open Sans Light" w:cs="Times New Roman"/>
          <w:lang w:eastAsia="cs-CZ"/>
        </w:rPr>
        <w:t xml:space="preserve"> </w:t>
      </w:r>
      <w:r>
        <w:rPr>
          <w:rFonts w:ascii="Open Sans Light" w:hAnsi="Open Sans Light" w:cs="Times New Roman"/>
          <w:lang w:eastAsia="cs-CZ"/>
        </w:rPr>
        <w:t>Obsah testu a testovaných oblastí z ekonomie a financí odpovídá školnímu kolu</w:t>
      </w:r>
      <w:r w:rsidR="007F6042">
        <w:rPr>
          <w:rFonts w:ascii="Open Sans Light" w:hAnsi="Open Sans Light" w:cs="Times New Roman"/>
          <w:lang w:eastAsia="cs-CZ"/>
        </w:rPr>
        <w:t xml:space="preserve"> EO</w:t>
      </w:r>
      <w:r>
        <w:rPr>
          <w:rFonts w:ascii="Open Sans Light" w:hAnsi="Open Sans Light" w:cs="Times New Roman"/>
          <w:lang w:eastAsia="cs-CZ"/>
        </w:rPr>
        <w:t xml:space="preserve">. Náročnost testu je vyšší než ve školním kole, doporučujeme prostudovat učebnici </w:t>
      </w:r>
      <w:r w:rsidRPr="00B12F73">
        <w:rPr>
          <w:rFonts w:ascii="Open Sans Light" w:hAnsi="Open Sans Light" w:cs="Times New Roman"/>
          <w:highlight w:val="yellow"/>
          <w:lang w:eastAsia="cs-CZ"/>
        </w:rPr>
        <w:t>Ekonomie (prof. Robert Holman)</w:t>
      </w:r>
      <w:r w:rsidRPr="00B12F73">
        <w:rPr>
          <w:rFonts w:ascii="Open Sans Light" w:hAnsi="Open Sans Light" w:cs="Times New Roman"/>
          <w:lang w:eastAsia="cs-CZ"/>
        </w:rPr>
        <w:t xml:space="preserve"> </w:t>
      </w:r>
      <w:r w:rsidRPr="00903FFB">
        <w:rPr>
          <w:rFonts w:ascii="Open Sans Light" w:hAnsi="Open Sans Light" w:cs="Times New Roman"/>
          <w:b/>
          <w:i/>
          <w:lang w:eastAsia="cs-CZ"/>
        </w:rPr>
        <w:t>(link).</w:t>
      </w:r>
      <w:r>
        <w:rPr>
          <w:rFonts w:ascii="Open Sans Light" w:hAnsi="Open Sans Light" w:cs="Times New Roman"/>
          <w:b/>
          <w:i/>
          <w:lang w:eastAsia="cs-CZ"/>
        </w:rPr>
        <w:t xml:space="preserve"> </w:t>
      </w:r>
    </w:p>
    <w:p w14:paraId="59B12E90" w14:textId="77777777" w:rsidR="007F6042" w:rsidRDefault="007F6042" w:rsidP="002F40F3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</w:p>
    <w:p w14:paraId="7D543E99" w14:textId="26C6BDFA" w:rsidR="007F6042" w:rsidRPr="007F6042" w:rsidRDefault="007F6042" w:rsidP="007F6042">
      <w:pPr>
        <w:pStyle w:val="Heading1"/>
        <w:rPr>
          <w:lang w:eastAsia="cs-CZ"/>
        </w:rPr>
      </w:pPr>
      <w:r w:rsidRPr="007F6042">
        <w:rPr>
          <w:lang w:eastAsia="cs-CZ"/>
        </w:rPr>
        <w:t>Finále</w:t>
      </w:r>
    </w:p>
    <w:p w14:paraId="014F9FD5" w14:textId="14AC620B" w:rsidR="004B4660" w:rsidRDefault="004B4660" w:rsidP="004B4660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>
        <w:rPr>
          <w:rFonts w:ascii="Open Sans Light" w:hAnsi="Open Sans Light" w:cs="Times New Roman"/>
          <w:lang w:eastAsia="cs-CZ"/>
        </w:rPr>
        <w:t>F</w:t>
      </w:r>
      <w:r w:rsidRPr="004B4660">
        <w:rPr>
          <w:rFonts w:ascii="Open Sans Light" w:hAnsi="Open Sans Light" w:cs="Times New Roman"/>
          <w:lang w:eastAsia="cs-CZ"/>
        </w:rPr>
        <w:t>inále se koná v</w:t>
      </w:r>
      <w:r w:rsidR="00D73438">
        <w:rPr>
          <w:rFonts w:ascii="Open Sans Light" w:hAnsi="Open Sans Light" w:cs="Times New Roman"/>
          <w:lang w:eastAsia="cs-CZ"/>
        </w:rPr>
        <w:t> reprezentativních prostorech České národní banky v Praze</w:t>
      </w:r>
      <w:r w:rsidRPr="004B4660">
        <w:rPr>
          <w:rFonts w:ascii="Open Sans Light" w:hAnsi="Open Sans Light" w:cs="Times New Roman"/>
          <w:lang w:eastAsia="cs-CZ"/>
        </w:rPr>
        <w:t xml:space="preserve"> a probíhá </w:t>
      </w:r>
      <w:r>
        <w:rPr>
          <w:rFonts w:ascii="Open Sans Light" w:hAnsi="Open Sans Light" w:cs="Times New Roman"/>
          <w:lang w:eastAsia="cs-CZ"/>
        </w:rPr>
        <w:t>písemnou a ústní formou. Po vyhodnocení písemné části postupuje 10 studentů s nejvyšším počtem bodů k ústní zkoušce, kde</w:t>
      </w:r>
      <w:r w:rsidRPr="004B4660">
        <w:rPr>
          <w:rFonts w:ascii="Open Sans Light" w:hAnsi="Open Sans Light" w:cs="Times New Roman"/>
          <w:lang w:eastAsia="cs-CZ"/>
        </w:rPr>
        <w:t xml:space="preserve"> finalisty hodnotí nezávislí porotci. Po vyhlášení výsledků </w:t>
      </w:r>
      <w:r w:rsidR="00D73438">
        <w:rPr>
          <w:rFonts w:ascii="Open Sans Light" w:hAnsi="Open Sans Light" w:cs="Times New Roman"/>
          <w:lang w:eastAsia="cs-CZ"/>
        </w:rPr>
        <w:t xml:space="preserve">Ekonomické olympiády 2016/2017 </w:t>
      </w:r>
      <w:r w:rsidRPr="004B4660">
        <w:rPr>
          <w:rFonts w:ascii="Open Sans Light" w:hAnsi="Open Sans Light" w:cs="Times New Roman"/>
          <w:lang w:eastAsia="cs-CZ"/>
        </w:rPr>
        <w:t>ná</w:t>
      </w:r>
      <w:r>
        <w:rPr>
          <w:rFonts w:ascii="Open Sans Light" w:hAnsi="Open Sans Light" w:cs="Times New Roman"/>
          <w:lang w:eastAsia="cs-CZ"/>
        </w:rPr>
        <w:t xml:space="preserve">sleduje slavnostní večer, kde </w:t>
      </w:r>
      <w:r w:rsidR="00D73438">
        <w:rPr>
          <w:rFonts w:ascii="Open Sans Light" w:hAnsi="Open Sans Light" w:cs="Times New Roman"/>
          <w:lang w:eastAsia="cs-CZ"/>
        </w:rPr>
        <w:t xml:space="preserve">mají </w:t>
      </w:r>
      <w:r w:rsidR="007C6181" w:rsidRPr="004B4660">
        <w:rPr>
          <w:rFonts w:ascii="Open Sans Light" w:hAnsi="Open Sans Light" w:cs="Times New Roman"/>
          <w:lang w:eastAsia="cs-CZ"/>
        </w:rPr>
        <w:t>finalisté</w:t>
      </w:r>
      <w:r w:rsidR="007C6181">
        <w:rPr>
          <w:rFonts w:ascii="Open Sans Light" w:hAnsi="Open Sans Light" w:cs="Times New Roman"/>
          <w:lang w:eastAsia="cs-CZ"/>
        </w:rPr>
        <w:t xml:space="preserve"> </w:t>
      </w:r>
      <w:r w:rsidR="00D73438">
        <w:rPr>
          <w:rFonts w:ascii="Open Sans Light" w:hAnsi="Open Sans Light" w:cs="Times New Roman"/>
          <w:lang w:eastAsia="cs-CZ"/>
        </w:rPr>
        <w:t>možnost</w:t>
      </w:r>
      <w:r w:rsidR="007C6181">
        <w:rPr>
          <w:rFonts w:ascii="Open Sans Light" w:hAnsi="Open Sans Light" w:cs="Times New Roman"/>
          <w:lang w:eastAsia="cs-CZ"/>
        </w:rPr>
        <w:t xml:space="preserve"> osobního setkání</w:t>
      </w:r>
      <w:r>
        <w:rPr>
          <w:rFonts w:ascii="Open Sans Light" w:hAnsi="Open Sans Light" w:cs="Times New Roman"/>
          <w:lang w:eastAsia="cs-CZ"/>
        </w:rPr>
        <w:t xml:space="preserve"> s</w:t>
      </w:r>
      <w:r w:rsidRPr="004B4660">
        <w:rPr>
          <w:rFonts w:ascii="Open Sans Light" w:hAnsi="Open Sans Light" w:cs="Times New Roman"/>
          <w:lang w:eastAsia="cs-CZ"/>
        </w:rPr>
        <w:t xml:space="preserve"> </w:t>
      </w:r>
      <w:r>
        <w:rPr>
          <w:rFonts w:ascii="Open Sans Light" w:hAnsi="Open Sans Light" w:cs="Times New Roman"/>
          <w:lang w:eastAsia="cs-CZ"/>
        </w:rPr>
        <w:t>ekonomy</w:t>
      </w:r>
      <w:r w:rsidRPr="004B4660">
        <w:rPr>
          <w:rFonts w:ascii="Open Sans Light" w:hAnsi="Open Sans Light" w:cs="Times New Roman"/>
          <w:lang w:eastAsia="cs-CZ"/>
        </w:rPr>
        <w:t xml:space="preserve">, </w:t>
      </w:r>
      <w:r>
        <w:rPr>
          <w:rFonts w:ascii="Open Sans Light" w:hAnsi="Open Sans Light" w:cs="Times New Roman"/>
          <w:lang w:eastAsia="cs-CZ"/>
        </w:rPr>
        <w:t>organizátory</w:t>
      </w:r>
      <w:r w:rsidRPr="004B4660">
        <w:rPr>
          <w:rFonts w:ascii="Open Sans Light" w:hAnsi="Open Sans Light" w:cs="Times New Roman"/>
          <w:lang w:eastAsia="cs-CZ"/>
        </w:rPr>
        <w:t xml:space="preserve"> a partnery </w:t>
      </w:r>
      <w:r w:rsidR="00D73438">
        <w:rPr>
          <w:rFonts w:ascii="Open Sans Light" w:hAnsi="Open Sans Light" w:cs="Times New Roman"/>
          <w:lang w:eastAsia="cs-CZ"/>
        </w:rPr>
        <w:t>Ekonomické olympiády</w:t>
      </w:r>
      <w:r w:rsidRPr="004B4660">
        <w:rPr>
          <w:rFonts w:ascii="Open Sans Light" w:hAnsi="Open Sans Light" w:cs="Times New Roman"/>
          <w:lang w:eastAsia="cs-CZ"/>
        </w:rPr>
        <w:t>.</w:t>
      </w:r>
      <w:r>
        <w:rPr>
          <w:rFonts w:ascii="Open Sans Light" w:hAnsi="Open Sans Light" w:cs="Times New Roman"/>
          <w:lang w:eastAsia="cs-CZ"/>
        </w:rPr>
        <w:t xml:space="preserve"> Vše se odehraje během jednoho odpoledne</w:t>
      </w:r>
      <w:r w:rsidR="007C6181">
        <w:rPr>
          <w:rFonts w:ascii="Open Sans Light" w:hAnsi="Open Sans Light" w:cs="Times New Roman"/>
          <w:lang w:eastAsia="cs-CZ"/>
        </w:rPr>
        <w:t xml:space="preserve"> a večera</w:t>
      </w:r>
      <w:r>
        <w:rPr>
          <w:rFonts w:ascii="Open Sans Light" w:hAnsi="Open Sans Light" w:cs="Times New Roman"/>
          <w:lang w:eastAsia="cs-CZ"/>
        </w:rPr>
        <w:t>.</w:t>
      </w:r>
    </w:p>
    <w:p w14:paraId="07E3914B" w14:textId="29423E4C" w:rsidR="00AE2926" w:rsidRDefault="00AE2926" w:rsidP="00AE2926">
      <w:pPr>
        <w:pStyle w:val="Heading1"/>
        <w:rPr>
          <w:lang w:eastAsia="cs-CZ"/>
        </w:rPr>
      </w:pPr>
      <w:r>
        <w:rPr>
          <w:lang w:eastAsia="cs-CZ"/>
        </w:rPr>
        <w:t>Struktura testování ve finále</w:t>
      </w:r>
    </w:p>
    <w:p w14:paraId="0365CD55" w14:textId="2C5BD7CE" w:rsidR="001F2DE2" w:rsidRPr="00A07017" w:rsidRDefault="00AE2926" w:rsidP="00A07017">
      <w:pPr>
        <w:spacing w:after="158" w:line="432" w:lineRule="atLeast"/>
        <w:jc w:val="both"/>
        <w:rPr>
          <w:rFonts w:ascii="Open Sans Light" w:hAnsi="Open Sans Light" w:cs="Times New Roman"/>
          <w:lang w:eastAsia="cs-CZ"/>
        </w:rPr>
      </w:pPr>
      <w:r>
        <w:rPr>
          <w:rFonts w:ascii="Open Sans Light" w:hAnsi="Open Sans Light" w:cs="Times New Roman"/>
          <w:lang w:eastAsia="cs-CZ"/>
        </w:rPr>
        <w:t xml:space="preserve">V písemné i ústní části je </w:t>
      </w:r>
      <w:r w:rsidR="006D5F3D">
        <w:rPr>
          <w:rFonts w:ascii="Open Sans Light" w:hAnsi="Open Sans Light" w:cs="Times New Roman"/>
          <w:lang w:eastAsia="cs-CZ"/>
        </w:rPr>
        <w:t xml:space="preserve">kladen </w:t>
      </w:r>
      <w:r>
        <w:rPr>
          <w:rFonts w:ascii="Open Sans Light" w:hAnsi="Open Sans Light" w:cs="Times New Roman"/>
          <w:lang w:eastAsia="cs-CZ"/>
        </w:rPr>
        <w:t>d</w:t>
      </w:r>
      <w:r w:rsidR="006D5F3D">
        <w:rPr>
          <w:rFonts w:ascii="Open Sans Light" w:hAnsi="Open Sans Light" w:cs="Times New Roman"/>
          <w:lang w:eastAsia="cs-CZ"/>
        </w:rPr>
        <w:t>ůraz</w:t>
      </w:r>
      <w:r w:rsidRPr="00AE2926">
        <w:rPr>
          <w:rFonts w:ascii="Open Sans Light" w:hAnsi="Open Sans Light" w:cs="Times New Roman"/>
          <w:lang w:eastAsia="cs-CZ"/>
        </w:rPr>
        <w:t xml:space="preserve"> na schopnost studentů samostatně ekonomicky uvažovat a vyvodit závěry na základě </w:t>
      </w:r>
      <w:r>
        <w:rPr>
          <w:rFonts w:ascii="Open Sans Light" w:hAnsi="Open Sans Light" w:cs="Times New Roman"/>
          <w:lang w:eastAsia="cs-CZ"/>
        </w:rPr>
        <w:t xml:space="preserve">znalosti </w:t>
      </w:r>
      <w:r w:rsidRPr="00AE2926">
        <w:rPr>
          <w:rFonts w:ascii="Open Sans Light" w:hAnsi="Open Sans Light" w:cs="Times New Roman"/>
          <w:lang w:eastAsia="cs-CZ"/>
        </w:rPr>
        <w:t xml:space="preserve">ekonomických </w:t>
      </w:r>
      <w:r>
        <w:rPr>
          <w:rFonts w:ascii="Open Sans Light" w:hAnsi="Open Sans Light" w:cs="Times New Roman"/>
          <w:lang w:eastAsia="cs-CZ"/>
        </w:rPr>
        <w:t xml:space="preserve">pojmů a </w:t>
      </w:r>
      <w:r w:rsidRPr="00AE2926">
        <w:rPr>
          <w:rFonts w:ascii="Open Sans Light" w:hAnsi="Open Sans Light" w:cs="Times New Roman"/>
          <w:lang w:eastAsia="cs-CZ"/>
        </w:rPr>
        <w:t xml:space="preserve">principů. </w:t>
      </w:r>
      <w:r w:rsidR="00A07017">
        <w:rPr>
          <w:rFonts w:ascii="Open Sans Light" w:hAnsi="Open Sans Light" w:cs="Times New Roman"/>
          <w:lang w:eastAsia="cs-CZ"/>
        </w:rPr>
        <w:t xml:space="preserve">Doporučujeme studentům předem prostudovat </w:t>
      </w:r>
      <w:r w:rsidR="00A07017" w:rsidRPr="00A07017">
        <w:rPr>
          <w:rFonts w:ascii="Open Sans Light" w:hAnsi="Open Sans Light" w:cs="Times New Roman"/>
          <w:highlight w:val="yellow"/>
          <w:lang w:eastAsia="cs-CZ"/>
        </w:rPr>
        <w:t>doporučenou literaturu</w:t>
      </w:r>
      <w:r w:rsidR="00A07017">
        <w:rPr>
          <w:rFonts w:ascii="Open Sans Light" w:hAnsi="Open Sans Light" w:cs="Times New Roman"/>
          <w:lang w:eastAsia="cs-CZ"/>
        </w:rPr>
        <w:t xml:space="preserve">. </w:t>
      </w:r>
      <w:r w:rsidR="00A07017" w:rsidRPr="00A07017">
        <w:rPr>
          <w:rFonts w:ascii="Open Sans Light" w:hAnsi="Open Sans Light" w:cs="Times New Roman"/>
          <w:b/>
          <w:i/>
          <w:lang w:eastAsia="cs-CZ"/>
        </w:rPr>
        <w:t>(link)</w:t>
      </w:r>
    </w:p>
    <w:sectPr w:rsidR="001F2DE2" w:rsidRPr="00A07017" w:rsidSect="00F01E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6927"/>
    <w:multiLevelType w:val="multilevel"/>
    <w:tmpl w:val="8880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D40D7"/>
    <w:multiLevelType w:val="multilevel"/>
    <w:tmpl w:val="66B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07CDD"/>
    <w:multiLevelType w:val="multilevel"/>
    <w:tmpl w:val="09B8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802E9"/>
    <w:multiLevelType w:val="multilevel"/>
    <w:tmpl w:val="B45C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016EF"/>
    <w:multiLevelType w:val="multilevel"/>
    <w:tmpl w:val="29BC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B5D2B"/>
    <w:multiLevelType w:val="multilevel"/>
    <w:tmpl w:val="F15A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A1A4D"/>
    <w:multiLevelType w:val="multilevel"/>
    <w:tmpl w:val="7888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E2"/>
    <w:rsid w:val="000246F3"/>
    <w:rsid w:val="000D135F"/>
    <w:rsid w:val="001A651E"/>
    <w:rsid w:val="001F2DE2"/>
    <w:rsid w:val="002636FE"/>
    <w:rsid w:val="002A546B"/>
    <w:rsid w:val="002C7F78"/>
    <w:rsid w:val="002F40F3"/>
    <w:rsid w:val="00311A4B"/>
    <w:rsid w:val="003A2B2F"/>
    <w:rsid w:val="00415BA4"/>
    <w:rsid w:val="004826FA"/>
    <w:rsid w:val="004B4660"/>
    <w:rsid w:val="005550EC"/>
    <w:rsid w:val="005815C8"/>
    <w:rsid w:val="005B39E0"/>
    <w:rsid w:val="006218B4"/>
    <w:rsid w:val="0066385A"/>
    <w:rsid w:val="00693632"/>
    <w:rsid w:val="006A5134"/>
    <w:rsid w:val="006D5F3D"/>
    <w:rsid w:val="007C6181"/>
    <w:rsid w:val="007F6042"/>
    <w:rsid w:val="008C120B"/>
    <w:rsid w:val="00903FFB"/>
    <w:rsid w:val="009E60EA"/>
    <w:rsid w:val="00A07017"/>
    <w:rsid w:val="00AE2926"/>
    <w:rsid w:val="00B12F73"/>
    <w:rsid w:val="00B163B6"/>
    <w:rsid w:val="00BC1033"/>
    <w:rsid w:val="00D73438"/>
    <w:rsid w:val="00DB1A8D"/>
    <w:rsid w:val="00DF04C3"/>
    <w:rsid w:val="00E15C9C"/>
    <w:rsid w:val="00F0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B85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A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F2DE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0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2DE2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1F2DE2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DefaultParagraphFont"/>
    <w:rsid w:val="001F2DE2"/>
  </w:style>
  <w:style w:type="character" w:styleId="Hyperlink">
    <w:name w:val="Hyperlink"/>
    <w:basedOn w:val="DefaultParagraphFont"/>
    <w:uiPriority w:val="99"/>
    <w:semiHidden/>
    <w:unhideWhenUsed/>
    <w:rsid w:val="001F2D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F2DE2"/>
    <w:rPr>
      <w:i/>
      <w:iCs/>
    </w:rPr>
  </w:style>
  <w:style w:type="character" w:styleId="Strong">
    <w:name w:val="Strong"/>
    <w:basedOn w:val="DefaultParagraphFont"/>
    <w:uiPriority w:val="22"/>
    <w:qFormat/>
    <w:rsid w:val="001F2DE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B1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C1033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5B3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564</Words>
  <Characters>3331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Jak vypadá test </vt:lpstr>
      <vt:lpstr>Školní kola</vt:lpstr>
      <vt:lpstr>Struktura testu ve školním kole</vt:lpstr>
      <vt:lpstr>        Tematické oblasti testu pro školní kolo Ekonomické olympiády</vt:lpstr>
      <vt:lpstr>Krajská kola</vt:lpstr>
      <vt:lpstr>Struktura testu v krajském kole</vt:lpstr>
      <vt:lpstr>Finále</vt:lpstr>
      <vt:lpstr>Struktura testování ve finále</vt:lpstr>
    </vt:vector>
  </TitlesOfParts>
  <Company>INEV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Bacíková</dc:creator>
  <cp:keywords/>
  <dc:description/>
  <cp:lastModifiedBy>Martina Bacíková</cp:lastModifiedBy>
  <cp:revision>3</cp:revision>
  <dcterms:created xsi:type="dcterms:W3CDTF">2017-01-22T22:48:00Z</dcterms:created>
  <dcterms:modified xsi:type="dcterms:W3CDTF">2017-02-02T15:20:00Z</dcterms:modified>
</cp:coreProperties>
</file>