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D0657" w14:textId="172E002B" w:rsidR="006652E3" w:rsidRPr="00466F48" w:rsidRDefault="007C3A31" w:rsidP="00E629CA">
      <w:pPr>
        <w:tabs>
          <w:tab w:val="left" w:pos="2127"/>
          <w:tab w:val="left" w:pos="4536"/>
          <w:tab w:val="left" w:pos="5670"/>
        </w:tabs>
        <w:ind w:left="2127" w:firstLine="2409"/>
        <w:rPr>
          <w:rFonts w:ascii="Arial" w:hAnsi="Arial" w:cs="Arial"/>
          <w:sz w:val="22"/>
          <w:szCs w:val="22"/>
        </w:rPr>
      </w:pPr>
      <w:r w:rsidRPr="00466F4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9EC6906" wp14:editId="0D85F548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5C00">
        <w:rPr>
          <w:noProof/>
        </w:rPr>
        <w:drawing>
          <wp:inline distT="0" distB="0" distL="0" distR="0" wp14:anchorId="60CDD76A" wp14:editId="53CDE5E2">
            <wp:extent cx="1714286" cy="52381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5A114" w14:textId="581B545C" w:rsidR="006652E3" w:rsidRPr="007309AD" w:rsidRDefault="006652E3" w:rsidP="007309AD">
      <w:pPr>
        <w:tabs>
          <w:tab w:val="left" w:pos="2127"/>
          <w:tab w:val="left" w:pos="4536"/>
          <w:tab w:val="left" w:pos="6521"/>
        </w:tabs>
        <w:rPr>
          <w:rFonts w:ascii="Arial" w:hAnsi="Arial" w:cs="Arial"/>
          <w:b/>
          <w:color w:val="333399"/>
          <w:sz w:val="22"/>
          <w:szCs w:val="22"/>
        </w:rPr>
      </w:pPr>
      <w:r w:rsidRPr="00466F48">
        <w:rPr>
          <w:rFonts w:ascii="Arial" w:hAnsi="Arial" w:cs="Arial"/>
          <w:sz w:val="22"/>
          <w:szCs w:val="22"/>
        </w:rPr>
        <w:tab/>
      </w:r>
      <w:r w:rsidR="003C4B5D" w:rsidRPr="00466F48">
        <w:rPr>
          <w:rFonts w:ascii="Arial" w:hAnsi="Arial" w:cs="Arial"/>
          <w:sz w:val="22"/>
          <w:szCs w:val="22"/>
        </w:rPr>
        <w:tab/>
      </w:r>
      <w:r w:rsidRPr="00466F48">
        <w:rPr>
          <w:rFonts w:ascii="Arial" w:hAnsi="Arial" w:cs="Arial"/>
          <w:b/>
          <w:color w:val="333399"/>
          <w:sz w:val="22"/>
          <w:szCs w:val="22"/>
        </w:rPr>
        <w:t>Krajský úřad Královéhradeckého kraje</w:t>
      </w:r>
    </w:p>
    <w:p w14:paraId="53E5887E" w14:textId="77777777" w:rsidR="00023D84" w:rsidRDefault="00023D84" w:rsidP="006B59C8">
      <w:pPr>
        <w:tabs>
          <w:tab w:val="left" w:pos="2127"/>
          <w:tab w:val="left" w:pos="4536"/>
          <w:tab w:val="left" w:pos="5670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</w:p>
    <w:p w14:paraId="7ABC1602" w14:textId="26DBA8C0" w:rsidR="00F03318" w:rsidRPr="00466F48" w:rsidRDefault="00F03318" w:rsidP="006B59C8">
      <w:pPr>
        <w:tabs>
          <w:tab w:val="left" w:pos="2127"/>
          <w:tab w:val="left" w:pos="4536"/>
          <w:tab w:val="left" w:pos="5670"/>
          <w:tab w:val="left" w:pos="5954"/>
          <w:tab w:val="left" w:pos="6521"/>
        </w:tabs>
        <w:rPr>
          <w:rFonts w:ascii="Arial" w:hAnsi="Arial" w:cs="Arial"/>
          <w:sz w:val="22"/>
          <w:szCs w:val="22"/>
        </w:rPr>
        <w:sectPr w:rsidR="00F03318" w:rsidRPr="00466F48" w:rsidSect="006652E3">
          <w:footerReference w:type="default" r:id="rId9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1C92C7F4" w14:textId="703BFA72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Váš dopis zn.: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 w:rsidR="009D4132">
        <w:rPr>
          <w:rFonts w:ascii="Arial" w:hAnsi="Arial" w:cs="Arial"/>
          <w:sz w:val="18"/>
          <w:szCs w:val="18"/>
        </w:rPr>
        <w:t>XXX</w:t>
      </w:r>
    </w:p>
    <w:p w14:paraId="460D9DA7" w14:textId="1E19C8A9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dne: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 w:rsidR="009D4132">
        <w:rPr>
          <w:rFonts w:ascii="Arial" w:hAnsi="Arial" w:cs="Arial"/>
          <w:sz w:val="18"/>
          <w:szCs w:val="18"/>
        </w:rPr>
        <w:t>XXX</w:t>
      </w:r>
    </w:p>
    <w:p w14:paraId="1365EA7C" w14:textId="40A977F3" w:rsidR="00DC58B8" w:rsidRPr="00C319E3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Naše značka (čj.):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KUKHK–</w:t>
      </w:r>
      <w:r w:rsidR="00FC5C00">
        <w:rPr>
          <w:rFonts w:ascii="Arial" w:hAnsi="Arial" w:cs="Arial"/>
          <w:sz w:val="18"/>
          <w:szCs w:val="18"/>
        </w:rPr>
        <w:t>33742</w:t>
      </w:r>
      <w:r>
        <w:rPr>
          <w:rFonts w:ascii="Arial" w:hAnsi="Arial" w:cs="Arial"/>
          <w:sz w:val="18"/>
          <w:szCs w:val="18"/>
        </w:rPr>
        <w:t>/SKZ/2020-2</w:t>
      </w:r>
      <w:r>
        <w:rPr>
          <w:rFonts w:ascii="Arial" w:hAnsi="Arial" w:cs="Arial"/>
          <w:color w:val="333399"/>
          <w:sz w:val="18"/>
          <w:szCs w:val="18"/>
        </w:rPr>
        <w:tab/>
      </w:r>
      <w:r w:rsidR="00C319E3">
        <w:rPr>
          <w:rFonts w:ascii="Arial" w:hAnsi="Arial" w:cs="Arial"/>
          <w:color w:val="333399"/>
          <w:sz w:val="18"/>
          <w:szCs w:val="18"/>
        </w:rPr>
        <w:tab/>
      </w:r>
      <w:r w:rsidR="009D4132">
        <w:rPr>
          <w:rFonts w:ascii="Arial" w:hAnsi="Arial" w:cs="Arial"/>
          <w:sz w:val="18"/>
          <w:szCs w:val="18"/>
        </w:rPr>
        <w:t>XXX</w:t>
      </w:r>
    </w:p>
    <w:p w14:paraId="587ED8FE" w14:textId="06C3F2FE" w:rsidR="00C319E3" w:rsidRPr="00C319E3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 w:rsidR="00C319E3" w:rsidRPr="00C319E3">
        <w:rPr>
          <w:rFonts w:ascii="Arial" w:hAnsi="Arial" w:cs="Arial"/>
          <w:i/>
          <w:sz w:val="18"/>
          <w:szCs w:val="18"/>
        </w:rPr>
        <w:t>adresa pro doručování</w:t>
      </w:r>
    </w:p>
    <w:p w14:paraId="29CF3E86" w14:textId="686EEA5F" w:rsidR="00DC58B8" w:rsidRPr="00C319E3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Vyřizuje: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Irena Hrubá</w:t>
      </w:r>
      <w:r>
        <w:rPr>
          <w:rFonts w:ascii="Arial" w:hAnsi="Arial" w:cs="Arial"/>
          <w:color w:val="333399"/>
          <w:sz w:val="18"/>
          <w:szCs w:val="18"/>
        </w:rPr>
        <w:tab/>
      </w:r>
      <w:r w:rsidR="00C319E3">
        <w:rPr>
          <w:rFonts w:ascii="Arial" w:hAnsi="Arial" w:cs="Arial"/>
          <w:color w:val="333399"/>
          <w:sz w:val="18"/>
          <w:szCs w:val="18"/>
        </w:rPr>
        <w:tab/>
      </w:r>
      <w:r w:rsidR="009D4132">
        <w:rPr>
          <w:rFonts w:ascii="Arial" w:hAnsi="Arial" w:cs="Arial"/>
          <w:sz w:val="18"/>
          <w:szCs w:val="18"/>
        </w:rPr>
        <w:t>XXX</w:t>
      </w:r>
    </w:p>
    <w:p w14:paraId="0E9E6DC7" w14:textId="1DE4A84D" w:rsidR="00DC58B8" w:rsidRDefault="00DC58B8" w:rsidP="00DC58B8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Odbor: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správní a krajský živnostenský úřad</w:t>
      </w:r>
      <w:r>
        <w:rPr>
          <w:rFonts w:ascii="Arial" w:hAnsi="Arial" w:cs="Arial"/>
          <w:sz w:val="18"/>
          <w:szCs w:val="18"/>
        </w:rPr>
        <w:tab/>
      </w:r>
      <w:r w:rsidR="009D4132">
        <w:rPr>
          <w:rFonts w:ascii="Arial" w:hAnsi="Arial" w:cs="Arial"/>
          <w:sz w:val="18"/>
          <w:szCs w:val="18"/>
        </w:rPr>
        <w:t>XXX</w:t>
      </w:r>
    </w:p>
    <w:p w14:paraId="6EE62FA0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Oddělení: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vnitřní správy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14:paraId="0FBE0025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Telefon: 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495 817 162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14:paraId="07183807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E-mail: </w:t>
      </w:r>
      <w:r>
        <w:rPr>
          <w:rFonts w:ascii="Arial" w:hAnsi="Arial" w:cs="Arial"/>
          <w:color w:val="333399"/>
          <w:sz w:val="18"/>
          <w:szCs w:val="18"/>
        </w:rPr>
        <w:tab/>
      </w:r>
      <w:hyperlink r:id="rId10">
        <w:r w:rsidRPr="00785959">
          <w:rPr>
            <w:rStyle w:val="Internetovodkaz"/>
            <w:rFonts w:ascii="Arial" w:hAnsi="Arial" w:cs="Arial"/>
            <w:color w:val="auto"/>
            <w:sz w:val="18"/>
            <w:szCs w:val="18"/>
            <w:u w:val="none"/>
          </w:rPr>
          <w:t>ihruba@kr-kralovehradecky.cz</w:t>
        </w:r>
      </w:hyperlink>
      <w:r w:rsidRPr="0078595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</w:p>
    <w:p w14:paraId="472A1AF1" w14:textId="04516C9B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Datum: </w:t>
      </w:r>
      <w:r>
        <w:rPr>
          <w:rFonts w:ascii="Arial" w:hAnsi="Arial" w:cs="Arial"/>
          <w:color w:val="333399"/>
          <w:sz w:val="18"/>
          <w:szCs w:val="18"/>
        </w:rPr>
        <w:tab/>
      </w:r>
      <w:r w:rsidR="0083070A">
        <w:rPr>
          <w:rFonts w:ascii="Arial" w:hAnsi="Arial" w:cs="Arial"/>
          <w:sz w:val="18"/>
          <w:szCs w:val="18"/>
        </w:rPr>
        <w:t>23</w:t>
      </w:r>
      <w:r w:rsidR="00FC5C00">
        <w:rPr>
          <w:rFonts w:ascii="Arial" w:hAnsi="Arial" w:cs="Arial"/>
          <w:sz w:val="18"/>
          <w:szCs w:val="18"/>
        </w:rPr>
        <w:t>.11</w:t>
      </w:r>
      <w:r w:rsidRPr="007F4E5E">
        <w:rPr>
          <w:rFonts w:ascii="Arial" w:hAnsi="Arial" w:cs="Arial"/>
          <w:sz w:val="18"/>
          <w:szCs w:val="18"/>
        </w:rPr>
        <w:t>.2020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35586472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14:paraId="1B123B8A" w14:textId="754FA4D4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listů: </w:t>
      </w:r>
      <w:r w:rsidR="007B7A27" w:rsidRPr="007B7A27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14:paraId="2582D39C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příloh: </w:t>
      </w:r>
      <w:r>
        <w:rPr>
          <w:rFonts w:ascii="Arial" w:hAnsi="Arial" w:cs="Arial"/>
          <w:sz w:val="18"/>
          <w:szCs w:val="18"/>
        </w:rPr>
        <w:t xml:space="preserve">0 </w:t>
      </w:r>
      <w:r>
        <w:rPr>
          <w:rFonts w:ascii="Arial" w:hAnsi="Arial" w:cs="Arial"/>
          <w:color w:val="333399"/>
          <w:sz w:val="18"/>
          <w:szCs w:val="18"/>
        </w:rPr>
        <w:t>/ listů:</w:t>
      </w:r>
      <w:r>
        <w:rPr>
          <w:rFonts w:ascii="Arial" w:hAnsi="Arial" w:cs="Arial"/>
          <w:sz w:val="18"/>
          <w:szCs w:val="18"/>
        </w:rPr>
        <w:t xml:space="preserve"> 0</w:t>
      </w:r>
    </w:p>
    <w:p w14:paraId="26FCBD2C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svazků: </w:t>
      </w:r>
      <w:r>
        <w:rPr>
          <w:rFonts w:ascii="Arial" w:hAnsi="Arial" w:cs="Arial"/>
          <w:sz w:val="18"/>
          <w:szCs w:val="18"/>
        </w:rPr>
        <w:t>0</w:t>
      </w:r>
    </w:p>
    <w:p w14:paraId="48F20EFC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Sp. znak, sk. režim: </w:t>
      </w:r>
      <w:r>
        <w:rPr>
          <w:rFonts w:ascii="Arial" w:hAnsi="Arial" w:cs="Arial"/>
          <w:sz w:val="18"/>
          <w:szCs w:val="18"/>
        </w:rPr>
        <w:t>67.1, V/10</w:t>
      </w:r>
    </w:p>
    <w:p w14:paraId="0935B6C3" w14:textId="77777777" w:rsidR="00DC58B8" w:rsidRDefault="00DC58B8" w:rsidP="00DC58B8">
      <w:pPr>
        <w:sectPr w:rsidR="00DC58B8">
          <w:footerReference w:type="default" r:id="rId11"/>
          <w:type w:val="continuous"/>
          <w:pgSz w:w="11906" w:h="16838"/>
          <w:pgMar w:top="1418" w:right="1418" w:bottom="1418" w:left="1418" w:header="0" w:footer="637" w:gutter="0"/>
          <w:cols w:space="708"/>
          <w:formProt w:val="0"/>
          <w:docGrid w:linePitch="600" w:charSpace="32768"/>
        </w:sectPr>
      </w:pPr>
    </w:p>
    <w:p w14:paraId="6CB108D1" w14:textId="77777777"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14:paraId="5EAC19AF" w14:textId="77777777" w:rsidR="00DC58B8" w:rsidRDefault="00DC58B8" w:rsidP="00DC58B8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Rozhodnutí</w:t>
      </w:r>
    </w:p>
    <w:p w14:paraId="0B622DD0" w14:textId="77777777" w:rsidR="00DC58B8" w:rsidRPr="004D74C4" w:rsidRDefault="00DC58B8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AA0523A" w14:textId="650A4F73" w:rsidR="00DC58B8" w:rsidRDefault="00DC58B8" w:rsidP="00A468B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b/>
          <w:sz w:val="21"/>
          <w:szCs w:val="21"/>
        </w:rPr>
        <w:t>Krajský úřad Královéhradeckého kraje</w:t>
      </w:r>
      <w:r w:rsidRPr="004D74C4">
        <w:rPr>
          <w:rFonts w:ascii="Arial" w:hAnsi="Arial" w:cs="Arial"/>
          <w:sz w:val="21"/>
          <w:szCs w:val="21"/>
        </w:rPr>
        <w:t xml:space="preserve">, odbor správní a krajský živnostenský úřad, jako věcně a místně příslušný správní orgán dle § 67 odst. 1 písm. a) zákona č. 129/2000 Sb., o krajích (krajské zřízení), ve znění pozdějších předpisů a § 95 odst. 1 zákona č. 500/2004 Sb., správní řád, ve znění pozdějších předpisů (dále jen </w:t>
      </w:r>
      <w:r w:rsidRPr="004D74C4">
        <w:rPr>
          <w:rFonts w:ascii="Arial" w:hAnsi="Arial" w:cs="Arial"/>
          <w:i/>
          <w:sz w:val="21"/>
          <w:szCs w:val="21"/>
        </w:rPr>
        <w:t>správní řád</w:t>
      </w:r>
      <w:r w:rsidRPr="004D74C4">
        <w:rPr>
          <w:rFonts w:ascii="Arial" w:hAnsi="Arial" w:cs="Arial"/>
          <w:sz w:val="21"/>
          <w:szCs w:val="21"/>
        </w:rPr>
        <w:t xml:space="preserve">) přezkoumal z moci úřední ve zkráceném přezkumném řízení podle § 98 správního řádu </w:t>
      </w:r>
      <w:r w:rsidR="00FC5C00">
        <w:rPr>
          <w:rFonts w:ascii="Arial" w:hAnsi="Arial" w:cs="Arial"/>
          <w:sz w:val="21"/>
          <w:szCs w:val="21"/>
        </w:rPr>
        <w:t xml:space="preserve">usnesení </w:t>
      </w:r>
      <w:r w:rsidRPr="004D74C4">
        <w:rPr>
          <w:rFonts w:ascii="Arial" w:hAnsi="Arial" w:cs="Arial"/>
          <w:sz w:val="21"/>
          <w:szCs w:val="21"/>
        </w:rPr>
        <w:t xml:space="preserve">vydané </w:t>
      </w:r>
      <w:r w:rsidR="00785959" w:rsidRPr="004D74C4">
        <w:rPr>
          <w:rFonts w:ascii="Arial" w:hAnsi="Arial" w:cs="Arial"/>
          <w:sz w:val="21"/>
          <w:szCs w:val="21"/>
        </w:rPr>
        <w:t xml:space="preserve">Městským úřadem </w:t>
      </w:r>
      <w:r w:rsidR="00FC5C00">
        <w:rPr>
          <w:rFonts w:ascii="Arial" w:hAnsi="Arial" w:cs="Arial"/>
          <w:sz w:val="21"/>
          <w:szCs w:val="21"/>
        </w:rPr>
        <w:t>Česká Skalice, Sociálně správní odbor, spis. zn. PŘ-68/MUCS/</w:t>
      </w:r>
      <w:r w:rsidR="00C319E3">
        <w:rPr>
          <w:rFonts w:ascii="Arial" w:hAnsi="Arial" w:cs="Arial"/>
          <w:sz w:val="21"/>
          <w:szCs w:val="21"/>
        </w:rPr>
        <w:t>74</w:t>
      </w:r>
      <w:r w:rsidR="00FC5C00">
        <w:rPr>
          <w:rFonts w:ascii="Arial" w:hAnsi="Arial" w:cs="Arial"/>
          <w:sz w:val="21"/>
          <w:szCs w:val="21"/>
        </w:rPr>
        <w:t>14/2019/SSO/Er,</w:t>
      </w:r>
      <w:r w:rsidRPr="004D74C4">
        <w:rPr>
          <w:rFonts w:ascii="Arial" w:hAnsi="Arial" w:cs="Arial"/>
          <w:sz w:val="21"/>
          <w:szCs w:val="21"/>
        </w:rPr>
        <w:t xml:space="preserve"> čj. </w:t>
      </w:r>
      <w:r w:rsidR="00FC5C00">
        <w:rPr>
          <w:rFonts w:ascii="Arial" w:hAnsi="Arial" w:cs="Arial"/>
          <w:sz w:val="21"/>
          <w:szCs w:val="21"/>
        </w:rPr>
        <w:t xml:space="preserve">MUCS/8440/2020/SSO/Er, </w:t>
      </w:r>
      <w:r w:rsidRPr="004D74C4">
        <w:rPr>
          <w:rFonts w:ascii="Arial" w:hAnsi="Arial" w:cs="Arial"/>
          <w:sz w:val="21"/>
          <w:szCs w:val="21"/>
        </w:rPr>
        <w:t xml:space="preserve">ze dne </w:t>
      </w:r>
      <w:r w:rsidR="00FC5C00">
        <w:rPr>
          <w:rFonts w:ascii="Arial" w:hAnsi="Arial" w:cs="Arial"/>
          <w:sz w:val="21"/>
          <w:szCs w:val="21"/>
        </w:rPr>
        <w:t>16.07.2020</w:t>
      </w:r>
      <w:r w:rsidRPr="004D74C4">
        <w:rPr>
          <w:rFonts w:ascii="Arial" w:hAnsi="Arial" w:cs="Arial"/>
          <w:sz w:val="21"/>
          <w:szCs w:val="21"/>
        </w:rPr>
        <w:t xml:space="preserve">, </w:t>
      </w:r>
      <w:r w:rsidR="00DC3EAE" w:rsidRPr="005551C8">
        <w:rPr>
          <w:rFonts w:ascii="Arial" w:hAnsi="Arial" w:cs="Arial"/>
          <w:sz w:val="21"/>
          <w:szCs w:val="21"/>
        </w:rPr>
        <w:t xml:space="preserve">jímž bylo podle § 86 odst. 1 písm. c) zákona č. 250/2016 Sb., o odpovědnosti za přestupky a řízení o nich, ve znění pozdějších předpisů (dále jen </w:t>
      </w:r>
      <w:r w:rsidR="00DC3EAE" w:rsidRPr="005551C8">
        <w:rPr>
          <w:rFonts w:ascii="Arial" w:hAnsi="Arial" w:cs="Arial"/>
          <w:i/>
          <w:sz w:val="21"/>
          <w:szCs w:val="21"/>
        </w:rPr>
        <w:t>zákon o odpovědnosti za přestupky a řízení o nich</w:t>
      </w:r>
      <w:r w:rsidR="00DC3EAE" w:rsidRPr="005551C8">
        <w:rPr>
          <w:rFonts w:ascii="Arial" w:hAnsi="Arial" w:cs="Arial"/>
          <w:sz w:val="21"/>
          <w:szCs w:val="21"/>
        </w:rPr>
        <w:t>) zastaveno řízení o přestupku proti občanskému soužití podle § 7 odst. 1 písm. c) bod 3. zákona č. 251/2016 Sb., o některých přestupcích</w:t>
      </w:r>
      <w:r w:rsidR="00DC3EAE">
        <w:rPr>
          <w:rFonts w:ascii="Arial" w:hAnsi="Arial" w:cs="Arial"/>
          <w:sz w:val="21"/>
          <w:szCs w:val="21"/>
        </w:rPr>
        <w:t>, ve znění zákona č.</w:t>
      </w:r>
      <w:r w:rsidR="00A468BA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>178/2018 Sb.</w:t>
      </w:r>
      <w:r w:rsidR="00DC3EAE" w:rsidRPr="005551C8">
        <w:rPr>
          <w:rFonts w:ascii="Arial" w:hAnsi="Arial" w:cs="Arial"/>
          <w:sz w:val="21"/>
          <w:szCs w:val="21"/>
        </w:rPr>
        <w:t xml:space="preserve"> (dále jen </w:t>
      </w:r>
      <w:r w:rsidR="00DC3EAE" w:rsidRPr="005551C8">
        <w:rPr>
          <w:rFonts w:ascii="Arial" w:hAnsi="Arial" w:cs="Arial"/>
          <w:i/>
          <w:sz w:val="21"/>
          <w:szCs w:val="21"/>
        </w:rPr>
        <w:t>zákon o některých přestupcích</w:t>
      </w:r>
      <w:r w:rsidR="00DC3EAE" w:rsidRPr="005551C8">
        <w:rPr>
          <w:rFonts w:ascii="Arial" w:hAnsi="Arial" w:cs="Arial"/>
          <w:sz w:val="21"/>
          <w:szCs w:val="21"/>
        </w:rPr>
        <w:t>) – úmyslné narušení občanského soužití schválností vůči jinému, kterého se měl dopustit obviněný</w:t>
      </w:r>
      <w:r w:rsidR="00DC3EAE"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 w:rsidR="006450F6">
        <w:rPr>
          <w:rFonts w:ascii="Arial" w:hAnsi="Arial" w:cs="Arial"/>
          <w:sz w:val="21"/>
          <w:szCs w:val="21"/>
        </w:rPr>
        <w:t xml:space="preserve"> (dále také </w:t>
      </w:r>
      <w:r w:rsidR="006450F6">
        <w:rPr>
          <w:rFonts w:ascii="Arial" w:hAnsi="Arial" w:cs="Arial"/>
          <w:i/>
          <w:sz w:val="21"/>
          <w:szCs w:val="21"/>
        </w:rPr>
        <w:t>obviněný</w:t>
      </w:r>
      <w:r w:rsidR="006450F6">
        <w:rPr>
          <w:rFonts w:ascii="Arial" w:hAnsi="Arial" w:cs="Arial"/>
          <w:sz w:val="21"/>
          <w:szCs w:val="21"/>
        </w:rPr>
        <w:t>)</w:t>
      </w:r>
      <w:r w:rsidR="00DC3EAE">
        <w:rPr>
          <w:rFonts w:ascii="Arial" w:hAnsi="Arial" w:cs="Arial"/>
          <w:sz w:val="21"/>
          <w:szCs w:val="21"/>
        </w:rPr>
        <w:t xml:space="preserve">, tím, že „měl dne 29. 5. 2019 na jednání sboru zástupců při pozemkovém úřadu uvést, před všemi přítomnými, že má pan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DC3EAE">
        <w:rPr>
          <w:rFonts w:ascii="Arial" w:hAnsi="Arial" w:cs="Arial"/>
          <w:sz w:val="21"/>
          <w:szCs w:val="21"/>
        </w:rPr>
        <w:t>bezplatně odebírat obědy ze ZD Dolany, dále dne 17. 7. 2019 na schůzi starosty obce Brzice a</w:t>
      </w:r>
      <w:r w:rsidR="00AC1FBD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>v 16.00 hodin a</w:t>
      </w:r>
      <w:r w:rsidR="00A468BA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 xml:space="preserve">6.10.2019 </w:t>
      </w:r>
      <w:r w:rsidR="00C2722B">
        <w:rPr>
          <w:rFonts w:ascii="Arial" w:hAnsi="Arial" w:cs="Arial"/>
          <w:sz w:val="21"/>
          <w:szCs w:val="21"/>
        </w:rPr>
        <w:t>n</w:t>
      </w:r>
      <w:r w:rsidR="00DC3EAE">
        <w:rPr>
          <w:rFonts w:ascii="Arial" w:hAnsi="Arial" w:cs="Arial"/>
          <w:sz w:val="21"/>
          <w:szCs w:val="21"/>
        </w:rPr>
        <w:t xml:space="preserve">a křižovatce před svým ohradníkem v Brzicích – Prorubech, měl lživě nařknout pana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DC3EAE">
        <w:rPr>
          <w:rFonts w:ascii="Arial" w:hAnsi="Arial" w:cs="Arial"/>
          <w:sz w:val="21"/>
          <w:szCs w:val="21"/>
        </w:rPr>
        <w:t>s tvrzením, že holí zlomil dvě větve u stromu slivoně a od 28.</w:t>
      </w:r>
      <w:r w:rsidR="00AC1FBD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>10.</w:t>
      </w:r>
      <w:r w:rsidR="00AC1FBD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>2019 do 11. 11. 2019 měl schválně navézt na svůj pozemek celkem 71 kopečků hnoje a</w:t>
      </w:r>
      <w:r w:rsidR="00AC1FBD">
        <w:rPr>
          <w:rFonts w:ascii="Arial" w:hAnsi="Arial" w:cs="Arial"/>
          <w:sz w:val="21"/>
          <w:szCs w:val="21"/>
        </w:rPr>
        <w:t> </w:t>
      </w:r>
      <w:r w:rsidR="00DC3EAE">
        <w:rPr>
          <w:rFonts w:ascii="Arial" w:hAnsi="Arial" w:cs="Arial"/>
          <w:sz w:val="21"/>
          <w:szCs w:val="21"/>
        </w:rPr>
        <w:t xml:space="preserve">dne 29. 11. 2019 měl schválně </w:t>
      </w:r>
      <w:r w:rsidR="00A468BA">
        <w:rPr>
          <w:rFonts w:ascii="Arial" w:hAnsi="Arial" w:cs="Arial"/>
          <w:sz w:val="21"/>
          <w:szCs w:val="21"/>
        </w:rPr>
        <w:t>na svůj pozemek navézt dalších 10 koleček hnoje“, n</w:t>
      </w:r>
      <w:r w:rsidR="00DC3EAE" w:rsidRPr="005551C8">
        <w:rPr>
          <w:rFonts w:ascii="Arial" w:hAnsi="Arial" w:cs="Arial"/>
          <w:sz w:val="21"/>
          <w:szCs w:val="21"/>
        </w:rPr>
        <w:t>eboť spáchání skutku, o němž se vede řízení, nebylo obviněnému prokázáno, a </w:t>
      </w:r>
      <w:r w:rsidR="00DC3EAE" w:rsidRPr="005551C8">
        <w:rPr>
          <w:rFonts w:ascii="Arial" w:hAnsi="Arial" w:cs="Arial"/>
          <w:b/>
          <w:sz w:val="21"/>
          <w:szCs w:val="21"/>
        </w:rPr>
        <w:t>rozhodl takto</w:t>
      </w:r>
      <w:r w:rsidR="00DC3EAE" w:rsidRPr="005551C8">
        <w:rPr>
          <w:rFonts w:ascii="Arial" w:hAnsi="Arial" w:cs="Arial"/>
          <w:sz w:val="21"/>
          <w:szCs w:val="21"/>
        </w:rPr>
        <w:t xml:space="preserve">: </w:t>
      </w:r>
    </w:p>
    <w:p w14:paraId="419F7EFA" w14:textId="77777777" w:rsidR="00A468BA" w:rsidRPr="004D74C4" w:rsidRDefault="00A468BA" w:rsidP="00A468B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37F6444" w14:textId="3628C075" w:rsidR="00DC58B8" w:rsidRPr="004D74C4" w:rsidRDefault="00DC58B8" w:rsidP="00C319E3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>podle § 97 odst. 3 správního řádu</w:t>
      </w:r>
      <w:r w:rsidRPr="004D74C4">
        <w:rPr>
          <w:rFonts w:ascii="Arial" w:hAnsi="Arial" w:cs="Arial"/>
          <w:b/>
          <w:sz w:val="21"/>
          <w:szCs w:val="21"/>
        </w:rPr>
        <w:t xml:space="preserve"> se </w:t>
      </w:r>
      <w:r w:rsidR="00A468BA">
        <w:rPr>
          <w:rFonts w:ascii="Arial" w:hAnsi="Arial" w:cs="Arial"/>
          <w:b/>
          <w:sz w:val="21"/>
          <w:szCs w:val="21"/>
        </w:rPr>
        <w:t>usnesení</w:t>
      </w:r>
      <w:r w:rsidRPr="004D74C4">
        <w:rPr>
          <w:rFonts w:ascii="Arial" w:hAnsi="Arial" w:cs="Arial"/>
          <w:sz w:val="21"/>
          <w:szCs w:val="21"/>
        </w:rPr>
        <w:t xml:space="preserve"> </w:t>
      </w:r>
      <w:r w:rsidR="00075048" w:rsidRPr="004D74C4">
        <w:rPr>
          <w:rFonts w:ascii="Arial" w:hAnsi="Arial" w:cs="Arial"/>
          <w:sz w:val="21"/>
          <w:szCs w:val="21"/>
        </w:rPr>
        <w:t xml:space="preserve">vydané Městským úřadem </w:t>
      </w:r>
      <w:r w:rsidR="00C319E3">
        <w:rPr>
          <w:rFonts w:ascii="Arial" w:hAnsi="Arial" w:cs="Arial"/>
          <w:sz w:val="21"/>
          <w:szCs w:val="21"/>
        </w:rPr>
        <w:t xml:space="preserve">Česká Skalice, Sociálně správní odbor </w:t>
      </w:r>
      <w:r w:rsidRPr="004D74C4">
        <w:rPr>
          <w:rFonts w:ascii="Arial" w:hAnsi="Arial" w:cs="Arial"/>
          <w:sz w:val="21"/>
          <w:szCs w:val="21"/>
        </w:rPr>
        <w:t xml:space="preserve">(dále jen </w:t>
      </w:r>
      <w:r w:rsidRPr="004D74C4">
        <w:rPr>
          <w:rFonts w:ascii="Arial" w:hAnsi="Arial" w:cs="Arial"/>
          <w:i/>
          <w:sz w:val="21"/>
          <w:szCs w:val="21"/>
        </w:rPr>
        <w:t>prvostupňový orgán</w:t>
      </w:r>
      <w:r w:rsidRPr="004D74C4">
        <w:rPr>
          <w:rFonts w:ascii="Arial" w:hAnsi="Arial" w:cs="Arial"/>
          <w:sz w:val="21"/>
          <w:szCs w:val="21"/>
        </w:rPr>
        <w:t>)</w:t>
      </w:r>
      <w:r w:rsidR="00075048" w:rsidRPr="004D74C4">
        <w:rPr>
          <w:rFonts w:ascii="Arial" w:hAnsi="Arial" w:cs="Arial"/>
          <w:sz w:val="21"/>
          <w:szCs w:val="21"/>
        </w:rPr>
        <w:t>,</w:t>
      </w:r>
      <w:r w:rsidR="00C319E3">
        <w:rPr>
          <w:rFonts w:ascii="Arial" w:hAnsi="Arial" w:cs="Arial"/>
          <w:sz w:val="21"/>
          <w:szCs w:val="21"/>
        </w:rPr>
        <w:t xml:space="preserve"> spis. zn. PŘ-68/MUCS/7414/2019/SSO/Er,</w:t>
      </w:r>
      <w:r w:rsidR="00C319E3" w:rsidRPr="004D74C4">
        <w:rPr>
          <w:rFonts w:ascii="Arial" w:hAnsi="Arial" w:cs="Arial"/>
          <w:sz w:val="21"/>
          <w:szCs w:val="21"/>
        </w:rPr>
        <w:t xml:space="preserve"> čj. </w:t>
      </w:r>
      <w:r w:rsidR="00C319E3">
        <w:rPr>
          <w:rFonts w:ascii="Arial" w:hAnsi="Arial" w:cs="Arial"/>
          <w:sz w:val="21"/>
          <w:szCs w:val="21"/>
        </w:rPr>
        <w:t xml:space="preserve">MUCS/8440/2020/SSO/Er, </w:t>
      </w:r>
      <w:r w:rsidR="00C319E3" w:rsidRPr="004D74C4">
        <w:rPr>
          <w:rFonts w:ascii="Arial" w:hAnsi="Arial" w:cs="Arial"/>
          <w:sz w:val="21"/>
          <w:szCs w:val="21"/>
        </w:rPr>
        <w:t xml:space="preserve">ze dne </w:t>
      </w:r>
      <w:r w:rsidR="00C319E3">
        <w:rPr>
          <w:rFonts w:ascii="Arial" w:hAnsi="Arial" w:cs="Arial"/>
          <w:sz w:val="21"/>
          <w:szCs w:val="21"/>
        </w:rPr>
        <w:t xml:space="preserve">16.07.2020 </w:t>
      </w:r>
      <w:r w:rsidRPr="004D74C4">
        <w:rPr>
          <w:rFonts w:ascii="Arial" w:hAnsi="Arial" w:cs="Arial"/>
          <w:b/>
          <w:sz w:val="21"/>
          <w:szCs w:val="21"/>
        </w:rPr>
        <w:t>ruší a věc se vrací prvostupňovému orgánu.</w:t>
      </w:r>
    </w:p>
    <w:p w14:paraId="793685CD" w14:textId="77777777" w:rsidR="00DC58B8" w:rsidRPr="004D74C4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BB8087A" w14:textId="097E9B6E" w:rsidR="00DC58B8" w:rsidRPr="004D74C4" w:rsidRDefault="00DC58B8" w:rsidP="00C319E3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74BC2">
        <w:rPr>
          <w:rFonts w:ascii="Arial" w:hAnsi="Arial" w:cs="Arial"/>
          <w:sz w:val="21"/>
          <w:szCs w:val="21"/>
        </w:rPr>
        <w:t xml:space="preserve">Podle § 99 odst. </w:t>
      </w:r>
      <w:r w:rsidR="00074BC2" w:rsidRPr="00074BC2">
        <w:rPr>
          <w:rFonts w:ascii="Arial" w:hAnsi="Arial" w:cs="Arial"/>
          <w:sz w:val="21"/>
          <w:szCs w:val="21"/>
        </w:rPr>
        <w:t xml:space="preserve">1 </w:t>
      </w:r>
      <w:r w:rsidRPr="00074BC2">
        <w:rPr>
          <w:rFonts w:ascii="Arial" w:hAnsi="Arial" w:cs="Arial"/>
          <w:sz w:val="21"/>
          <w:szCs w:val="21"/>
        </w:rPr>
        <w:t xml:space="preserve">správního řádu Krajský úřad Královéhradeckého kraje (dále jen </w:t>
      </w:r>
      <w:r w:rsidRPr="00074BC2">
        <w:rPr>
          <w:rFonts w:ascii="Arial" w:hAnsi="Arial" w:cs="Arial"/>
          <w:i/>
          <w:sz w:val="21"/>
          <w:szCs w:val="21"/>
        </w:rPr>
        <w:t>krajský úřad</w:t>
      </w:r>
      <w:r w:rsidRPr="00074BC2">
        <w:rPr>
          <w:rFonts w:ascii="Arial" w:hAnsi="Arial" w:cs="Arial"/>
          <w:sz w:val="21"/>
          <w:szCs w:val="21"/>
        </w:rPr>
        <w:t xml:space="preserve">) </w:t>
      </w:r>
      <w:r w:rsidRPr="004D74C4">
        <w:rPr>
          <w:rFonts w:ascii="Arial" w:hAnsi="Arial" w:cs="Arial"/>
          <w:sz w:val="21"/>
          <w:szCs w:val="21"/>
        </w:rPr>
        <w:t>určuje, že účinky jeho rozhodnutí čj. KUKHK–</w:t>
      </w:r>
      <w:r w:rsidR="00C319E3">
        <w:rPr>
          <w:rFonts w:ascii="Arial" w:hAnsi="Arial" w:cs="Arial"/>
          <w:sz w:val="21"/>
          <w:szCs w:val="21"/>
        </w:rPr>
        <w:t>33742</w:t>
      </w:r>
      <w:r w:rsidR="00A54D94" w:rsidRPr="004D74C4">
        <w:rPr>
          <w:rFonts w:ascii="Arial" w:hAnsi="Arial" w:cs="Arial"/>
          <w:sz w:val="21"/>
          <w:szCs w:val="21"/>
        </w:rPr>
        <w:t>/SKZ/2020-2</w:t>
      </w:r>
      <w:r w:rsidRPr="004D74C4">
        <w:rPr>
          <w:rFonts w:ascii="Arial" w:hAnsi="Arial" w:cs="Arial"/>
          <w:sz w:val="21"/>
          <w:szCs w:val="21"/>
        </w:rPr>
        <w:t xml:space="preserve"> ze dne </w:t>
      </w:r>
      <w:r w:rsidR="0083070A">
        <w:rPr>
          <w:rFonts w:ascii="Arial" w:hAnsi="Arial" w:cs="Arial"/>
          <w:sz w:val="21"/>
          <w:szCs w:val="21"/>
        </w:rPr>
        <w:t>23</w:t>
      </w:r>
      <w:r w:rsidR="00C319E3">
        <w:rPr>
          <w:rFonts w:ascii="Arial" w:hAnsi="Arial" w:cs="Arial"/>
          <w:sz w:val="21"/>
          <w:szCs w:val="21"/>
        </w:rPr>
        <w:t>.11.</w:t>
      </w:r>
      <w:r w:rsidRPr="004D74C4">
        <w:rPr>
          <w:rFonts w:ascii="Arial" w:hAnsi="Arial" w:cs="Arial"/>
          <w:sz w:val="21"/>
          <w:szCs w:val="21"/>
        </w:rPr>
        <w:t xml:space="preserve">2020 nastávají ode dne právní moci přezkoumávaného </w:t>
      </w:r>
      <w:r w:rsidR="00C319E3">
        <w:rPr>
          <w:rFonts w:ascii="Arial" w:hAnsi="Arial" w:cs="Arial"/>
          <w:sz w:val="21"/>
          <w:szCs w:val="21"/>
        </w:rPr>
        <w:t>usnesení</w:t>
      </w:r>
      <w:r w:rsidRPr="004D74C4">
        <w:rPr>
          <w:rFonts w:ascii="Arial" w:hAnsi="Arial" w:cs="Arial"/>
          <w:sz w:val="21"/>
          <w:szCs w:val="21"/>
        </w:rPr>
        <w:t xml:space="preserve"> prvostupňového orgánu</w:t>
      </w:r>
      <w:r w:rsidR="00C319E3">
        <w:rPr>
          <w:rFonts w:ascii="Arial" w:hAnsi="Arial" w:cs="Arial"/>
          <w:sz w:val="21"/>
          <w:szCs w:val="21"/>
        </w:rPr>
        <w:t xml:space="preserve"> spis. zn. PŘ-68/MUCS/</w:t>
      </w:r>
      <w:r w:rsidR="00EC7A4D">
        <w:rPr>
          <w:rFonts w:ascii="Arial" w:hAnsi="Arial" w:cs="Arial"/>
          <w:sz w:val="21"/>
          <w:szCs w:val="21"/>
        </w:rPr>
        <w:t>74</w:t>
      </w:r>
      <w:r w:rsidR="00C319E3">
        <w:rPr>
          <w:rFonts w:ascii="Arial" w:hAnsi="Arial" w:cs="Arial"/>
          <w:sz w:val="21"/>
          <w:szCs w:val="21"/>
        </w:rPr>
        <w:t>14/2019/SSO/Er,</w:t>
      </w:r>
      <w:r w:rsidR="00C319E3" w:rsidRPr="004D74C4">
        <w:rPr>
          <w:rFonts w:ascii="Arial" w:hAnsi="Arial" w:cs="Arial"/>
          <w:sz w:val="21"/>
          <w:szCs w:val="21"/>
        </w:rPr>
        <w:t xml:space="preserve"> čj. </w:t>
      </w:r>
      <w:r w:rsidR="00C319E3">
        <w:rPr>
          <w:rFonts w:ascii="Arial" w:hAnsi="Arial" w:cs="Arial"/>
          <w:sz w:val="21"/>
          <w:szCs w:val="21"/>
        </w:rPr>
        <w:t xml:space="preserve">MUCS/8440/2020/SSO/Er, </w:t>
      </w:r>
      <w:r w:rsidR="00C319E3" w:rsidRPr="004D74C4">
        <w:rPr>
          <w:rFonts w:ascii="Arial" w:hAnsi="Arial" w:cs="Arial"/>
          <w:sz w:val="21"/>
          <w:szCs w:val="21"/>
        </w:rPr>
        <w:t xml:space="preserve">ze dne </w:t>
      </w:r>
      <w:r w:rsidR="00C319E3">
        <w:rPr>
          <w:rFonts w:ascii="Arial" w:hAnsi="Arial" w:cs="Arial"/>
          <w:sz w:val="21"/>
          <w:szCs w:val="21"/>
        </w:rPr>
        <w:t>16.07.2020</w:t>
      </w:r>
      <w:r w:rsidRPr="004D74C4">
        <w:rPr>
          <w:rFonts w:ascii="Arial" w:hAnsi="Arial" w:cs="Arial"/>
          <w:sz w:val="21"/>
          <w:szCs w:val="21"/>
        </w:rPr>
        <w:t xml:space="preserve">, tj. od </w:t>
      </w:r>
      <w:r w:rsidR="00C319E3">
        <w:rPr>
          <w:rFonts w:ascii="Arial" w:hAnsi="Arial" w:cs="Arial"/>
          <w:sz w:val="21"/>
          <w:szCs w:val="21"/>
        </w:rPr>
        <w:t>23</w:t>
      </w:r>
      <w:r w:rsidRPr="004D74C4">
        <w:rPr>
          <w:rFonts w:ascii="Arial" w:hAnsi="Arial" w:cs="Arial"/>
          <w:sz w:val="21"/>
          <w:szCs w:val="21"/>
        </w:rPr>
        <w:t>.10.</w:t>
      </w:r>
      <w:r w:rsidRPr="00074BC2">
        <w:rPr>
          <w:rFonts w:ascii="Arial" w:hAnsi="Arial" w:cs="Arial"/>
          <w:sz w:val="21"/>
          <w:szCs w:val="21"/>
        </w:rPr>
        <w:t>20</w:t>
      </w:r>
      <w:r w:rsidR="008B72F4" w:rsidRPr="00074BC2">
        <w:rPr>
          <w:rFonts w:ascii="Arial" w:hAnsi="Arial" w:cs="Arial"/>
          <w:sz w:val="21"/>
          <w:szCs w:val="21"/>
        </w:rPr>
        <w:t>20</w:t>
      </w:r>
      <w:r w:rsidRPr="004D74C4">
        <w:rPr>
          <w:rFonts w:ascii="Arial" w:hAnsi="Arial" w:cs="Arial"/>
          <w:sz w:val="21"/>
          <w:szCs w:val="21"/>
        </w:rPr>
        <w:t>.</w:t>
      </w:r>
    </w:p>
    <w:p w14:paraId="52B6B711" w14:textId="77777777" w:rsidR="00074BC2" w:rsidRDefault="00074BC2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76CFAA1" w14:textId="0DC17BCA"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4D74C4">
        <w:rPr>
          <w:rFonts w:ascii="Arial" w:hAnsi="Arial" w:cs="Arial"/>
          <w:b/>
          <w:sz w:val="21"/>
          <w:szCs w:val="21"/>
        </w:rPr>
        <w:lastRenderedPageBreak/>
        <w:t>Odůvodnění:</w:t>
      </w:r>
    </w:p>
    <w:p w14:paraId="5D7C89DB" w14:textId="77777777" w:rsidR="00074BC2" w:rsidRPr="004D74C4" w:rsidRDefault="00074BC2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28B2FD7C" w14:textId="65990BD2" w:rsidR="006450F6" w:rsidRDefault="00DC58B8" w:rsidP="006450F6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B0CCA">
        <w:rPr>
          <w:rFonts w:ascii="Arial" w:hAnsi="Arial" w:cs="Arial"/>
          <w:sz w:val="21"/>
          <w:szCs w:val="21"/>
        </w:rPr>
        <w:t xml:space="preserve">Krajský úřad Královéhradeckého kraje (dále jen </w:t>
      </w:r>
      <w:r w:rsidRPr="001B0CCA">
        <w:rPr>
          <w:rFonts w:ascii="Arial" w:hAnsi="Arial" w:cs="Arial"/>
          <w:i/>
          <w:sz w:val="21"/>
          <w:szCs w:val="21"/>
        </w:rPr>
        <w:t>krajský úřad</w:t>
      </w:r>
      <w:r w:rsidRPr="001B0CCA">
        <w:rPr>
          <w:rFonts w:ascii="Arial" w:hAnsi="Arial" w:cs="Arial"/>
          <w:sz w:val="21"/>
          <w:szCs w:val="21"/>
        </w:rPr>
        <w:t>) si na základě</w:t>
      </w:r>
      <w:r w:rsidR="008069E0" w:rsidRPr="001B0CCA">
        <w:rPr>
          <w:rFonts w:ascii="Arial" w:hAnsi="Arial" w:cs="Arial"/>
          <w:sz w:val="21"/>
          <w:szCs w:val="21"/>
        </w:rPr>
        <w:t xml:space="preserve"> pod</w:t>
      </w:r>
      <w:r w:rsidR="006450F6" w:rsidRPr="001B0CCA">
        <w:rPr>
          <w:rFonts w:ascii="Arial" w:hAnsi="Arial" w:cs="Arial"/>
          <w:sz w:val="21"/>
          <w:szCs w:val="21"/>
        </w:rPr>
        <w:t>ání</w:t>
      </w:r>
      <w:r w:rsidR="008069E0" w:rsidRPr="001B0CCA"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 w:rsidR="006450F6" w:rsidRPr="001B0CCA">
        <w:rPr>
          <w:rFonts w:ascii="Arial" w:hAnsi="Arial" w:cs="Arial"/>
          <w:sz w:val="21"/>
          <w:szCs w:val="21"/>
        </w:rPr>
        <w:t xml:space="preserve"> ze dne 02.09.2020, </w:t>
      </w:r>
      <w:r w:rsidR="006450F6" w:rsidRPr="00074BC2">
        <w:rPr>
          <w:rFonts w:ascii="Arial" w:hAnsi="Arial" w:cs="Arial"/>
          <w:sz w:val="21"/>
          <w:szCs w:val="21"/>
        </w:rPr>
        <w:t>podané</w:t>
      </w:r>
      <w:r w:rsidR="008B72F4" w:rsidRPr="00074BC2">
        <w:rPr>
          <w:rFonts w:ascii="Arial" w:hAnsi="Arial" w:cs="Arial"/>
          <w:sz w:val="21"/>
          <w:szCs w:val="21"/>
        </w:rPr>
        <w:t>ho</w:t>
      </w:r>
      <w:r w:rsidR="006450F6" w:rsidRPr="001B0CCA">
        <w:rPr>
          <w:rFonts w:ascii="Arial" w:hAnsi="Arial" w:cs="Arial"/>
          <w:sz w:val="21"/>
          <w:szCs w:val="21"/>
        </w:rPr>
        <w:t xml:space="preserve"> prostřednictvím právní zástupkyně JUDr. Dity Vávrové, advokátky se sídlem Nad Celnicí 388, 547 01 Náchod, které bylo dle jeho obsahu vyhodnoceno jako žádost o přešetření způsobu vyřízení stížnosti </w:t>
      </w:r>
      <w:r w:rsidR="006450F6" w:rsidRPr="002E7163">
        <w:rPr>
          <w:rFonts w:ascii="Arial" w:hAnsi="Arial" w:cs="Arial"/>
          <w:sz w:val="21"/>
          <w:szCs w:val="21"/>
        </w:rPr>
        <w:t xml:space="preserve">podle § 175 odst. 7 </w:t>
      </w:r>
      <w:r w:rsidR="002E7163" w:rsidRPr="002E7163">
        <w:rPr>
          <w:rFonts w:ascii="Arial" w:hAnsi="Arial" w:cs="Arial"/>
          <w:sz w:val="21"/>
          <w:szCs w:val="21"/>
        </w:rPr>
        <w:t>správního řádu</w:t>
      </w:r>
      <w:r w:rsidR="002E7163">
        <w:rPr>
          <w:rFonts w:ascii="Arial" w:hAnsi="Arial" w:cs="Arial"/>
          <w:sz w:val="21"/>
          <w:szCs w:val="21"/>
        </w:rPr>
        <w:t>,</w:t>
      </w:r>
      <w:r w:rsidR="006450F6" w:rsidRPr="002E7163">
        <w:rPr>
          <w:rFonts w:ascii="Arial" w:hAnsi="Arial" w:cs="Arial"/>
          <w:sz w:val="21"/>
          <w:szCs w:val="21"/>
        </w:rPr>
        <w:t xml:space="preserve"> z něhož</w:t>
      </w:r>
      <w:r w:rsidR="006450F6" w:rsidRPr="001B0CCA">
        <w:rPr>
          <w:rFonts w:ascii="Arial" w:hAnsi="Arial" w:cs="Arial"/>
          <w:sz w:val="21"/>
          <w:szCs w:val="21"/>
        </w:rPr>
        <w:t xml:space="preserve"> bylo patrné, že není spokojen s tím, jak byla prvostupňovým orgánem vyřízena jeho stížnost ze dne 03.07.2020 proti postupu prvostupňového orgánu </w:t>
      </w:r>
      <w:r w:rsidR="006450F6" w:rsidRPr="00074BC2">
        <w:rPr>
          <w:rFonts w:ascii="Arial" w:hAnsi="Arial" w:cs="Arial"/>
          <w:sz w:val="21"/>
          <w:szCs w:val="21"/>
        </w:rPr>
        <w:t>ve věcech</w:t>
      </w:r>
      <w:r w:rsidR="00545A8D" w:rsidRPr="00074BC2">
        <w:rPr>
          <w:rFonts w:ascii="Arial" w:hAnsi="Arial" w:cs="Arial"/>
          <w:sz w:val="21"/>
          <w:szCs w:val="21"/>
        </w:rPr>
        <w:t xml:space="preserve"> přestupků, </w:t>
      </w:r>
      <w:r w:rsidR="00FB7653" w:rsidRPr="00074BC2">
        <w:rPr>
          <w:rFonts w:ascii="Arial" w:hAnsi="Arial" w:cs="Arial"/>
          <w:sz w:val="21"/>
          <w:szCs w:val="21"/>
        </w:rPr>
        <w:t xml:space="preserve">kterých se měl dopustit </w:t>
      </w:r>
      <w:r w:rsidR="009D4132">
        <w:rPr>
          <w:rFonts w:ascii="Arial" w:hAnsi="Arial" w:cs="Arial"/>
          <w:sz w:val="18"/>
          <w:szCs w:val="18"/>
        </w:rPr>
        <w:t>XXX</w:t>
      </w:r>
      <w:r w:rsidR="006450F6" w:rsidRPr="00074BC2">
        <w:rPr>
          <w:rFonts w:ascii="Arial" w:hAnsi="Arial" w:cs="Arial"/>
          <w:sz w:val="21"/>
          <w:szCs w:val="21"/>
        </w:rPr>
        <w:t xml:space="preserve">, data výše, </w:t>
      </w:r>
      <w:r w:rsidR="00545A8D" w:rsidRPr="00074BC2">
        <w:rPr>
          <w:rFonts w:ascii="Arial" w:hAnsi="Arial" w:cs="Arial"/>
          <w:sz w:val="21"/>
          <w:szCs w:val="21"/>
        </w:rPr>
        <w:t>vedených</w:t>
      </w:r>
      <w:r w:rsidR="00545A8D">
        <w:rPr>
          <w:rFonts w:ascii="Arial" w:hAnsi="Arial" w:cs="Arial"/>
          <w:sz w:val="21"/>
          <w:szCs w:val="21"/>
        </w:rPr>
        <w:t xml:space="preserve"> </w:t>
      </w:r>
      <w:r w:rsidR="006450F6" w:rsidRPr="001B0CCA">
        <w:rPr>
          <w:rFonts w:ascii="Arial" w:hAnsi="Arial" w:cs="Arial"/>
          <w:sz w:val="21"/>
          <w:szCs w:val="21"/>
        </w:rPr>
        <w:t>pod spis. zn. Př-68/MUCS/7414/2019/Er, Př-5/MUCS/1510/2020/SSO/Er a</w:t>
      </w:r>
      <w:r w:rsidR="002E7163">
        <w:rPr>
          <w:rFonts w:ascii="Arial" w:hAnsi="Arial" w:cs="Arial"/>
          <w:sz w:val="21"/>
          <w:szCs w:val="21"/>
        </w:rPr>
        <w:t> </w:t>
      </w:r>
      <w:r w:rsidR="006450F6" w:rsidRPr="001B0CCA">
        <w:rPr>
          <w:rFonts w:ascii="Arial" w:hAnsi="Arial" w:cs="Arial"/>
          <w:sz w:val="21"/>
          <w:szCs w:val="21"/>
        </w:rPr>
        <w:t xml:space="preserve">Př-78/MUCS/8533/2019/SSO/Er, vyžádal u prvostupňového orgánu </w:t>
      </w:r>
      <w:r w:rsidR="002E7163">
        <w:rPr>
          <w:rFonts w:ascii="Arial" w:hAnsi="Arial" w:cs="Arial"/>
          <w:sz w:val="21"/>
          <w:szCs w:val="21"/>
        </w:rPr>
        <w:t>uvedené spisové dokumentace.</w:t>
      </w:r>
      <w:r w:rsidR="006450F6" w:rsidRPr="001B0CCA">
        <w:rPr>
          <w:rFonts w:ascii="Arial" w:hAnsi="Arial" w:cs="Arial"/>
          <w:sz w:val="21"/>
          <w:szCs w:val="21"/>
        </w:rPr>
        <w:t xml:space="preserve"> Spisové dokumentace byly krajskému úřadu doručeny</w:t>
      </w:r>
      <w:r w:rsidR="002E7163">
        <w:rPr>
          <w:rFonts w:ascii="Arial" w:hAnsi="Arial" w:cs="Arial"/>
          <w:sz w:val="21"/>
          <w:szCs w:val="21"/>
        </w:rPr>
        <w:t xml:space="preserve"> prvostupňovým orgánem</w:t>
      </w:r>
      <w:r w:rsidR="006450F6" w:rsidRPr="001B0CCA">
        <w:rPr>
          <w:rFonts w:ascii="Arial" w:hAnsi="Arial" w:cs="Arial"/>
          <w:sz w:val="21"/>
          <w:szCs w:val="21"/>
        </w:rPr>
        <w:t xml:space="preserve"> dne 20.10.2020. Po seznámení se s</w:t>
      </w:r>
      <w:r w:rsidR="001B0CCA" w:rsidRPr="001B0CCA">
        <w:rPr>
          <w:rFonts w:ascii="Arial" w:hAnsi="Arial" w:cs="Arial"/>
          <w:sz w:val="21"/>
          <w:szCs w:val="21"/>
        </w:rPr>
        <w:t> </w:t>
      </w:r>
      <w:r w:rsidR="006450F6" w:rsidRPr="001B0CCA">
        <w:rPr>
          <w:rFonts w:ascii="Arial" w:hAnsi="Arial" w:cs="Arial"/>
          <w:sz w:val="21"/>
          <w:szCs w:val="21"/>
        </w:rPr>
        <w:t>obsahem spisov</w:t>
      </w:r>
      <w:r w:rsidR="001B0CCA" w:rsidRPr="001B0CCA">
        <w:rPr>
          <w:rFonts w:ascii="Arial" w:hAnsi="Arial" w:cs="Arial"/>
          <w:sz w:val="21"/>
          <w:szCs w:val="21"/>
        </w:rPr>
        <w:t>ých</w:t>
      </w:r>
      <w:r w:rsidR="006450F6" w:rsidRPr="001B0CCA">
        <w:rPr>
          <w:rFonts w:ascii="Arial" w:hAnsi="Arial" w:cs="Arial"/>
          <w:sz w:val="21"/>
          <w:szCs w:val="21"/>
        </w:rPr>
        <w:t xml:space="preserve"> dokumentac</w:t>
      </w:r>
      <w:r w:rsidR="001B0CCA" w:rsidRPr="001B0CCA">
        <w:rPr>
          <w:rFonts w:ascii="Arial" w:hAnsi="Arial" w:cs="Arial"/>
          <w:sz w:val="21"/>
          <w:szCs w:val="21"/>
        </w:rPr>
        <w:t>í</w:t>
      </w:r>
      <w:r w:rsidR="006450F6" w:rsidRPr="001B0CCA">
        <w:rPr>
          <w:rFonts w:ascii="Arial" w:hAnsi="Arial" w:cs="Arial"/>
          <w:sz w:val="21"/>
          <w:szCs w:val="21"/>
        </w:rPr>
        <w:t xml:space="preserve"> krajský úřad zjistil, že ve všech uvedených přestupkových věcech obviněného byla </w:t>
      </w:r>
      <w:r w:rsidR="002E7163">
        <w:rPr>
          <w:rFonts w:ascii="Arial" w:hAnsi="Arial" w:cs="Arial"/>
          <w:sz w:val="21"/>
          <w:szCs w:val="21"/>
        </w:rPr>
        <w:t xml:space="preserve">prvostupňovým orgánem </w:t>
      </w:r>
      <w:r w:rsidR="006450F6" w:rsidRPr="001B0CCA">
        <w:rPr>
          <w:rFonts w:ascii="Arial" w:hAnsi="Arial" w:cs="Arial"/>
          <w:sz w:val="21"/>
          <w:szCs w:val="21"/>
        </w:rPr>
        <w:t>zahájena řízení a</w:t>
      </w:r>
      <w:r w:rsidR="002E7163">
        <w:rPr>
          <w:rFonts w:ascii="Arial" w:hAnsi="Arial" w:cs="Arial"/>
          <w:sz w:val="21"/>
          <w:szCs w:val="21"/>
        </w:rPr>
        <w:t> </w:t>
      </w:r>
      <w:r w:rsidR="006450F6" w:rsidRPr="001B0CCA">
        <w:rPr>
          <w:rFonts w:ascii="Arial" w:hAnsi="Arial" w:cs="Arial"/>
          <w:sz w:val="21"/>
          <w:szCs w:val="21"/>
        </w:rPr>
        <w:t>byla ukončena jejich zastavením</w:t>
      </w:r>
      <w:r w:rsidR="002E7163">
        <w:rPr>
          <w:rFonts w:ascii="Arial" w:hAnsi="Arial" w:cs="Arial"/>
          <w:sz w:val="21"/>
          <w:szCs w:val="21"/>
        </w:rPr>
        <w:t xml:space="preserve">, </w:t>
      </w:r>
      <w:r w:rsidR="006450F6" w:rsidRPr="001B0CCA">
        <w:rPr>
          <w:rFonts w:ascii="Arial" w:hAnsi="Arial" w:cs="Arial"/>
          <w:sz w:val="21"/>
          <w:szCs w:val="21"/>
        </w:rPr>
        <w:t xml:space="preserve">když usnesení o zastavení řízení byla vydána </w:t>
      </w:r>
      <w:r w:rsidR="001B0CCA" w:rsidRPr="001B0CCA">
        <w:rPr>
          <w:rFonts w:ascii="Arial" w:hAnsi="Arial" w:cs="Arial"/>
          <w:sz w:val="21"/>
          <w:szCs w:val="21"/>
        </w:rPr>
        <w:t>prvostupňovým orgánem</w:t>
      </w:r>
      <w:r w:rsidR="006450F6" w:rsidRPr="001B0CCA">
        <w:rPr>
          <w:rFonts w:ascii="Arial" w:hAnsi="Arial" w:cs="Arial"/>
          <w:sz w:val="21"/>
          <w:szCs w:val="21"/>
        </w:rPr>
        <w:t xml:space="preserve"> dne 05.10.2020 a právní moci nabyla dne 23.10.2020. </w:t>
      </w:r>
      <w:r w:rsidR="001B0CCA" w:rsidRPr="001B0CCA">
        <w:rPr>
          <w:rFonts w:ascii="Arial" w:hAnsi="Arial" w:cs="Arial"/>
          <w:sz w:val="21"/>
          <w:szCs w:val="21"/>
        </w:rPr>
        <w:t xml:space="preserve">S ohledem na toto zjištění pak </w:t>
      </w:r>
      <w:r w:rsidR="006450F6" w:rsidRPr="001B0CCA">
        <w:rPr>
          <w:rFonts w:ascii="Arial" w:hAnsi="Arial" w:cs="Arial"/>
          <w:sz w:val="21"/>
          <w:szCs w:val="21"/>
        </w:rPr>
        <w:t xml:space="preserve">krajský úřad </w:t>
      </w:r>
      <w:r w:rsidR="006450F6" w:rsidRPr="001B0CCA">
        <w:rPr>
          <w:rFonts w:ascii="Arial" w:hAnsi="Arial" w:cs="Arial"/>
          <w:b/>
          <w:sz w:val="21"/>
          <w:szCs w:val="21"/>
        </w:rPr>
        <w:t>vyhodnotil</w:t>
      </w:r>
      <w:r w:rsidR="001B0CCA" w:rsidRPr="001B0CCA">
        <w:rPr>
          <w:rFonts w:ascii="Arial" w:hAnsi="Arial" w:cs="Arial"/>
          <w:b/>
          <w:sz w:val="21"/>
          <w:szCs w:val="21"/>
        </w:rPr>
        <w:t xml:space="preserve"> </w:t>
      </w:r>
      <w:r w:rsidR="006450F6" w:rsidRPr="001B0CCA">
        <w:rPr>
          <w:rFonts w:ascii="Arial" w:hAnsi="Arial" w:cs="Arial"/>
          <w:b/>
          <w:sz w:val="21"/>
          <w:szCs w:val="21"/>
        </w:rPr>
        <w:t xml:space="preserve">podání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b/>
          <w:sz w:val="21"/>
          <w:szCs w:val="21"/>
        </w:rPr>
        <w:t xml:space="preserve"> </w:t>
      </w:r>
      <w:r w:rsidR="005B4CA7">
        <w:rPr>
          <w:rFonts w:ascii="Arial" w:hAnsi="Arial" w:cs="Arial"/>
          <w:b/>
          <w:sz w:val="21"/>
          <w:szCs w:val="21"/>
        </w:rPr>
        <w:t xml:space="preserve">i </w:t>
      </w:r>
      <w:r w:rsidR="006450F6" w:rsidRPr="001B0CCA">
        <w:rPr>
          <w:rFonts w:ascii="Arial" w:hAnsi="Arial" w:cs="Arial"/>
          <w:b/>
          <w:sz w:val="21"/>
          <w:szCs w:val="21"/>
        </w:rPr>
        <w:t>jako možný podnět k provedení přezkumného řízení.</w:t>
      </w:r>
    </w:p>
    <w:p w14:paraId="3B646274" w14:textId="1521D4C9" w:rsidR="001B0CCA" w:rsidRDefault="001B0CCA" w:rsidP="006450F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13E3FB3" w14:textId="77777777" w:rsidR="001B0CCA" w:rsidRPr="00545465" w:rsidRDefault="001B0CCA" w:rsidP="001B0CC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45465">
        <w:rPr>
          <w:rFonts w:ascii="Arial" w:hAnsi="Arial" w:cs="Arial"/>
          <w:sz w:val="21"/>
          <w:szCs w:val="21"/>
        </w:rPr>
        <w:t>Přezkumné řízení je dozorčí prostředek sloužící k nápravě nezákonných rozhodnutí</w:t>
      </w:r>
      <w:r>
        <w:rPr>
          <w:rFonts w:ascii="Arial" w:hAnsi="Arial" w:cs="Arial"/>
          <w:sz w:val="21"/>
          <w:szCs w:val="21"/>
        </w:rPr>
        <w:t xml:space="preserve"> (usnesení)</w:t>
      </w:r>
      <w:r w:rsidRPr="00545465">
        <w:rPr>
          <w:rFonts w:ascii="Arial" w:hAnsi="Arial" w:cs="Arial"/>
          <w:sz w:val="21"/>
          <w:szCs w:val="21"/>
        </w:rPr>
        <w:t xml:space="preserve"> instančně nadřízenými správními orgány, na jehož výkon není právní nárok. Podle § 94 odst. 1 správního řádu v přezkumném řízení správní orgány z moci úřední přezkoumávají pravomocná rozhodnutí v případě, kdy lze důvodně pochybovat o tom, že rozhodnutí je v souladu s právními předpisy. Podnět k přezkumnému řízení může podat nejen účastník řízení, ale – s ohledem na §</w:t>
      </w:r>
      <w:r>
        <w:rPr>
          <w:rFonts w:ascii="Arial" w:hAnsi="Arial" w:cs="Arial"/>
          <w:sz w:val="21"/>
          <w:szCs w:val="21"/>
        </w:rPr>
        <w:t> </w:t>
      </w:r>
      <w:r w:rsidRPr="00545465">
        <w:rPr>
          <w:rFonts w:ascii="Arial" w:hAnsi="Arial" w:cs="Arial"/>
          <w:sz w:val="21"/>
          <w:szCs w:val="21"/>
        </w:rPr>
        <w:t>42 správního řádu – v podstatě kdokoliv. Podaný podnět však není návrhem na zahájení řízení, neboť správní orgán nadřízený správnímu orgánu, který rozhodnutí vydal, zahájí přezkumné řízení z</w:t>
      </w:r>
      <w:r>
        <w:rPr>
          <w:rFonts w:ascii="Arial" w:hAnsi="Arial" w:cs="Arial"/>
          <w:sz w:val="21"/>
          <w:szCs w:val="21"/>
        </w:rPr>
        <w:t> </w:t>
      </w:r>
      <w:r w:rsidRPr="00545465">
        <w:rPr>
          <w:rFonts w:ascii="Arial" w:hAnsi="Arial" w:cs="Arial"/>
          <w:sz w:val="21"/>
          <w:szCs w:val="21"/>
        </w:rPr>
        <w:t>úřední povinnosti pouze tehdy, jestliže po předběžném posouzení věci dojde k závěru, že lze mít důvodně za to, že rozhodnutí bylo vydáno v rozporu s právními předpisy (§ 95 odst. 1 správního řádu). Nadto jsou v § 94 odst. 2 správního řádu vyjmenována rozhodnutí, u nichž zájem na jejich nezměnitelnosti převažuje nad jejich souladností se zákonem, a která jsou z tohoto důvodu z</w:t>
      </w:r>
      <w:r>
        <w:rPr>
          <w:rFonts w:ascii="Arial" w:hAnsi="Arial" w:cs="Arial"/>
          <w:sz w:val="21"/>
          <w:szCs w:val="21"/>
        </w:rPr>
        <w:t> </w:t>
      </w:r>
      <w:r w:rsidRPr="00545465">
        <w:rPr>
          <w:rFonts w:ascii="Arial" w:hAnsi="Arial" w:cs="Arial"/>
          <w:sz w:val="21"/>
          <w:szCs w:val="21"/>
        </w:rPr>
        <w:t>přezkumného řízení v zásadě vyloučena.</w:t>
      </w:r>
    </w:p>
    <w:p w14:paraId="02A3CA94" w14:textId="1A301AD9"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282B88B" w14:textId="261CACF4" w:rsidR="001B0CCA" w:rsidRDefault="001B0CCA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14C50">
        <w:rPr>
          <w:rFonts w:ascii="Arial" w:hAnsi="Arial" w:cs="Arial"/>
          <w:sz w:val="21"/>
          <w:szCs w:val="21"/>
        </w:rPr>
        <w:t xml:space="preserve">Krajský úřad po předběžném posouzení věci v souladu s § 95 odst. 1 správního řádu došel k závěru, že </w:t>
      </w:r>
      <w:r>
        <w:rPr>
          <w:rFonts w:ascii="Arial" w:hAnsi="Arial" w:cs="Arial"/>
          <w:sz w:val="21"/>
          <w:szCs w:val="21"/>
        </w:rPr>
        <w:t xml:space="preserve">v přestupkové věci spis. zn. </w:t>
      </w:r>
      <w:r w:rsidRPr="001B0CCA">
        <w:rPr>
          <w:rFonts w:ascii="Arial" w:hAnsi="Arial" w:cs="Arial"/>
          <w:sz w:val="21"/>
          <w:szCs w:val="21"/>
        </w:rPr>
        <w:t>Př-68/MUCS/7414/2019/Er</w:t>
      </w:r>
      <w:r>
        <w:rPr>
          <w:rFonts w:ascii="Arial" w:hAnsi="Arial" w:cs="Arial"/>
          <w:sz w:val="21"/>
          <w:szCs w:val="21"/>
        </w:rPr>
        <w:t xml:space="preserve"> </w:t>
      </w:r>
      <w:r w:rsidRPr="00914C50">
        <w:rPr>
          <w:rFonts w:ascii="Arial" w:hAnsi="Arial" w:cs="Arial"/>
          <w:sz w:val="21"/>
          <w:szCs w:val="21"/>
        </w:rPr>
        <w:t>lze důvodně pochybovat o</w:t>
      </w:r>
      <w:r>
        <w:rPr>
          <w:rFonts w:ascii="Arial" w:hAnsi="Arial" w:cs="Arial"/>
          <w:sz w:val="21"/>
          <w:szCs w:val="21"/>
        </w:rPr>
        <w:t> </w:t>
      </w:r>
      <w:r w:rsidRPr="00914C50">
        <w:rPr>
          <w:rFonts w:ascii="Arial" w:hAnsi="Arial" w:cs="Arial"/>
          <w:sz w:val="21"/>
          <w:szCs w:val="21"/>
        </w:rPr>
        <w:t>tom, že usnesení</w:t>
      </w:r>
      <w:r w:rsidR="005B4CA7">
        <w:rPr>
          <w:rFonts w:ascii="Arial" w:hAnsi="Arial" w:cs="Arial"/>
          <w:sz w:val="21"/>
          <w:szCs w:val="21"/>
        </w:rPr>
        <w:t xml:space="preserve"> </w:t>
      </w:r>
      <w:r w:rsidR="005B4CA7" w:rsidRPr="005B4CA7">
        <w:rPr>
          <w:rFonts w:ascii="Arial" w:hAnsi="Arial" w:cs="Arial"/>
          <w:sz w:val="21"/>
          <w:szCs w:val="21"/>
        </w:rPr>
        <w:t>prvostupňového orgánu</w:t>
      </w:r>
      <w:r w:rsidRPr="00914C50">
        <w:rPr>
          <w:rFonts w:ascii="Arial" w:hAnsi="Arial" w:cs="Arial"/>
          <w:sz w:val="21"/>
          <w:szCs w:val="21"/>
        </w:rPr>
        <w:t xml:space="preserve"> </w:t>
      </w:r>
      <w:r w:rsidR="005B4CA7">
        <w:rPr>
          <w:rFonts w:ascii="Arial" w:hAnsi="Arial" w:cs="Arial"/>
          <w:sz w:val="21"/>
          <w:szCs w:val="21"/>
        </w:rPr>
        <w:t>spis. zn. PŘ-68/MUCS/7414/2019/SSO/Er,</w:t>
      </w:r>
      <w:r w:rsidR="005B4CA7" w:rsidRPr="004D74C4">
        <w:rPr>
          <w:rFonts w:ascii="Arial" w:hAnsi="Arial" w:cs="Arial"/>
          <w:sz w:val="21"/>
          <w:szCs w:val="21"/>
        </w:rPr>
        <w:t xml:space="preserve"> čj. </w:t>
      </w:r>
      <w:r w:rsidR="005B4CA7">
        <w:rPr>
          <w:rFonts w:ascii="Arial" w:hAnsi="Arial" w:cs="Arial"/>
          <w:sz w:val="21"/>
          <w:szCs w:val="21"/>
        </w:rPr>
        <w:t xml:space="preserve">MUCS/8440/2020/SSO/Er, </w:t>
      </w:r>
      <w:r w:rsidR="005B4CA7" w:rsidRPr="004D74C4">
        <w:rPr>
          <w:rFonts w:ascii="Arial" w:hAnsi="Arial" w:cs="Arial"/>
          <w:sz w:val="21"/>
          <w:szCs w:val="21"/>
        </w:rPr>
        <w:t xml:space="preserve">ze dne </w:t>
      </w:r>
      <w:r w:rsidR="005B4CA7">
        <w:rPr>
          <w:rFonts w:ascii="Arial" w:hAnsi="Arial" w:cs="Arial"/>
          <w:sz w:val="21"/>
          <w:szCs w:val="21"/>
        </w:rPr>
        <w:t xml:space="preserve">16.07.2020 </w:t>
      </w:r>
      <w:r w:rsidRPr="00914C50">
        <w:rPr>
          <w:rFonts w:ascii="Arial" w:hAnsi="Arial" w:cs="Arial"/>
          <w:sz w:val="21"/>
          <w:szCs w:val="21"/>
        </w:rPr>
        <w:t xml:space="preserve">je v souladu s právními předpisy, a protože takový poznatek nelze ignorovat, rozhodl uvedené usnesení prvostupňového orgánu přezkoumat v přezkumném řízení. </w:t>
      </w:r>
    </w:p>
    <w:p w14:paraId="6EB9FC0E" w14:textId="77777777" w:rsidR="00074BC2" w:rsidRDefault="00074BC2" w:rsidP="00C319E3">
      <w:pPr>
        <w:widowControl w:val="0"/>
        <w:spacing w:line="276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609F4CFB" w14:textId="7007A536" w:rsidR="00DC58B8" w:rsidRDefault="00DC58B8" w:rsidP="00C319E3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 xml:space="preserve">Jelikož porušení právních předpisů je zjevné ze spisového materiálu, jsou splněny ostatní podmínky pro přezkumné řízení a není zapotřebí vysvětlení účastníka řízení, přistoupil krajský úřad k provedení zkráceného přezkumného řízení podle § 98 správního řádu. Soulad přezkoumávaného </w:t>
      </w:r>
      <w:r w:rsidR="001B0CCA">
        <w:rPr>
          <w:rFonts w:ascii="Arial" w:hAnsi="Arial" w:cs="Arial"/>
          <w:sz w:val="21"/>
          <w:szCs w:val="21"/>
        </w:rPr>
        <w:t xml:space="preserve">usnesení </w:t>
      </w:r>
      <w:r w:rsidRPr="004D74C4">
        <w:rPr>
          <w:rFonts w:ascii="Arial" w:hAnsi="Arial" w:cs="Arial"/>
          <w:sz w:val="21"/>
          <w:szCs w:val="21"/>
        </w:rPr>
        <w:t>s právními předpisy posuzoval v souladu s §</w:t>
      </w:r>
      <w:r w:rsidR="00C41F2D" w:rsidRPr="004D74C4">
        <w:rPr>
          <w:rFonts w:ascii="Arial" w:hAnsi="Arial" w:cs="Arial"/>
          <w:sz w:val="21"/>
          <w:szCs w:val="21"/>
        </w:rPr>
        <w:t> </w:t>
      </w:r>
      <w:r w:rsidRPr="004D74C4">
        <w:rPr>
          <w:rFonts w:ascii="Arial" w:hAnsi="Arial" w:cs="Arial"/>
          <w:sz w:val="21"/>
          <w:szCs w:val="21"/>
        </w:rPr>
        <w:t>96 odst. 2 správního řádu podle právního stavu a skutkových okolností v době jeho vydání.</w:t>
      </w:r>
    </w:p>
    <w:p w14:paraId="7059F9D5" w14:textId="77777777" w:rsidR="00074BC2" w:rsidRPr="004D74C4" w:rsidRDefault="00074BC2" w:rsidP="00C319E3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888FB58" w14:textId="77777777" w:rsidR="00DC58B8" w:rsidRPr="00333490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33490">
        <w:rPr>
          <w:rFonts w:ascii="Arial" w:hAnsi="Arial" w:cs="Arial"/>
          <w:b/>
          <w:sz w:val="21"/>
          <w:szCs w:val="21"/>
        </w:rPr>
        <w:t>Z předložené spisové dokumentace krajský úřad zjistil následující.</w:t>
      </w:r>
    </w:p>
    <w:p w14:paraId="2A1F2E78" w14:textId="77777777" w:rsidR="00DC58B8" w:rsidRPr="004D74C4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EAA85" w14:textId="7ABDEF13" w:rsidR="009402EA" w:rsidRPr="001D7B30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 xml:space="preserve">Dne </w:t>
      </w:r>
      <w:r w:rsidR="002E7163">
        <w:rPr>
          <w:rFonts w:ascii="Arial" w:hAnsi="Arial" w:cs="Arial"/>
          <w:sz w:val="21"/>
          <w:szCs w:val="21"/>
        </w:rPr>
        <w:t>14.10.2019</w:t>
      </w:r>
      <w:r w:rsidRPr="004D74C4">
        <w:rPr>
          <w:rFonts w:ascii="Arial" w:hAnsi="Arial" w:cs="Arial"/>
          <w:sz w:val="21"/>
          <w:szCs w:val="21"/>
        </w:rPr>
        <w:t xml:space="preserve"> obdržel prvostupňový orgán od Policie ČR, obvodní oddělení </w:t>
      </w:r>
      <w:r w:rsidR="002E7163">
        <w:rPr>
          <w:rFonts w:ascii="Arial" w:hAnsi="Arial" w:cs="Arial"/>
          <w:sz w:val="21"/>
          <w:szCs w:val="21"/>
        </w:rPr>
        <w:t>Česká Skalice</w:t>
      </w:r>
      <w:r w:rsidRPr="004D74C4">
        <w:rPr>
          <w:rFonts w:ascii="Arial" w:hAnsi="Arial" w:cs="Arial"/>
          <w:sz w:val="21"/>
          <w:szCs w:val="21"/>
        </w:rPr>
        <w:t xml:space="preserve"> (dále jen </w:t>
      </w:r>
      <w:r w:rsidRPr="004D74C4">
        <w:rPr>
          <w:rFonts w:ascii="Arial" w:hAnsi="Arial" w:cs="Arial"/>
          <w:i/>
          <w:sz w:val="21"/>
          <w:szCs w:val="21"/>
        </w:rPr>
        <w:t>PČR</w:t>
      </w:r>
      <w:r w:rsidRPr="004D74C4">
        <w:rPr>
          <w:rFonts w:ascii="Arial" w:hAnsi="Arial" w:cs="Arial"/>
          <w:sz w:val="21"/>
          <w:szCs w:val="21"/>
        </w:rPr>
        <w:t>), pod čj. KRPH-</w:t>
      </w:r>
      <w:r w:rsidR="002E7163">
        <w:rPr>
          <w:rFonts w:ascii="Arial" w:hAnsi="Arial" w:cs="Arial"/>
          <w:sz w:val="21"/>
          <w:szCs w:val="21"/>
        </w:rPr>
        <w:t>100868/PŘ-2019-050512</w:t>
      </w:r>
      <w:r w:rsidRPr="004D74C4">
        <w:rPr>
          <w:rFonts w:ascii="Arial" w:hAnsi="Arial" w:cs="Arial"/>
          <w:sz w:val="21"/>
          <w:szCs w:val="21"/>
        </w:rPr>
        <w:t>, oznámení o spáchání přestupků proti občanskému soužití podle § 7 odst. 1 písm.</w:t>
      </w:r>
      <w:r w:rsidR="006C636F">
        <w:rPr>
          <w:rFonts w:ascii="Arial" w:hAnsi="Arial" w:cs="Arial"/>
          <w:sz w:val="21"/>
          <w:szCs w:val="21"/>
        </w:rPr>
        <w:t xml:space="preserve"> </w:t>
      </w:r>
      <w:r w:rsidRPr="004D74C4">
        <w:rPr>
          <w:rFonts w:ascii="Arial" w:hAnsi="Arial" w:cs="Arial"/>
          <w:sz w:val="21"/>
          <w:szCs w:val="21"/>
        </w:rPr>
        <w:t xml:space="preserve">c) bod </w:t>
      </w:r>
      <w:r w:rsidR="009402EA">
        <w:rPr>
          <w:rFonts w:ascii="Arial" w:hAnsi="Arial" w:cs="Arial"/>
          <w:sz w:val="21"/>
          <w:szCs w:val="21"/>
        </w:rPr>
        <w:t>2</w:t>
      </w:r>
      <w:r w:rsidRPr="004D74C4">
        <w:rPr>
          <w:rFonts w:ascii="Arial" w:hAnsi="Arial" w:cs="Arial"/>
          <w:sz w:val="21"/>
          <w:szCs w:val="21"/>
        </w:rPr>
        <w:t>.</w:t>
      </w:r>
      <w:r w:rsidR="009402EA">
        <w:rPr>
          <w:rFonts w:ascii="Arial" w:hAnsi="Arial" w:cs="Arial"/>
          <w:sz w:val="21"/>
          <w:szCs w:val="21"/>
        </w:rPr>
        <w:t xml:space="preserve"> a 3.</w:t>
      </w:r>
      <w:r w:rsidRPr="004D74C4">
        <w:rPr>
          <w:rFonts w:ascii="Arial" w:hAnsi="Arial" w:cs="Arial"/>
          <w:sz w:val="21"/>
          <w:szCs w:val="21"/>
        </w:rPr>
        <w:t xml:space="preserve"> zákona o některých přestupcích, kterých se měl dopustit</w:t>
      </w:r>
      <w:r w:rsidR="00BA6B28" w:rsidRPr="004D74C4"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 w:rsidR="00BA6B28" w:rsidRPr="004D74C4">
        <w:rPr>
          <w:rFonts w:ascii="Arial" w:hAnsi="Arial" w:cs="Arial"/>
          <w:sz w:val="21"/>
          <w:szCs w:val="21"/>
        </w:rPr>
        <w:t>, data výše,</w:t>
      </w:r>
      <w:r w:rsidRPr="004D74C4">
        <w:rPr>
          <w:rFonts w:ascii="Arial" w:hAnsi="Arial" w:cs="Arial"/>
          <w:sz w:val="21"/>
          <w:szCs w:val="21"/>
        </w:rPr>
        <w:t xml:space="preserve"> </w:t>
      </w:r>
      <w:r w:rsidR="009402EA">
        <w:rPr>
          <w:rFonts w:ascii="Arial" w:hAnsi="Arial" w:cs="Arial"/>
          <w:sz w:val="21"/>
          <w:szCs w:val="21"/>
        </w:rPr>
        <w:t xml:space="preserve">tím, že „dne 17.07.2019 v 16:00 hod. na schůzi starosty obce Brzice–Proruby a dne 06.10.2019 v neuvedeném čase, na křižovatce ulic před ohradníkem </w:t>
      </w:r>
      <w:r w:rsidR="009402EA">
        <w:rPr>
          <w:rFonts w:ascii="Arial" w:hAnsi="Arial" w:cs="Arial"/>
          <w:sz w:val="21"/>
          <w:szCs w:val="21"/>
        </w:rPr>
        <w:lastRenderedPageBreak/>
        <w:t xml:space="preserve">podezřelého, lživě nařknul poškozeného pana </w:t>
      </w:r>
      <w:r w:rsidR="009D4132">
        <w:rPr>
          <w:rFonts w:ascii="Arial" w:hAnsi="Arial" w:cs="Arial"/>
          <w:sz w:val="18"/>
          <w:szCs w:val="18"/>
        </w:rPr>
        <w:t>XXX</w:t>
      </w:r>
      <w:r w:rsidR="009402EA">
        <w:rPr>
          <w:rFonts w:ascii="Arial" w:hAnsi="Arial" w:cs="Arial"/>
          <w:sz w:val="21"/>
          <w:szCs w:val="21"/>
        </w:rPr>
        <w:t xml:space="preserve"> pomluvil poškozeného pana </w:t>
      </w:r>
      <w:r w:rsidR="009D4132">
        <w:rPr>
          <w:rFonts w:ascii="Arial" w:hAnsi="Arial" w:cs="Arial"/>
          <w:sz w:val="18"/>
          <w:szCs w:val="18"/>
        </w:rPr>
        <w:t>XXX</w:t>
      </w:r>
      <w:r w:rsidR="009402EA">
        <w:rPr>
          <w:rFonts w:ascii="Arial" w:hAnsi="Arial" w:cs="Arial"/>
          <w:sz w:val="21"/>
          <w:szCs w:val="21"/>
        </w:rPr>
        <w:t>, s tvrzením, že na pozemku podezřelého zlomil holí dvě větve u stromu slivoň. Dále byl poškozený opět nařčen podezřelým dne 29.052019 v 16:</w:t>
      </w:r>
      <w:r w:rsidR="005B4CA7">
        <w:rPr>
          <w:rFonts w:ascii="Arial" w:hAnsi="Arial" w:cs="Arial"/>
          <w:sz w:val="21"/>
          <w:szCs w:val="21"/>
        </w:rPr>
        <w:t>00</w:t>
      </w:r>
      <w:r w:rsidR="009402EA">
        <w:rPr>
          <w:rFonts w:ascii="Arial" w:hAnsi="Arial" w:cs="Arial"/>
          <w:sz w:val="21"/>
          <w:szCs w:val="21"/>
        </w:rPr>
        <w:t xml:space="preserve"> hod. na schůzi sboru zastupitelů obce Brzice–Proruby z bezplatného odebírání obědu od ZD Dolany, kdy obě tvrzení se nezakládá na pravdě.“ Dne 30.10.2019 </w:t>
      </w:r>
      <w:r w:rsidR="001D7B30">
        <w:rPr>
          <w:rFonts w:ascii="Arial" w:hAnsi="Arial" w:cs="Arial"/>
          <w:sz w:val="21"/>
          <w:szCs w:val="21"/>
        </w:rPr>
        <w:t xml:space="preserve">obdržel </w:t>
      </w:r>
      <w:r w:rsidR="009402EA">
        <w:rPr>
          <w:rFonts w:ascii="Arial" w:hAnsi="Arial" w:cs="Arial"/>
          <w:sz w:val="21"/>
          <w:szCs w:val="21"/>
        </w:rPr>
        <w:t>prvostupňový orgán od PČR, pod čj. KRPH-107647/PŘ-2019-050512, další oznámení o spáchání přestupku</w:t>
      </w:r>
      <w:r w:rsidR="001D7B30">
        <w:rPr>
          <w:rFonts w:ascii="Arial" w:hAnsi="Arial" w:cs="Arial"/>
          <w:sz w:val="21"/>
          <w:szCs w:val="21"/>
        </w:rPr>
        <w:t xml:space="preserve"> podezřelým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9402EA">
        <w:rPr>
          <w:rFonts w:ascii="Arial" w:hAnsi="Arial" w:cs="Arial"/>
          <w:sz w:val="21"/>
          <w:szCs w:val="21"/>
        </w:rPr>
        <w:t xml:space="preserve">proti občanskému soužití podle § 7 odst. 2 písm. b) bod 2. zákona o některých přestupcích (pozn. krajského úřadu – </w:t>
      </w:r>
      <w:r w:rsidR="001D7B30">
        <w:rPr>
          <w:rFonts w:ascii="Arial" w:hAnsi="Arial" w:cs="Arial"/>
          <w:sz w:val="21"/>
          <w:szCs w:val="21"/>
        </w:rPr>
        <w:t xml:space="preserve">přestupek byl </w:t>
      </w:r>
      <w:r w:rsidR="005B4CA7">
        <w:rPr>
          <w:rFonts w:ascii="Arial" w:hAnsi="Arial" w:cs="Arial"/>
          <w:sz w:val="21"/>
          <w:szCs w:val="21"/>
        </w:rPr>
        <w:t>prvostupňovým orgánem přek</w:t>
      </w:r>
      <w:r w:rsidR="001D7B30">
        <w:rPr>
          <w:rFonts w:ascii="Arial" w:hAnsi="Arial" w:cs="Arial"/>
          <w:sz w:val="21"/>
          <w:szCs w:val="21"/>
        </w:rPr>
        <w:t xml:space="preserve">valifikován, neboť </w:t>
      </w:r>
      <w:r w:rsidR="009402EA">
        <w:rPr>
          <w:rFonts w:ascii="Arial" w:hAnsi="Arial" w:cs="Arial"/>
          <w:sz w:val="21"/>
          <w:szCs w:val="21"/>
        </w:rPr>
        <w:t xml:space="preserve">v daném případě se mělo jednat o přestupek fyzické osoby podle § 7 odst. 1 písm. c) bod </w:t>
      </w:r>
      <w:r w:rsidR="001D7B30">
        <w:rPr>
          <w:rFonts w:ascii="Arial" w:hAnsi="Arial" w:cs="Arial"/>
          <w:sz w:val="21"/>
          <w:szCs w:val="21"/>
        </w:rPr>
        <w:t xml:space="preserve">3. téhož zákona, nikoliv o přestupek právnické osoby), kterého se měl dopustit tím, že „dne 28.10.2019 v době od 14:30 hodin do  16:30 hodin, na adrese  Brzice–Proruby č.p. 59 narušil občanské soužití tím, že poškozenému panu </w:t>
      </w:r>
      <w:r w:rsidR="009D4132">
        <w:rPr>
          <w:rFonts w:ascii="Arial" w:hAnsi="Arial" w:cs="Arial"/>
          <w:sz w:val="18"/>
          <w:szCs w:val="18"/>
        </w:rPr>
        <w:t>XXX</w:t>
      </w:r>
      <w:r w:rsidR="001D7B30">
        <w:rPr>
          <w:rFonts w:ascii="Arial" w:hAnsi="Arial" w:cs="Arial"/>
          <w:sz w:val="21"/>
          <w:szCs w:val="21"/>
        </w:rPr>
        <w:t xml:space="preserve"> navezl celkem 10 koleček hnoje z hlubo</w:t>
      </w:r>
      <w:r w:rsidR="00074BC2">
        <w:rPr>
          <w:rFonts w:ascii="Arial" w:hAnsi="Arial" w:cs="Arial"/>
          <w:sz w:val="21"/>
          <w:szCs w:val="21"/>
        </w:rPr>
        <w:t>k</w:t>
      </w:r>
      <w:r w:rsidR="001D7B30">
        <w:rPr>
          <w:rFonts w:ascii="Arial" w:hAnsi="Arial" w:cs="Arial"/>
          <w:sz w:val="21"/>
          <w:szCs w:val="21"/>
        </w:rPr>
        <w:t>é podestýlky od ovcí pod okna jeho domu na adrese Brzice–Proruby čp. 48, čímž se dopustil vůči poškozenému schválnosti, jelikož je zápach z hnoje cítit uvnitř domu poškozeného“</w:t>
      </w:r>
      <w:r w:rsidR="00C36E7E">
        <w:rPr>
          <w:rFonts w:ascii="Arial" w:hAnsi="Arial" w:cs="Arial"/>
          <w:sz w:val="21"/>
          <w:szCs w:val="21"/>
        </w:rPr>
        <w:t>. D</w:t>
      </w:r>
      <w:r w:rsidR="001D7B30">
        <w:rPr>
          <w:rFonts w:ascii="Arial" w:hAnsi="Arial" w:cs="Arial"/>
          <w:sz w:val="21"/>
          <w:szCs w:val="21"/>
        </w:rPr>
        <w:t xml:space="preserve">ne 04.11.2019 </w:t>
      </w:r>
      <w:r w:rsidR="00867C1F">
        <w:rPr>
          <w:rFonts w:ascii="Arial" w:hAnsi="Arial" w:cs="Arial"/>
          <w:sz w:val="21"/>
          <w:szCs w:val="21"/>
        </w:rPr>
        <w:t xml:space="preserve">pak </w:t>
      </w:r>
      <w:r w:rsidR="001D7B30">
        <w:rPr>
          <w:rFonts w:ascii="Arial" w:hAnsi="Arial" w:cs="Arial"/>
          <w:sz w:val="21"/>
          <w:szCs w:val="21"/>
        </w:rPr>
        <w:t xml:space="preserve">obdržel prvostupňový orgán od PČR </w:t>
      </w:r>
      <w:r w:rsidR="002506C8">
        <w:rPr>
          <w:rFonts w:ascii="Arial" w:hAnsi="Arial" w:cs="Arial"/>
          <w:sz w:val="21"/>
          <w:szCs w:val="21"/>
        </w:rPr>
        <w:t xml:space="preserve">další </w:t>
      </w:r>
      <w:r w:rsidR="00867C1F">
        <w:rPr>
          <w:rFonts w:ascii="Arial" w:hAnsi="Arial" w:cs="Arial"/>
          <w:sz w:val="21"/>
          <w:szCs w:val="21"/>
        </w:rPr>
        <w:t>oznámení o</w:t>
      </w:r>
      <w:r w:rsidR="00C36E7E">
        <w:rPr>
          <w:rFonts w:ascii="Arial" w:hAnsi="Arial" w:cs="Arial"/>
          <w:sz w:val="21"/>
          <w:szCs w:val="21"/>
        </w:rPr>
        <w:t> </w:t>
      </w:r>
      <w:r w:rsidR="00867C1F">
        <w:rPr>
          <w:rFonts w:ascii="Arial" w:hAnsi="Arial" w:cs="Arial"/>
          <w:sz w:val="21"/>
          <w:szCs w:val="21"/>
        </w:rPr>
        <w:t xml:space="preserve">spáchání přestupku podezřelým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867C1F">
        <w:rPr>
          <w:rFonts w:ascii="Arial" w:hAnsi="Arial" w:cs="Arial"/>
          <w:sz w:val="21"/>
          <w:szCs w:val="21"/>
        </w:rPr>
        <w:t>proti občanskému soužití podle § 7 odst. 2 písm. b) bod 2. zákona o některých přestupcích</w:t>
      </w:r>
      <w:r w:rsidR="00C36E7E">
        <w:rPr>
          <w:rFonts w:ascii="Arial" w:hAnsi="Arial" w:cs="Arial"/>
          <w:sz w:val="21"/>
          <w:szCs w:val="21"/>
        </w:rPr>
        <w:t xml:space="preserve"> – i v tomto případě prvostupňový orgán přestupek překvalifikoval na přestupek podle § 7 odst. 1 písm. c) bod 3. téhož zákona – </w:t>
      </w:r>
      <w:r w:rsidR="00867C1F">
        <w:rPr>
          <w:rFonts w:ascii="Arial" w:hAnsi="Arial" w:cs="Arial"/>
          <w:sz w:val="21"/>
          <w:szCs w:val="21"/>
        </w:rPr>
        <w:t xml:space="preserve">kterého se měl dopustit tím, že „dne 31.10.2019 v době od 11:00 hodin do 16:30 hodin, na adrese Brzice–Proruby č.p. 59 narušil občanské soužití tím, že poškozenému panu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867C1F">
        <w:rPr>
          <w:rFonts w:ascii="Arial" w:hAnsi="Arial" w:cs="Arial"/>
          <w:sz w:val="21"/>
          <w:szCs w:val="21"/>
        </w:rPr>
        <w:t xml:space="preserve">navezl dalších 18 koleček hnoje </w:t>
      </w:r>
      <w:r w:rsidR="00867C1F" w:rsidRPr="00867C1F">
        <w:rPr>
          <w:rFonts w:ascii="Arial" w:hAnsi="Arial" w:cs="Arial"/>
          <w:i/>
          <w:sz w:val="21"/>
          <w:szCs w:val="21"/>
        </w:rPr>
        <w:t>(celkem tedy 28 koleček)</w:t>
      </w:r>
      <w:r w:rsidR="00867C1F">
        <w:rPr>
          <w:rFonts w:ascii="Arial" w:hAnsi="Arial" w:cs="Arial"/>
          <w:sz w:val="21"/>
          <w:szCs w:val="21"/>
        </w:rPr>
        <w:t xml:space="preserve"> z hluboké podestýlky od ovcí pod okna jeho domu na adrese Brzice–Proruby čp. 48, čímž se dopustil vůči poškozenému schválnosti, jelikož je zápach z hnoje cítit uvnitř domu poškozeného, tedy pokračoval v jednání, které má znaky přestupku.“</w:t>
      </w:r>
    </w:p>
    <w:p w14:paraId="70C4E57D" w14:textId="5B18DDE1"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A58DFEC" w14:textId="19B39959" w:rsidR="00DC58B8" w:rsidRDefault="00D80382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A94F34" w:rsidRPr="004D74C4">
        <w:rPr>
          <w:rFonts w:ascii="Arial" w:hAnsi="Arial" w:cs="Arial"/>
          <w:sz w:val="21"/>
          <w:szCs w:val="21"/>
        </w:rPr>
        <w:t>rvostupňový orgán</w:t>
      </w:r>
      <w:r>
        <w:rPr>
          <w:rFonts w:ascii="Arial" w:hAnsi="Arial" w:cs="Arial"/>
          <w:sz w:val="21"/>
          <w:szCs w:val="21"/>
        </w:rPr>
        <w:t xml:space="preserve"> po seznámení se s oznámeními nejprve</w:t>
      </w:r>
      <w:r w:rsidR="00A94F34" w:rsidRPr="004D74C4">
        <w:rPr>
          <w:rFonts w:ascii="Arial" w:hAnsi="Arial" w:cs="Arial"/>
          <w:sz w:val="21"/>
          <w:szCs w:val="21"/>
        </w:rPr>
        <w:t xml:space="preserve"> předvolal na den</w:t>
      </w:r>
      <w:r>
        <w:rPr>
          <w:rFonts w:ascii="Arial" w:hAnsi="Arial" w:cs="Arial"/>
          <w:sz w:val="21"/>
          <w:szCs w:val="21"/>
        </w:rPr>
        <w:t xml:space="preserve"> </w:t>
      </w:r>
      <w:r w:rsidRPr="00074BC2">
        <w:rPr>
          <w:rFonts w:ascii="Arial" w:hAnsi="Arial" w:cs="Arial"/>
          <w:sz w:val="21"/>
          <w:szCs w:val="21"/>
        </w:rPr>
        <w:t>13.11.20</w:t>
      </w:r>
      <w:r w:rsidR="00FB7653" w:rsidRPr="00074BC2">
        <w:rPr>
          <w:rFonts w:ascii="Arial" w:hAnsi="Arial" w:cs="Arial"/>
          <w:sz w:val="21"/>
          <w:szCs w:val="21"/>
        </w:rPr>
        <w:t>19</w:t>
      </w:r>
      <w:r w:rsidRPr="00074BC2"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>
        <w:rPr>
          <w:rFonts w:ascii="Arial" w:hAnsi="Arial" w:cs="Arial"/>
          <w:sz w:val="21"/>
          <w:szCs w:val="21"/>
        </w:rPr>
        <w:t xml:space="preserve"> a </w:t>
      </w:r>
      <w:r w:rsidR="009D4132">
        <w:rPr>
          <w:rFonts w:ascii="Arial" w:hAnsi="Arial" w:cs="Arial"/>
          <w:sz w:val="18"/>
          <w:szCs w:val="18"/>
        </w:rPr>
        <w:t>XXX</w:t>
      </w:r>
      <w:r w:rsidR="009D4132" w:rsidRPr="004D74C4">
        <w:rPr>
          <w:rFonts w:ascii="Arial" w:hAnsi="Arial" w:cs="Arial"/>
          <w:sz w:val="21"/>
          <w:szCs w:val="21"/>
        </w:rPr>
        <w:t xml:space="preserve"> </w:t>
      </w:r>
      <w:r w:rsidR="00A94F34" w:rsidRPr="004D74C4">
        <w:rPr>
          <w:rFonts w:ascii="Arial" w:hAnsi="Arial" w:cs="Arial"/>
          <w:sz w:val="21"/>
          <w:szCs w:val="21"/>
        </w:rPr>
        <w:t>k podání vysvětlení</w:t>
      </w:r>
      <w:r w:rsidR="00C36E7E">
        <w:rPr>
          <w:rFonts w:ascii="Arial" w:hAnsi="Arial" w:cs="Arial"/>
          <w:sz w:val="21"/>
          <w:szCs w:val="21"/>
        </w:rPr>
        <w:t xml:space="preserve">.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při podání vysvětlení mj. uvedl, že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dne 11.11.2019 pokračoval ve vyvážení hnoje do blízkosti jejich domu, když ke dni podání vysvětlení vyvezl 71 koleček hnoje</w:t>
      </w:r>
      <w:r w:rsidR="001279EB">
        <w:rPr>
          <w:rFonts w:ascii="Arial" w:hAnsi="Arial" w:cs="Arial"/>
          <w:sz w:val="21"/>
          <w:szCs w:val="21"/>
        </w:rPr>
        <w:t xml:space="preserve">. </w:t>
      </w:r>
      <w:r w:rsidR="00A94F34" w:rsidRPr="004D74C4">
        <w:rPr>
          <w:rFonts w:ascii="Arial" w:hAnsi="Arial" w:cs="Arial"/>
          <w:sz w:val="21"/>
          <w:szCs w:val="21"/>
        </w:rPr>
        <w:t xml:space="preserve">Dne </w:t>
      </w:r>
      <w:r w:rsidR="001279EB">
        <w:rPr>
          <w:rFonts w:ascii="Arial" w:hAnsi="Arial" w:cs="Arial"/>
          <w:sz w:val="21"/>
          <w:szCs w:val="21"/>
        </w:rPr>
        <w:t>20.11</w:t>
      </w:r>
      <w:r w:rsidR="00A94F34" w:rsidRPr="004D74C4">
        <w:rPr>
          <w:rFonts w:ascii="Arial" w:hAnsi="Arial" w:cs="Arial"/>
          <w:sz w:val="21"/>
          <w:szCs w:val="21"/>
        </w:rPr>
        <w:t xml:space="preserve">.2019 pak prvostupňový orgán oznámil </w:t>
      </w:r>
      <w:r w:rsidR="009D4132">
        <w:rPr>
          <w:rFonts w:ascii="Arial" w:hAnsi="Arial" w:cs="Arial"/>
          <w:sz w:val="18"/>
          <w:szCs w:val="18"/>
        </w:rPr>
        <w:t>XXX</w:t>
      </w:r>
      <w:r w:rsidR="009D4132" w:rsidRPr="004D74C4">
        <w:rPr>
          <w:rFonts w:ascii="Arial" w:hAnsi="Arial" w:cs="Arial"/>
          <w:sz w:val="21"/>
          <w:szCs w:val="21"/>
        </w:rPr>
        <w:t xml:space="preserve"> </w:t>
      </w:r>
      <w:r w:rsidR="00A94F34" w:rsidRPr="004D74C4">
        <w:rPr>
          <w:rFonts w:ascii="Arial" w:hAnsi="Arial" w:cs="Arial"/>
          <w:sz w:val="21"/>
          <w:szCs w:val="21"/>
        </w:rPr>
        <w:t>zahájení řízení ve věci přestupku proti občanskému soužití podle § 7 odst. 1 písm. </w:t>
      </w:r>
      <w:r w:rsidR="001279EB">
        <w:rPr>
          <w:rFonts w:ascii="Arial" w:hAnsi="Arial" w:cs="Arial"/>
          <w:sz w:val="21"/>
          <w:szCs w:val="21"/>
        </w:rPr>
        <w:t>c</w:t>
      </w:r>
      <w:r w:rsidR="00A94F34" w:rsidRPr="004D74C4">
        <w:rPr>
          <w:rFonts w:ascii="Arial" w:hAnsi="Arial" w:cs="Arial"/>
          <w:sz w:val="21"/>
          <w:szCs w:val="21"/>
        </w:rPr>
        <w:t>)</w:t>
      </w:r>
      <w:r w:rsidR="001279EB">
        <w:rPr>
          <w:rFonts w:ascii="Arial" w:hAnsi="Arial" w:cs="Arial"/>
          <w:sz w:val="21"/>
          <w:szCs w:val="21"/>
        </w:rPr>
        <w:t xml:space="preserve"> bod 3.</w:t>
      </w:r>
      <w:r w:rsidR="00A94F34" w:rsidRPr="004D74C4">
        <w:rPr>
          <w:rFonts w:ascii="Arial" w:hAnsi="Arial" w:cs="Arial"/>
          <w:sz w:val="21"/>
          <w:szCs w:val="21"/>
        </w:rPr>
        <w:t xml:space="preserve"> zákona o některých přestupcích</w:t>
      </w:r>
      <w:r w:rsidR="001279EB">
        <w:rPr>
          <w:rFonts w:ascii="Arial" w:hAnsi="Arial" w:cs="Arial"/>
          <w:sz w:val="21"/>
          <w:szCs w:val="21"/>
        </w:rPr>
        <w:t xml:space="preserve"> – úmyslné narušení občanského soužití schválností vůči jinému, </w:t>
      </w:r>
      <w:r w:rsidR="001279EB" w:rsidRPr="00074BC2">
        <w:rPr>
          <w:rFonts w:ascii="Arial" w:hAnsi="Arial" w:cs="Arial"/>
          <w:sz w:val="21"/>
          <w:szCs w:val="21"/>
        </w:rPr>
        <w:t>kter</w:t>
      </w:r>
      <w:r w:rsidR="00FB7653" w:rsidRPr="00074BC2">
        <w:rPr>
          <w:rFonts w:ascii="Arial" w:hAnsi="Arial" w:cs="Arial"/>
          <w:sz w:val="21"/>
          <w:szCs w:val="21"/>
        </w:rPr>
        <w:t>ého</w:t>
      </w:r>
      <w:r w:rsidR="001279EB" w:rsidRPr="00074BC2">
        <w:rPr>
          <w:rFonts w:ascii="Arial" w:hAnsi="Arial" w:cs="Arial"/>
          <w:sz w:val="21"/>
          <w:szCs w:val="21"/>
        </w:rPr>
        <w:t xml:space="preserve"> se měl dopustit tím, že </w:t>
      </w:r>
      <w:r w:rsidR="001279EB">
        <w:rPr>
          <w:rFonts w:ascii="Arial" w:hAnsi="Arial" w:cs="Arial"/>
          <w:sz w:val="21"/>
          <w:szCs w:val="21"/>
        </w:rPr>
        <w:t xml:space="preserve">„jste dne 29. 5. 2019 na jednání sboru zástupců při pozemkovém úřadu měl uvést, před všemi přítomnými, že má pan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1279EB">
        <w:rPr>
          <w:rFonts w:ascii="Arial" w:hAnsi="Arial" w:cs="Arial"/>
          <w:sz w:val="21"/>
          <w:szCs w:val="21"/>
        </w:rPr>
        <w:t>bezplatně odebírat obědy ze ZD Dolany</w:t>
      </w:r>
      <w:r w:rsidR="001279EB" w:rsidRPr="00D13A49">
        <w:rPr>
          <w:rFonts w:ascii="Arial" w:hAnsi="Arial" w:cs="Arial"/>
          <w:sz w:val="21"/>
          <w:szCs w:val="21"/>
        </w:rPr>
        <w:t xml:space="preserve">, dále jste dne 17. 7. 2019 </w:t>
      </w:r>
      <w:r w:rsidR="001279EB">
        <w:rPr>
          <w:rFonts w:ascii="Arial" w:hAnsi="Arial" w:cs="Arial"/>
          <w:sz w:val="21"/>
          <w:szCs w:val="21"/>
        </w:rPr>
        <w:t xml:space="preserve">na schůzi starosty obce Brzice v 16.00 hodin a 6. 10. 2019 na křižovatce před svým ohradníkem v Brzicích–Prorubech, měl lživě nařknout pana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1279EB">
        <w:rPr>
          <w:rFonts w:ascii="Arial" w:hAnsi="Arial" w:cs="Arial"/>
          <w:sz w:val="21"/>
          <w:szCs w:val="21"/>
        </w:rPr>
        <w:t>s tvrzením, že holí zlomil dvě větve u stromu slivoně a od 28. 10. 2019 do 11. 11. </w:t>
      </w:r>
      <w:r w:rsidR="001279EB" w:rsidRPr="00B43D92">
        <w:rPr>
          <w:rFonts w:ascii="Arial" w:hAnsi="Arial" w:cs="Arial"/>
          <w:sz w:val="21"/>
          <w:szCs w:val="21"/>
        </w:rPr>
        <w:t xml:space="preserve">2019 jste měl </w:t>
      </w:r>
      <w:r w:rsidR="001279EB">
        <w:rPr>
          <w:rFonts w:ascii="Arial" w:hAnsi="Arial" w:cs="Arial"/>
          <w:sz w:val="21"/>
          <w:szCs w:val="21"/>
        </w:rPr>
        <w:t xml:space="preserve">schválně navést na svůj pozemek celkem 71 kopečků hnoje“ </w:t>
      </w:r>
      <w:r w:rsidR="00DC58B8" w:rsidRPr="004D74C4">
        <w:rPr>
          <w:rFonts w:ascii="Arial" w:hAnsi="Arial" w:cs="Arial"/>
          <w:sz w:val="21"/>
          <w:szCs w:val="21"/>
        </w:rPr>
        <w:t xml:space="preserve">a nařídil ústní jednání na den </w:t>
      </w:r>
      <w:r w:rsidR="001279EB">
        <w:rPr>
          <w:rFonts w:ascii="Arial" w:hAnsi="Arial" w:cs="Arial"/>
          <w:sz w:val="21"/>
          <w:szCs w:val="21"/>
        </w:rPr>
        <w:t>04.12.2019</w:t>
      </w:r>
      <w:r w:rsidR="00DC58B8" w:rsidRPr="004D74C4">
        <w:rPr>
          <w:rFonts w:ascii="Arial" w:hAnsi="Arial" w:cs="Arial"/>
          <w:sz w:val="21"/>
          <w:szCs w:val="21"/>
        </w:rPr>
        <w:t xml:space="preserve">. </w:t>
      </w:r>
      <w:r w:rsidR="00A94F34" w:rsidRPr="004D74C4">
        <w:rPr>
          <w:rFonts w:ascii="Arial" w:hAnsi="Arial" w:cs="Arial"/>
          <w:sz w:val="21"/>
          <w:szCs w:val="21"/>
        </w:rPr>
        <w:t>K nařízenému jednání předvolal obviněného a svědky</w:t>
      </w:r>
      <w:r w:rsidR="00700B01" w:rsidRPr="004D74C4"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 w:rsidR="001279EB">
        <w:rPr>
          <w:rFonts w:ascii="Arial" w:hAnsi="Arial" w:cs="Arial"/>
          <w:sz w:val="21"/>
          <w:szCs w:val="21"/>
        </w:rPr>
        <w:t xml:space="preserve">, </w:t>
      </w:r>
      <w:r w:rsidR="009D4132">
        <w:rPr>
          <w:rFonts w:ascii="Arial" w:hAnsi="Arial" w:cs="Arial"/>
          <w:sz w:val="18"/>
          <w:szCs w:val="18"/>
        </w:rPr>
        <w:t>XXX</w:t>
      </w:r>
      <w:r w:rsidR="001279EB">
        <w:rPr>
          <w:rFonts w:ascii="Arial" w:hAnsi="Arial" w:cs="Arial"/>
          <w:sz w:val="21"/>
          <w:szCs w:val="21"/>
        </w:rPr>
        <w:t xml:space="preserve">,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1279EB">
        <w:rPr>
          <w:rFonts w:ascii="Arial" w:hAnsi="Arial" w:cs="Arial"/>
          <w:sz w:val="21"/>
          <w:szCs w:val="21"/>
        </w:rPr>
        <w:t xml:space="preserve">a </w:t>
      </w:r>
      <w:r w:rsidR="009D4132">
        <w:rPr>
          <w:rFonts w:ascii="Arial" w:hAnsi="Arial" w:cs="Arial"/>
          <w:sz w:val="18"/>
          <w:szCs w:val="18"/>
        </w:rPr>
        <w:t>XXX</w:t>
      </w:r>
      <w:r w:rsidR="001279EB">
        <w:rPr>
          <w:rFonts w:ascii="Arial" w:hAnsi="Arial" w:cs="Arial"/>
          <w:sz w:val="21"/>
          <w:szCs w:val="21"/>
        </w:rPr>
        <w:t>.</w:t>
      </w:r>
      <w:r w:rsidR="0062065E">
        <w:rPr>
          <w:rFonts w:ascii="Arial" w:hAnsi="Arial" w:cs="Arial"/>
          <w:sz w:val="21"/>
          <w:szCs w:val="21"/>
        </w:rPr>
        <w:t xml:space="preserve"> Dne 02.12.2019 se z nařízeného jednání omluvil svědek </w:t>
      </w:r>
      <w:r w:rsidR="009D4132">
        <w:rPr>
          <w:rFonts w:ascii="Arial" w:hAnsi="Arial" w:cs="Arial"/>
          <w:sz w:val="18"/>
          <w:szCs w:val="18"/>
        </w:rPr>
        <w:t>XXX</w:t>
      </w:r>
      <w:r w:rsidR="0062065E">
        <w:rPr>
          <w:rFonts w:ascii="Arial" w:hAnsi="Arial" w:cs="Arial"/>
          <w:sz w:val="21"/>
          <w:szCs w:val="21"/>
        </w:rPr>
        <w:t>.</w:t>
      </w:r>
    </w:p>
    <w:p w14:paraId="159BBADD" w14:textId="125C7513" w:rsidR="0062065E" w:rsidRDefault="0062065E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00403A4" w14:textId="442B1A7E" w:rsidR="0062065E" w:rsidRPr="004D74C4" w:rsidRDefault="0062065E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 ústního jednání konaného dne 04.12.2019 byl prvostupňovým orgánem vyhotoven protokol. Z protokolu je zřejmé, že se k nařízenému jednání dostavili předvolaní, vyjma svědk</w:t>
      </w:r>
      <w:r w:rsidR="00C36E7E">
        <w:rPr>
          <w:rFonts w:ascii="Arial" w:hAnsi="Arial" w:cs="Arial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 xml:space="preserve"> </w:t>
      </w:r>
      <w:r w:rsidR="009D4132">
        <w:rPr>
          <w:rFonts w:ascii="Arial" w:hAnsi="Arial" w:cs="Arial"/>
          <w:sz w:val="18"/>
          <w:szCs w:val="18"/>
        </w:rPr>
        <w:t>XXX</w:t>
      </w:r>
      <w:r w:rsidR="0032070C">
        <w:rPr>
          <w:rFonts w:ascii="Arial" w:hAnsi="Arial" w:cs="Arial"/>
          <w:sz w:val="21"/>
          <w:szCs w:val="21"/>
        </w:rPr>
        <w:t xml:space="preserve"> a </w:t>
      </w:r>
      <w:r w:rsidR="009D4132">
        <w:rPr>
          <w:rFonts w:ascii="Arial" w:hAnsi="Arial" w:cs="Arial"/>
          <w:sz w:val="18"/>
          <w:szCs w:val="18"/>
        </w:rPr>
        <w:t>XXX</w:t>
      </w:r>
      <w:r w:rsidR="0032070C">
        <w:rPr>
          <w:rFonts w:ascii="Arial" w:hAnsi="Arial" w:cs="Arial"/>
          <w:sz w:val="21"/>
          <w:szCs w:val="21"/>
        </w:rPr>
        <w:t xml:space="preserve">. </w:t>
      </w:r>
      <w:r w:rsidR="0032070C" w:rsidRPr="008316D9">
        <w:rPr>
          <w:rFonts w:ascii="Arial" w:hAnsi="Arial" w:cs="Arial"/>
          <w:sz w:val="21"/>
          <w:szCs w:val="21"/>
        </w:rPr>
        <w:t xml:space="preserve">Po řádném poučení </w:t>
      </w:r>
      <w:r w:rsidR="0032070C">
        <w:rPr>
          <w:rFonts w:ascii="Arial" w:hAnsi="Arial" w:cs="Arial"/>
          <w:sz w:val="21"/>
          <w:szCs w:val="21"/>
        </w:rPr>
        <w:t xml:space="preserve">byly prvostupňovým orgánem zaprotokolovány jednotlivé výpovědi. </w:t>
      </w:r>
      <w:r>
        <w:rPr>
          <w:rFonts w:ascii="Arial" w:hAnsi="Arial" w:cs="Arial"/>
          <w:sz w:val="21"/>
          <w:szCs w:val="21"/>
        </w:rPr>
        <w:t xml:space="preserve">Svědek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ve své výpovědi mj. uvedl, že obviněný dne 29.11.2019 opět pokračoval ve vyvážení hnoje</w:t>
      </w:r>
      <w:r w:rsidR="00C36E7E">
        <w:rPr>
          <w:rFonts w:ascii="Arial" w:hAnsi="Arial" w:cs="Arial"/>
          <w:sz w:val="21"/>
          <w:szCs w:val="21"/>
        </w:rPr>
        <w:t xml:space="preserve"> (na svůj pozemek) do blízkosti jejich domu </w:t>
      </w:r>
      <w:r>
        <w:rPr>
          <w:rFonts w:ascii="Arial" w:hAnsi="Arial" w:cs="Arial"/>
          <w:sz w:val="21"/>
          <w:szCs w:val="21"/>
        </w:rPr>
        <w:t xml:space="preserve">a dne 30.11.2019 tyto kupky </w:t>
      </w:r>
      <w:r w:rsidR="00C36E7E">
        <w:rPr>
          <w:rFonts w:ascii="Arial" w:hAnsi="Arial" w:cs="Arial"/>
          <w:sz w:val="21"/>
          <w:szCs w:val="21"/>
        </w:rPr>
        <w:t xml:space="preserve">po svém pozemku </w:t>
      </w:r>
      <w:r>
        <w:rPr>
          <w:rFonts w:ascii="Arial" w:hAnsi="Arial" w:cs="Arial"/>
          <w:sz w:val="21"/>
          <w:szCs w:val="21"/>
        </w:rPr>
        <w:t>rozházel.</w:t>
      </w:r>
      <w:r w:rsidR="00AC224E">
        <w:rPr>
          <w:rFonts w:ascii="Arial" w:hAnsi="Arial" w:cs="Arial"/>
          <w:sz w:val="21"/>
          <w:szCs w:val="21"/>
        </w:rPr>
        <w:t xml:space="preserve"> V závěru ústního jednání pak bylo zaprotokolováno, že se řízení odročuje, když k odročenému jednání budou předvoláni svědci </w:t>
      </w:r>
      <w:r w:rsidR="009D4132">
        <w:rPr>
          <w:rFonts w:ascii="Arial" w:hAnsi="Arial" w:cs="Arial"/>
          <w:sz w:val="18"/>
          <w:szCs w:val="18"/>
        </w:rPr>
        <w:t>XXX</w:t>
      </w:r>
      <w:r w:rsidR="00AC224E">
        <w:rPr>
          <w:rFonts w:ascii="Arial" w:hAnsi="Arial" w:cs="Arial"/>
          <w:sz w:val="21"/>
          <w:szCs w:val="21"/>
        </w:rPr>
        <w:t xml:space="preserve">, </w:t>
      </w:r>
      <w:r w:rsidR="009D4132">
        <w:rPr>
          <w:rFonts w:ascii="Arial" w:hAnsi="Arial" w:cs="Arial"/>
          <w:sz w:val="18"/>
          <w:szCs w:val="18"/>
        </w:rPr>
        <w:t>XXX</w:t>
      </w:r>
      <w:r w:rsidR="00D80817">
        <w:rPr>
          <w:rFonts w:ascii="Arial" w:hAnsi="Arial" w:cs="Arial"/>
          <w:sz w:val="21"/>
          <w:szCs w:val="21"/>
        </w:rPr>
        <w:t>,</w:t>
      </w:r>
      <w:r w:rsidR="00D80817" w:rsidRPr="00D80817">
        <w:rPr>
          <w:rFonts w:ascii="Arial" w:hAnsi="Arial" w:cs="Arial"/>
          <w:sz w:val="21"/>
          <w:szCs w:val="21"/>
        </w:rPr>
        <w:t xml:space="preserve"> </w:t>
      </w:r>
      <w:r w:rsidR="00D80817">
        <w:rPr>
          <w:rFonts w:ascii="Arial" w:hAnsi="Arial" w:cs="Arial"/>
          <w:sz w:val="21"/>
          <w:szCs w:val="21"/>
        </w:rPr>
        <w:t xml:space="preserve">opakovaně </w:t>
      </w:r>
      <w:r w:rsidR="009D4132">
        <w:rPr>
          <w:rFonts w:ascii="Arial" w:hAnsi="Arial" w:cs="Arial"/>
          <w:sz w:val="18"/>
          <w:szCs w:val="18"/>
        </w:rPr>
        <w:t>XXX</w:t>
      </w:r>
      <w:r w:rsidR="006607F3">
        <w:rPr>
          <w:rFonts w:ascii="Arial" w:hAnsi="Arial" w:cs="Arial"/>
          <w:sz w:val="21"/>
          <w:szCs w:val="21"/>
        </w:rPr>
        <w:t>,</w:t>
      </w:r>
      <w:r w:rsidR="00AC224E">
        <w:rPr>
          <w:rFonts w:ascii="Arial" w:hAnsi="Arial" w:cs="Arial"/>
          <w:sz w:val="21"/>
          <w:szCs w:val="21"/>
        </w:rPr>
        <w:t xml:space="preserve"> a </w:t>
      </w:r>
      <w:r w:rsidR="006607F3">
        <w:rPr>
          <w:rFonts w:ascii="Arial" w:hAnsi="Arial" w:cs="Arial"/>
          <w:sz w:val="21"/>
          <w:szCs w:val="21"/>
        </w:rPr>
        <w:t xml:space="preserve">že </w:t>
      </w:r>
      <w:r w:rsidR="00AC224E">
        <w:rPr>
          <w:rFonts w:ascii="Arial" w:hAnsi="Arial" w:cs="Arial"/>
          <w:sz w:val="21"/>
          <w:szCs w:val="21"/>
        </w:rPr>
        <w:t>bude dožádán</w:t>
      </w:r>
      <w:r w:rsidR="006607F3">
        <w:rPr>
          <w:rFonts w:ascii="Arial" w:hAnsi="Arial" w:cs="Arial"/>
          <w:sz w:val="21"/>
          <w:szCs w:val="21"/>
        </w:rPr>
        <w:t>a Městská část Prahy 3 o provedení</w:t>
      </w:r>
      <w:r w:rsidR="00AC224E">
        <w:rPr>
          <w:rFonts w:ascii="Arial" w:hAnsi="Arial" w:cs="Arial"/>
          <w:sz w:val="21"/>
          <w:szCs w:val="21"/>
        </w:rPr>
        <w:t xml:space="preserve"> svědeck</w:t>
      </w:r>
      <w:r w:rsidR="006607F3">
        <w:rPr>
          <w:rFonts w:ascii="Arial" w:hAnsi="Arial" w:cs="Arial"/>
          <w:sz w:val="21"/>
          <w:szCs w:val="21"/>
        </w:rPr>
        <w:t>é</w:t>
      </w:r>
      <w:r w:rsidR="00AC224E">
        <w:rPr>
          <w:rFonts w:ascii="Arial" w:hAnsi="Arial" w:cs="Arial"/>
          <w:sz w:val="21"/>
          <w:szCs w:val="21"/>
        </w:rPr>
        <w:t xml:space="preserve"> výpově</w:t>
      </w:r>
      <w:r w:rsidR="006607F3">
        <w:rPr>
          <w:rFonts w:ascii="Arial" w:hAnsi="Arial" w:cs="Arial"/>
          <w:sz w:val="21"/>
          <w:szCs w:val="21"/>
        </w:rPr>
        <w:t xml:space="preserve">di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C75027">
        <w:rPr>
          <w:rFonts w:ascii="Arial" w:hAnsi="Arial" w:cs="Arial"/>
          <w:sz w:val="21"/>
          <w:szCs w:val="21"/>
        </w:rPr>
        <w:t>–</w:t>
      </w:r>
      <w:r w:rsidR="00D80817">
        <w:rPr>
          <w:rFonts w:ascii="Arial" w:hAnsi="Arial" w:cs="Arial"/>
          <w:sz w:val="21"/>
          <w:szCs w:val="21"/>
        </w:rPr>
        <w:t xml:space="preserve"> </w:t>
      </w:r>
      <w:r w:rsidR="00C75027">
        <w:rPr>
          <w:rFonts w:ascii="Arial" w:hAnsi="Arial" w:cs="Arial"/>
          <w:sz w:val="21"/>
          <w:szCs w:val="21"/>
        </w:rPr>
        <w:t>o</w:t>
      </w:r>
      <w:r w:rsidR="00D80817">
        <w:rPr>
          <w:rFonts w:ascii="Arial" w:hAnsi="Arial" w:cs="Arial"/>
          <w:sz w:val="21"/>
          <w:szCs w:val="21"/>
        </w:rPr>
        <w:t xml:space="preserve">hledně </w:t>
      </w:r>
      <w:r w:rsidR="00C75027">
        <w:rPr>
          <w:rFonts w:ascii="Arial" w:hAnsi="Arial" w:cs="Arial"/>
          <w:sz w:val="21"/>
          <w:szCs w:val="21"/>
        </w:rPr>
        <w:t>dožádání</w:t>
      </w:r>
      <w:r w:rsidR="00D80817">
        <w:rPr>
          <w:rFonts w:ascii="Arial" w:hAnsi="Arial" w:cs="Arial"/>
          <w:sz w:val="21"/>
          <w:szCs w:val="21"/>
        </w:rPr>
        <w:t xml:space="preserve"> o</w:t>
      </w:r>
      <w:r w:rsidR="00C75027">
        <w:rPr>
          <w:rFonts w:ascii="Arial" w:hAnsi="Arial" w:cs="Arial"/>
          <w:sz w:val="21"/>
          <w:szCs w:val="21"/>
        </w:rPr>
        <w:t xml:space="preserve"> provedení svědecké výpovědi bylo prvostupňovým orgánem vydáno usnesení ze dne 16.01.2020.  </w:t>
      </w:r>
    </w:p>
    <w:p w14:paraId="40A86409" w14:textId="18960F5D" w:rsidR="00700B01" w:rsidRDefault="00700B01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FD81210" w14:textId="48F07F61" w:rsidR="00D80817" w:rsidRDefault="00D80817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Přípis</w:t>
      </w:r>
      <w:r w:rsidR="004855C5">
        <w:rPr>
          <w:rFonts w:ascii="Arial" w:hAnsi="Arial" w:cs="Arial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 xml:space="preserve"> ze dne 16.01.2020 prvostupňový orgán předvolal k odročenému ústnímu jednání na den 06.02.2020 obviněného a svědky </w:t>
      </w:r>
      <w:r w:rsidR="009D4132">
        <w:rPr>
          <w:rFonts w:ascii="Arial" w:hAnsi="Arial" w:cs="Arial"/>
          <w:sz w:val="18"/>
          <w:szCs w:val="18"/>
        </w:rPr>
        <w:t>XXX</w:t>
      </w:r>
      <w:r>
        <w:rPr>
          <w:rFonts w:ascii="Arial" w:hAnsi="Arial" w:cs="Arial"/>
          <w:sz w:val="21"/>
          <w:szCs w:val="21"/>
        </w:rPr>
        <w:t xml:space="preserve">,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</w:t>
      </w:r>
      <w:r w:rsidR="009D4132">
        <w:rPr>
          <w:rFonts w:ascii="Arial" w:hAnsi="Arial" w:cs="Arial"/>
          <w:sz w:val="18"/>
          <w:szCs w:val="18"/>
        </w:rPr>
        <w:t>XXX</w:t>
      </w:r>
      <w:r>
        <w:rPr>
          <w:rFonts w:ascii="Arial" w:hAnsi="Arial" w:cs="Arial"/>
          <w:sz w:val="21"/>
          <w:szCs w:val="21"/>
        </w:rPr>
        <w:t xml:space="preserve">. </w:t>
      </w:r>
      <w:r w:rsidR="004855C5">
        <w:rPr>
          <w:rFonts w:ascii="Arial" w:hAnsi="Arial" w:cs="Arial"/>
          <w:sz w:val="21"/>
          <w:szCs w:val="21"/>
        </w:rPr>
        <w:t xml:space="preserve">Z ústního jednání konaného dne 06.02.2020 byl </w:t>
      </w:r>
      <w:r w:rsidR="004855C5">
        <w:rPr>
          <w:rFonts w:ascii="Arial" w:hAnsi="Arial" w:cs="Arial"/>
          <w:sz w:val="21"/>
          <w:szCs w:val="21"/>
        </w:rPr>
        <w:lastRenderedPageBreak/>
        <w:t xml:space="preserve">pořízen protokol, z něhož je zřejmé, že se k nařízenému jednání dostavili všichni předvolaní. Po řádném poučení pak byly prvostupňovým orgánem zaprotokolovány </w:t>
      </w:r>
      <w:r w:rsidR="006607F3">
        <w:rPr>
          <w:rFonts w:ascii="Arial" w:hAnsi="Arial" w:cs="Arial"/>
          <w:sz w:val="21"/>
          <w:szCs w:val="21"/>
        </w:rPr>
        <w:t>jednotlivé</w:t>
      </w:r>
      <w:r w:rsidR="004855C5">
        <w:rPr>
          <w:rFonts w:ascii="Arial" w:hAnsi="Arial" w:cs="Arial"/>
          <w:sz w:val="21"/>
          <w:szCs w:val="21"/>
        </w:rPr>
        <w:t xml:space="preserve"> výpovědi. </w:t>
      </w:r>
    </w:p>
    <w:p w14:paraId="5F57B752" w14:textId="4320B389" w:rsidR="004855C5" w:rsidRDefault="004855C5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8945414" w14:textId="180C41C9" w:rsidR="004855C5" w:rsidRDefault="004855C5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Dne 17.02.2020 obdržel prvostupňový orgán od Městské části Praha 3, Úřad městské části Praha</w:t>
      </w:r>
      <w:r w:rsidR="0051625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3, Odbor </w:t>
      </w:r>
      <w:proofErr w:type="spellStart"/>
      <w:r>
        <w:rPr>
          <w:rFonts w:ascii="Arial" w:hAnsi="Arial" w:cs="Arial"/>
          <w:sz w:val="21"/>
          <w:szCs w:val="21"/>
        </w:rPr>
        <w:t>občansko</w:t>
      </w:r>
      <w:proofErr w:type="spellEnd"/>
      <w:r>
        <w:rPr>
          <w:rFonts w:ascii="Arial" w:hAnsi="Arial" w:cs="Arial"/>
          <w:sz w:val="21"/>
          <w:szCs w:val="21"/>
        </w:rPr>
        <w:t xml:space="preserve"> správní, </w:t>
      </w:r>
      <w:r w:rsidR="00021E61" w:rsidRPr="004912BB">
        <w:rPr>
          <w:rFonts w:ascii="Arial" w:hAnsi="Arial" w:cs="Arial"/>
          <w:sz w:val="21"/>
          <w:szCs w:val="21"/>
        </w:rPr>
        <w:t xml:space="preserve">protokol o </w:t>
      </w:r>
      <w:r w:rsidRPr="004912BB">
        <w:rPr>
          <w:rFonts w:ascii="Arial" w:hAnsi="Arial" w:cs="Arial"/>
          <w:sz w:val="21"/>
          <w:szCs w:val="21"/>
        </w:rPr>
        <w:t>výslech</w:t>
      </w:r>
      <w:r w:rsidR="00021E61" w:rsidRPr="004912BB">
        <w:rPr>
          <w:rFonts w:ascii="Arial" w:hAnsi="Arial" w:cs="Arial"/>
          <w:sz w:val="21"/>
          <w:szCs w:val="21"/>
        </w:rPr>
        <w:t>u</w:t>
      </w:r>
      <w:r w:rsidRPr="004912BB">
        <w:rPr>
          <w:rFonts w:ascii="Arial" w:hAnsi="Arial" w:cs="Arial"/>
          <w:sz w:val="21"/>
          <w:szCs w:val="21"/>
        </w:rPr>
        <w:t xml:space="preserve"> svědka </w:t>
      </w:r>
      <w:r w:rsidR="009D4132">
        <w:rPr>
          <w:rFonts w:ascii="Arial" w:hAnsi="Arial" w:cs="Arial"/>
          <w:sz w:val="18"/>
          <w:szCs w:val="18"/>
        </w:rPr>
        <w:t>XXX</w:t>
      </w:r>
      <w:r w:rsidR="008F60B1" w:rsidRPr="004912BB">
        <w:rPr>
          <w:rFonts w:ascii="Arial" w:hAnsi="Arial" w:cs="Arial"/>
          <w:sz w:val="21"/>
          <w:szCs w:val="21"/>
        </w:rPr>
        <w:t xml:space="preserve">. </w:t>
      </w:r>
      <w:r w:rsidRPr="004912BB">
        <w:rPr>
          <w:rFonts w:ascii="Arial" w:hAnsi="Arial" w:cs="Arial"/>
          <w:sz w:val="21"/>
          <w:szCs w:val="21"/>
        </w:rPr>
        <w:t>Dne 16</w:t>
      </w:r>
      <w:r>
        <w:rPr>
          <w:rFonts w:ascii="Arial" w:hAnsi="Arial" w:cs="Arial"/>
          <w:sz w:val="21"/>
          <w:szCs w:val="21"/>
        </w:rPr>
        <w:t xml:space="preserve">.07.2020 </w:t>
      </w:r>
      <w:r w:rsidR="00146485">
        <w:rPr>
          <w:rFonts w:ascii="Arial" w:hAnsi="Arial" w:cs="Arial"/>
          <w:sz w:val="21"/>
          <w:szCs w:val="21"/>
        </w:rPr>
        <w:t xml:space="preserve">pak </w:t>
      </w:r>
      <w:r>
        <w:rPr>
          <w:rFonts w:ascii="Arial" w:hAnsi="Arial" w:cs="Arial"/>
          <w:sz w:val="21"/>
          <w:szCs w:val="21"/>
        </w:rPr>
        <w:t xml:space="preserve">bylo obviněnému umožněno nahlédnout do spisu a byla mu dána možnost vyjádřit se k podkladům </w:t>
      </w:r>
      <w:r w:rsidR="00146485">
        <w:rPr>
          <w:rFonts w:ascii="Arial" w:hAnsi="Arial" w:cs="Arial"/>
          <w:sz w:val="21"/>
          <w:szCs w:val="21"/>
        </w:rPr>
        <w:t>před vydáním rozhodnutí.</w:t>
      </w:r>
    </w:p>
    <w:p w14:paraId="3AC67789" w14:textId="77777777" w:rsidR="004855C5" w:rsidRPr="004D74C4" w:rsidRDefault="004855C5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A67A4D6" w14:textId="77244EE8" w:rsidR="00333490" w:rsidRPr="007B73DF" w:rsidRDefault="00700B01" w:rsidP="00333490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 xml:space="preserve">Dne </w:t>
      </w:r>
      <w:r w:rsidR="00146485">
        <w:rPr>
          <w:rFonts w:ascii="Arial" w:hAnsi="Arial" w:cs="Arial"/>
          <w:sz w:val="21"/>
          <w:szCs w:val="21"/>
        </w:rPr>
        <w:t>05.10.2020</w:t>
      </w:r>
      <w:r w:rsidRPr="004D74C4">
        <w:rPr>
          <w:rFonts w:ascii="Arial" w:hAnsi="Arial" w:cs="Arial"/>
          <w:sz w:val="21"/>
          <w:szCs w:val="21"/>
        </w:rPr>
        <w:t xml:space="preserve"> prvostupňový orgán</w:t>
      </w:r>
      <w:r w:rsidR="00333490" w:rsidRPr="00333490">
        <w:rPr>
          <w:rFonts w:ascii="Arial" w:hAnsi="Arial" w:cs="Arial"/>
          <w:sz w:val="21"/>
          <w:szCs w:val="21"/>
        </w:rPr>
        <w:t xml:space="preserve"> </w:t>
      </w:r>
      <w:r w:rsidR="00333490" w:rsidRPr="004912BB">
        <w:rPr>
          <w:rFonts w:ascii="Arial" w:hAnsi="Arial" w:cs="Arial"/>
          <w:sz w:val="21"/>
          <w:szCs w:val="21"/>
        </w:rPr>
        <w:t xml:space="preserve">vydal </w:t>
      </w:r>
      <w:r w:rsidR="00291581" w:rsidRPr="004912BB">
        <w:rPr>
          <w:rFonts w:ascii="Arial" w:hAnsi="Arial" w:cs="Arial"/>
          <w:sz w:val="21"/>
          <w:szCs w:val="21"/>
        </w:rPr>
        <w:t>nyní přezkoumávané</w:t>
      </w:r>
      <w:r w:rsidR="00333490" w:rsidRPr="004912BB">
        <w:rPr>
          <w:rFonts w:ascii="Arial" w:hAnsi="Arial" w:cs="Arial"/>
          <w:sz w:val="21"/>
          <w:szCs w:val="21"/>
        </w:rPr>
        <w:t xml:space="preserve"> usnesení, </w:t>
      </w:r>
      <w:r w:rsidR="00333490">
        <w:rPr>
          <w:rFonts w:ascii="Arial" w:hAnsi="Arial" w:cs="Arial"/>
          <w:sz w:val="21"/>
          <w:szCs w:val="21"/>
        </w:rPr>
        <w:t xml:space="preserve">které bylo obviněnému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333490">
        <w:rPr>
          <w:rFonts w:ascii="Arial" w:hAnsi="Arial" w:cs="Arial"/>
          <w:sz w:val="21"/>
          <w:szCs w:val="21"/>
        </w:rPr>
        <w:t>doručeno dne 07.10.2020.</w:t>
      </w:r>
    </w:p>
    <w:p w14:paraId="6924EC91" w14:textId="77777777" w:rsidR="00DC58B8" w:rsidRPr="004D74C4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894541C" w14:textId="77777777" w:rsidR="00DC58B8" w:rsidRPr="00815902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15902">
        <w:rPr>
          <w:rFonts w:ascii="Arial" w:hAnsi="Arial" w:cs="Arial"/>
          <w:b/>
          <w:sz w:val="21"/>
          <w:szCs w:val="21"/>
        </w:rPr>
        <w:t>Po prostudování předloženého spisu krajský úřad dospěl k následujícím zjištěním a právním závěrům.</w:t>
      </w:r>
    </w:p>
    <w:p w14:paraId="7D6BA36A" w14:textId="52257E97" w:rsidR="00DC58B8" w:rsidRPr="00333490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color w:val="00B050"/>
          <w:sz w:val="21"/>
          <w:szCs w:val="21"/>
        </w:rPr>
      </w:pPr>
    </w:p>
    <w:p w14:paraId="144BBDF3" w14:textId="4FE677C8" w:rsidR="00AC1FBD" w:rsidRPr="00D447F9" w:rsidRDefault="00F36A13" w:rsidP="00AC1FB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871F83">
        <w:rPr>
          <w:rFonts w:ascii="Arial" w:hAnsi="Arial" w:cs="Arial"/>
          <w:sz w:val="21"/>
          <w:szCs w:val="21"/>
        </w:rPr>
        <w:t>Krajský úřad předně uvádí, že p</w:t>
      </w:r>
      <w:r w:rsidRPr="00871F83">
        <w:rPr>
          <w:rFonts w:ascii="Arial" w:hAnsi="Arial" w:cs="Arial"/>
          <w:bCs/>
          <w:sz w:val="21"/>
          <w:szCs w:val="21"/>
        </w:rPr>
        <w:t>odstatnou vadu řízení shledal v</w:t>
      </w:r>
      <w:r w:rsidR="003F4D92">
        <w:rPr>
          <w:rFonts w:ascii="Arial" w:hAnsi="Arial" w:cs="Arial"/>
          <w:bCs/>
          <w:sz w:val="21"/>
          <w:szCs w:val="21"/>
        </w:rPr>
        <w:t xml:space="preserve"> tom, </w:t>
      </w:r>
      <w:r w:rsidR="0028650C">
        <w:rPr>
          <w:rFonts w:ascii="Arial" w:hAnsi="Arial" w:cs="Arial"/>
          <w:bCs/>
          <w:sz w:val="21"/>
          <w:szCs w:val="21"/>
        </w:rPr>
        <w:t xml:space="preserve">když prvostupňový orgán </w:t>
      </w:r>
      <w:r w:rsidR="00AC1FBD">
        <w:rPr>
          <w:rFonts w:ascii="Arial" w:hAnsi="Arial" w:cs="Arial"/>
          <w:bCs/>
          <w:sz w:val="21"/>
          <w:szCs w:val="21"/>
        </w:rPr>
        <w:t xml:space="preserve">oznámená protiprávní jednání </w:t>
      </w:r>
      <w:r w:rsidR="0017271D">
        <w:rPr>
          <w:rFonts w:ascii="Arial" w:hAnsi="Arial" w:cs="Arial"/>
          <w:bCs/>
          <w:sz w:val="21"/>
          <w:szCs w:val="21"/>
        </w:rPr>
        <w:t xml:space="preserve">bez dalšího </w:t>
      </w:r>
      <w:r w:rsidR="00AC1FBD">
        <w:rPr>
          <w:rFonts w:ascii="Arial" w:hAnsi="Arial" w:cs="Arial"/>
          <w:bCs/>
          <w:sz w:val="21"/>
          <w:szCs w:val="21"/>
        </w:rPr>
        <w:t xml:space="preserve">považoval za pokračující </w:t>
      </w:r>
      <w:r w:rsidR="00AC1FBD" w:rsidRPr="004912BB">
        <w:rPr>
          <w:rFonts w:ascii="Arial" w:hAnsi="Arial" w:cs="Arial"/>
          <w:bCs/>
          <w:sz w:val="21"/>
          <w:szCs w:val="21"/>
        </w:rPr>
        <w:t>přestupek</w:t>
      </w:r>
      <w:r w:rsidR="00373372" w:rsidRPr="004912BB">
        <w:rPr>
          <w:rFonts w:ascii="Arial" w:hAnsi="Arial" w:cs="Arial"/>
          <w:bCs/>
          <w:sz w:val="21"/>
          <w:szCs w:val="21"/>
        </w:rPr>
        <w:t xml:space="preserve">, což je patrné z dikce </w:t>
      </w:r>
      <w:r w:rsidR="00AC1FBD" w:rsidRPr="004912BB">
        <w:rPr>
          <w:rFonts w:ascii="Arial" w:hAnsi="Arial" w:cs="Arial"/>
          <w:bCs/>
          <w:sz w:val="21"/>
          <w:szCs w:val="21"/>
        </w:rPr>
        <w:t>výrok</w:t>
      </w:r>
      <w:r w:rsidR="00373372" w:rsidRPr="004912BB">
        <w:rPr>
          <w:rFonts w:ascii="Arial" w:hAnsi="Arial" w:cs="Arial"/>
          <w:bCs/>
          <w:sz w:val="21"/>
          <w:szCs w:val="21"/>
        </w:rPr>
        <w:t>u</w:t>
      </w:r>
      <w:r w:rsidR="00AC1FBD" w:rsidRPr="004912BB">
        <w:rPr>
          <w:rFonts w:ascii="Arial" w:hAnsi="Arial" w:cs="Arial"/>
          <w:bCs/>
          <w:sz w:val="21"/>
          <w:szCs w:val="21"/>
        </w:rPr>
        <w:t xml:space="preserve"> </w:t>
      </w:r>
      <w:r w:rsidR="0017271D" w:rsidRPr="004912BB">
        <w:rPr>
          <w:rFonts w:ascii="Arial" w:hAnsi="Arial" w:cs="Arial"/>
          <w:bCs/>
          <w:sz w:val="21"/>
          <w:szCs w:val="21"/>
        </w:rPr>
        <w:t>usnesení</w:t>
      </w:r>
      <w:r w:rsidR="00373372" w:rsidRPr="004912BB">
        <w:rPr>
          <w:rFonts w:ascii="Arial" w:hAnsi="Arial" w:cs="Arial"/>
          <w:bCs/>
          <w:sz w:val="21"/>
          <w:szCs w:val="21"/>
        </w:rPr>
        <w:t>.</w:t>
      </w:r>
      <w:r w:rsidR="0017271D">
        <w:rPr>
          <w:rFonts w:ascii="Arial" w:hAnsi="Arial" w:cs="Arial"/>
          <w:bCs/>
          <w:sz w:val="21"/>
          <w:szCs w:val="21"/>
        </w:rPr>
        <w:t xml:space="preserve"> </w:t>
      </w:r>
      <w:r w:rsidR="0017271D" w:rsidRPr="004912BB">
        <w:rPr>
          <w:rFonts w:ascii="Arial" w:hAnsi="Arial" w:cs="Arial"/>
          <w:bCs/>
          <w:sz w:val="21"/>
          <w:szCs w:val="21"/>
        </w:rPr>
        <w:t xml:space="preserve">O tom, proč považoval prvostupňový orgán </w:t>
      </w:r>
      <w:r w:rsidR="00373372" w:rsidRPr="004912BB">
        <w:rPr>
          <w:rFonts w:ascii="Arial" w:hAnsi="Arial" w:cs="Arial"/>
          <w:bCs/>
          <w:sz w:val="21"/>
          <w:szCs w:val="21"/>
        </w:rPr>
        <w:t xml:space="preserve">ve výroku uvedená jednání za </w:t>
      </w:r>
      <w:r w:rsidR="005B1896" w:rsidRPr="004912BB">
        <w:rPr>
          <w:rFonts w:ascii="Arial" w:hAnsi="Arial" w:cs="Arial"/>
          <w:bCs/>
          <w:sz w:val="21"/>
          <w:szCs w:val="21"/>
        </w:rPr>
        <w:t xml:space="preserve">dílčí útoky </w:t>
      </w:r>
      <w:r w:rsidR="00373372" w:rsidRPr="004912BB">
        <w:rPr>
          <w:rFonts w:ascii="Arial" w:hAnsi="Arial" w:cs="Arial"/>
          <w:bCs/>
          <w:sz w:val="21"/>
          <w:szCs w:val="21"/>
        </w:rPr>
        <w:t xml:space="preserve">pokračujícího </w:t>
      </w:r>
      <w:r w:rsidR="00657361" w:rsidRPr="004912BB">
        <w:rPr>
          <w:rFonts w:ascii="Arial" w:hAnsi="Arial" w:cs="Arial"/>
          <w:bCs/>
          <w:sz w:val="21"/>
          <w:szCs w:val="21"/>
        </w:rPr>
        <w:t>přestupk</w:t>
      </w:r>
      <w:r w:rsidR="00E70DAE" w:rsidRPr="004912BB">
        <w:rPr>
          <w:rFonts w:ascii="Arial" w:hAnsi="Arial" w:cs="Arial"/>
          <w:bCs/>
          <w:sz w:val="21"/>
          <w:szCs w:val="21"/>
        </w:rPr>
        <w:t>u</w:t>
      </w:r>
      <w:r w:rsidR="00657361" w:rsidRPr="004912BB">
        <w:rPr>
          <w:rFonts w:ascii="Arial" w:hAnsi="Arial" w:cs="Arial"/>
          <w:bCs/>
          <w:sz w:val="21"/>
          <w:szCs w:val="21"/>
        </w:rPr>
        <w:t xml:space="preserve">, však </w:t>
      </w:r>
      <w:r w:rsidR="0017271D" w:rsidRPr="004912BB">
        <w:rPr>
          <w:rFonts w:ascii="Arial" w:hAnsi="Arial" w:cs="Arial"/>
          <w:bCs/>
          <w:sz w:val="21"/>
          <w:szCs w:val="21"/>
        </w:rPr>
        <w:t>v odůvodnění usnesení absentuje jakákoliv zmínka.</w:t>
      </w:r>
      <w:r w:rsidR="00AC1FBD" w:rsidRPr="004912BB">
        <w:rPr>
          <w:rFonts w:ascii="Arial" w:hAnsi="Arial" w:cs="Arial"/>
          <w:bCs/>
          <w:sz w:val="21"/>
          <w:szCs w:val="21"/>
        </w:rPr>
        <w:t xml:space="preserve"> </w:t>
      </w:r>
      <w:r w:rsidR="00AC1FBD" w:rsidRPr="00D447F9">
        <w:rPr>
          <w:rFonts w:ascii="Arial" w:hAnsi="Arial" w:cs="Arial"/>
          <w:sz w:val="21"/>
          <w:szCs w:val="21"/>
        </w:rPr>
        <w:t xml:space="preserve">Pokračování v přestupku </w:t>
      </w:r>
      <w:r w:rsidR="00AC1FBD" w:rsidRPr="00D447F9">
        <w:rPr>
          <w:rFonts w:ascii="Arial" w:hAnsi="Arial" w:cs="Arial"/>
          <w:bCs/>
          <w:sz w:val="21"/>
          <w:szCs w:val="21"/>
        </w:rPr>
        <w:t xml:space="preserve">je takové jednání, jehož jednotlivé dílčí útoky vedené jednotným záměrem naplňují skutkovou podstatu stejného přestupku, jsou spojeny stejným nebo podobným způsobem provedení a blízkou souvislostí časovou a souvislostí v předmětu útoku. Rozhodujícím znakem pokračování v přestupkovém jednání, jenž je odlišuje od opakování přestupkového jednání, je, že jednotlivé útoky jsou po subjektivní stránce spojeny jedním a týmž záměrem v tom smyslu, že pachatel již od počátku zamýšlí alespoň v hrubých rysech i další útoky – jednotný záměr je však předmětem dokazování. Jelikož v odůvodnění rozhodnutí odvolací orgán postrádá úvahy prvostupňového orgánu, které ho k jeho závěru o </w:t>
      </w:r>
      <w:r w:rsidR="00AC1FBD">
        <w:rPr>
          <w:rFonts w:ascii="Arial" w:hAnsi="Arial" w:cs="Arial"/>
          <w:bCs/>
          <w:sz w:val="21"/>
          <w:szCs w:val="21"/>
        </w:rPr>
        <w:t>pokračujícím</w:t>
      </w:r>
      <w:r w:rsidR="00AC1FBD" w:rsidRPr="00D447F9">
        <w:rPr>
          <w:rFonts w:ascii="Arial" w:hAnsi="Arial" w:cs="Arial"/>
          <w:bCs/>
          <w:sz w:val="21"/>
          <w:szCs w:val="21"/>
        </w:rPr>
        <w:t xml:space="preserve"> jednání</w:t>
      </w:r>
      <w:r w:rsidR="00AC1FBD">
        <w:rPr>
          <w:rFonts w:ascii="Arial" w:hAnsi="Arial" w:cs="Arial"/>
          <w:bCs/>
          <w:sz w:val="21"/>
          <w:szCs w:val="21"/>
        </w:rPr>
        <w:t xml:space="preserve"> </w:t>
      </w:r>
      <w:r w:rsidR="00AC1FBD" w:rsidRPr="00D447F9">
        <w:rPr>
          <w:rFonts w:ascii="Arial" w:hAnsi="Arial" w:cs="Arial"/>
          <w:bCs/>
          <w:sz w:val="21"/>
          <w:szCs w:val="21"/>
        </w:rPr>
        <w:t>vedly, nezbývá krajskému úřadu než konstatovat, že v této části je rozhodnutí prvostupňového orgánu nepřezkoumatelné, a</w:t>
      </w:r>
      <w:r w:rsidR="00AC1FBD">
        <w:rPr>
          <w:rFonts w:ascii="Arial" w:hAnsi="Arial" w:cs="Arial"/>
          <w:bCs/>
          <w:sz w:val="21"/>
          <w:szCs w:val="21"/>
        </w:rPr>
        <w:t> </w:t>
      </w:r>
      <w:r w:rsidR="00AC1FBD" w:rsidRPr="00D447F9">
        <w:rPr>
          <w:rFonts w:ascii="Arial" w:hAnsi="Arial" w:cs="Arial"/>
          <w:bCs/>
          <w:sz w:val="21"/>
          <w:szCs w:val="21"/>
        </w:rPr>
        <w:t xml:space="preserve">tedy nezákonné. </w:t>
      </w:r>
    </w:p>
    <w:p w14:paraId="482D89EA" w14:textId="77777777" w:rsidR="00AC1FBD" w:rsidRDefault="00AC1FBD" w:rsidP="00F36A1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8BAE79" w14:textId="65A09EE7" w:rsidR="0017271D" w:rsidRDefault="00291581" w:rsidP="00AC1FB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912BB">
        <w:rPr>
          <w:rFonts w:ascii="Arial" w:hAnsi="Arial" w:cs="Arial"/>
          <w:sz w:val="21"/>
          <w:szCs w:val="21"/>
        </w:rPr>
        <w:t>Z</w:t>
      </w:r>
      <w:r w:rsidR="0017271D" w:rsidRPr="004912BB">
        <w:rPr>
          <w:rFonts w:ascii="Arial" w:hAnsi="Arial" w:cs="Arial"/>
          <w:sz w:val="21"/>
          <w:szCs w:val="21"/>
        </w:rPr>
        <w:t xml:space="preserve">ávažným </w:t>
      </w:r>
      <w:r w:rsidR="003F4D92" w:rsidRPr="004912BB">
        <w:rPr>
          <w:rFonts w:ascii="Arial" w:hAnsi="Arial" w:cs="Arial"/>
          <w:sz w:val="21"/>
          <w:szCs w:val="21"/>
        </w:rPr>
        <w:t xml:space="preserve">pochybením prvostupňového orgánu </w:t>
      </w:r>
      <w:r w:rsidRPr="004912BB">
        <w:rPr>
          <w:rFonts w:ascii="Arial" w:hAnsi="Arial" w:cs="Arial"/>
          <w:sz w:val="21"/>
          <w:szCs w:val="21"/>
        </w:rPr>
        <w:t xml:space="preserve">je i nedostatečné vymezení skutků, </w:t>
      </w:r>
      <w:r w:rsidR="00F36A13" w:rsidRPr="004912BB">
        <w:rPr>
          <w:rFonts w:ascii="Arial" w:hAnsi="Arial" w:cs="Arial"/>
          <w:bCs/>
          <w:sz w:val="21"/>
          <w:szCs w:val="21"/>
        </w:rPr>
        <w:t xml:space="preserve">které byly </w:t>
      </w:r>
      <w:r w:rsidR="00F36A13" w:rsidRPr="00871F83">
        <w:rPr>
          <w:rFonts w:ascii="Arial" w:hAnsi="Arial" w:cs="Arial"/>
          <w:bCs/>
          <w:sz w:val="21"/>
          <w:szCs w:val="21"/>
        </w:rPr>
        <w:t>obviněn</w:t>
      </w:r>
      <w:r w:rsidR="00333490">
        <w:rPr>
          <w:rFonts w:ascii="Arial" w:hAnsi="Arial" w:cs="Arial"/>
          <w:bCs/>
          <w:sz w:val="21"/>
          <w:szCs w:val="21"/>
        </w:rPr>
        <w:t>ému</w:t>
      </w:r>
      <w:r w:rsidR="00F36A13" w:rsidRPr="00871F83">
        <w:rPr>
          <w:rFonts w:ascii="Arial" w:hAnsi="Arial" w:cs="Arial"/>
          <w:bCs/>
          <w:sz w:val="21"/>
          <w:szCs w:val="21"/>
        </w:rPr>
        <w:t xml:space="preserve"> kladeny za vinu.  Správní </w:t>
      </w:r>
      <w:r w:rsidR="00F36A13" w:rsidRPr="000E0B47">
        <w:rPr>
          <w:rFonts w:ascii="Arial" w:hAnsi="Arial" w:cs="Arial"/>
          <w:bCs/>
          <w:sz w:val="21"/>
          <w:szCs w:val="21"/>
        </w:rPr>
        <w:t xml:space="preserve">orgán je v řízení povinen vždy zkoumat </w:t>
      </w:r>
      <w:r w:rsidR="00F36A13" w:rsidRPr="00211E23">
        <w:rPr>
          <w:rFonts w:ascii="Arial" w:hAnsi="Arial" w:cs="Arial"/>
          <w:b/>
          <w:bCs/>
          <w:sz w:val="21"/>
          <w:szCs w:val="21"/>
        </w:rPr>
        <w:t>kdo, kdy, kde, jak a proč</w:t>
      </w:r>
      <w:r w:rsidR="00F36A13" w:rsidRPr="000E0B47">
        <w:rPr>
          <w:rFonts w:ascii="Arial" w:hAnsi="Arial" w:cs="Arial"/>
          <w:bCs/>
          <w:sz w:val="21"/>
          <w:szCs w:val="21"/>
        </w:rPr>
        <w:t xml:space="preserve"> se určitého skutku dopustil. </w:t>
      </w:r>
      <w:r w:rsidR="00F36A13" w:rsidRPr="000E0B47">
        <w:rPr>
          <w:rFonts w:ascii="Arial" w:hAnsi="Arial" w:cs="Arial"/>
          <w:sz w:val="21"/>
          <w:szCs w:val="21"/>
        </w:rPr>
        <w:t>Míra podrobnosti popisu skutku je na úvaze prvostupňového orgánu, avšak musí se jednat alespoň o natolik podrobný popis, aby skutek byl jednoznačně a nezaměnitelně identifikován a byly v něm srozumitelně uvedeny</w:t>
      </w:r>
      <w:r w:rsidR="005B1896">
        <w:rPr>
          <w:rFonts w:ascii="Arial" w:hAnsi="Arial" w:cs="Arial"/>
          <w:sz w:val="21"/>
          <w:szCs w:val="21"/>
        </w:rPr>
        <w:t xml:space="preserve"> </w:t>
      </w:r>
      <w:r w:rsidR="00F36A13" w:rsidRPr="000E0B47">
        <w:rPr>
          <w:rFonts w:ascii="Arial" w:hAnsi="Arial" w:cs="Arial"/>
          <w:sz w:val="21"/>
          <w:szCs w:val="21"/>
        </w:rPr>
        <w:t xml:space="preserve">skutkové okolnosti </w:t>
      </w:r>
      <w:proofErr w:type="spellStart"/>
      <w:r w:rsidR="00F36A13" w:rsidRPr="000E0B47">
        <w:rPr>
          <w:rFonts w:ascii="Arial" w:hAnsi="Arial" w:cs="Arial"/>
          <w:sz w:val="21"/>
          <w:szCs w:val="21"/>
        </w:rPr>
        <w:t>podřaditelné</w:t>
      </w:r>
      <w:proofErr w:type="spellEnd"/>
      <w:r w:rsidR="00F36A13" w:rsidRPr="000E0B47">
        <w:rPr>
          <w:rFonts w:ascii="Arial" w:hAnsi="Arial" w:cs="Arial"/>
          <w:sz w:val="21"/>
          <w:szCs w:val="21"/>
        </w:rPr>
        <w:t xml:space="preserve"> pod formální znaky skutkové podstaty přestupku. Smyslem přesného vymezení skutku je to, aby trestané jednání nebylo zaměnitelné s jiným jednáním. </w:t>
      </w:r>
      <w:r w:rsidR="00F36A13" w:rsidRPr="004912BB">
        <w:rPr>
          <w:rFonts w:ascii="Arial" w:hAnsi="Arial" w:cs="Arial"/>
          <w:sz w:val="21"/>
          <w:szCs w:val="21"/>
        </w:rPr>
        <w:t xml:space="preserve">V řízení, </w:t>
      </w:r>
      <w:r w:rsidR="000F51C4" w:rsidRPr="004912BB">
        <w:rPr>
          <w:rFonts w:ascii="Arial" w:hAnsi="Arial" w:cs="Arial"/>
          <w:sz w:val="21"/>
          <w:szCs w:val="21"/>
        </w:rPr>
        <w:t>v němž má být uložen trest</w:t>
      </w:r>
      <w:r w:rsidR="00F36A13" w:rsidRPr="004912BB">
        <w:rPr>
          <w:rFonts w:ascii="Arial" w:hAnsi="Arial" w:cs="Arial"/>
          <w:sz w:val="21"/>
          <w:szCs w:val="21"/>
        </w:rPr>
        <w:t xml:space="preserve">, je </w:t>
      </w:r>
      <w:r w:rsidR="00F36A13" w:rsidRPr="000E0B47">
        <w:rPr>
          <w:rFonts w:ascii="Arial" w:hAnsi="Arial" w:cs="Arial"/>
          <w:sz w:val="21"/>
          <w:szCs w:val="21"/>
        </w:rPr>
        <w:t>nezbytné postavit najisto, za jaké konkrétní jednání má být subjekt postižen. To lze zajistit jen dostatečnou konkretizací údajů, které skutek charakterizují. Taková míra podrobnosti je nezbytná pro celé řízení, a to zejména pro vyloučení překážky litispendence, dvojího postihu pro týž skutek, pro vyloučení překážky věci rozhodnuté, pro určení rozsahu dokazování a pro zajištění řádného práva na obhajobu</w:t>
      </w:r>
      <w:r w:rsidR="00F36A13" w:rsidRPr="000E0B47">
        <w:rPr>
          <w:rFonts w:ascii="Arial" w:hAnsi="Arial" w:cs="Arial"/>
          <w:bCs/>
          <w:sz w:val="21"/>
          <w:szCs w:val="21"/>
        </w:rPr>
        <w:t xml:space="preserve">. Neuvede-li správní orgán náležitosti, jimiž je skutek dostatečně a nezaměnitelně identifikován, do výroku svého rozhodnutí, ať již je tímto rozhodnutím rozhodováno o vině a trestu či o zastavení řízení, podstatně poruší ustanovení o řízení. </w:t>
      </w:r>
      <w:r w:rsidR="00F36A13" w:rsidRPr="000E0B47">
        <w:rPr>
          <w:rFonts w:ascii="Arial" w:hAnsi="Arial" w:cs="Arial"/>
          <w:sz w:val="21"/>
          <w:szCs w:val="21"/>
        </w:rPr>
        <w:t>Prvostupňový orgán se však v řízení spokojil s popisem skutku</w:t>
      </w:r>
      <w:r w:rsidR="00E00C2E">
        <w:rPr>
          <w:rFonts w:ascii="Arial" w:hAnsi="Arial" w:cs="Arial"/>
          <w:sz w:val="21"/>
          <w:szCs w:val="21"/>
        </w:rPr>
        <w:t xml:space="preserve">, </w:t>
      </w:r>
      <w:r w:rsidR="00E00C2E" w:rsidRPr="004912BB">
        <w:rPr>
          <w:rFonts w:ascii="Arial" w:hAnsi="Arial" w:cs="Arial"/>
          <w:sz w:val="21"/>
          <w:szCs w:val="21"/>
        </w:rPr>
        <w:t>že</w:t>
      </w:r>
      <w:r w:rsidR="00C2722B" w:rsidRPr="004912BB">
        <w:rPr>
          <w:rFonts w:ascii="Arial" w:hAnsi="Arial" w:cs="Arial"/>
          <w:sz w:val="21"/>
          <w:szCs w:val="21"/>
        </w:rPr>
        <w:t xml:space="preserve"> </w:t>
      </w:r>
      <w:r w:rsidR="000F51C4" w:rsidRPr="004912BB">
        <w:rPr>
          <w:rFonts w:ascii="Arial" w:hAnsi="Arial" w:cs="Arial"/>
          <w:sz w:val="21"/>
          <w:szCs w:val="21"/>
        </w:rPr>
        <w:t xml:space="preserve">obviněný </w:t>
      </w:r>
      <w:r w:rsidR="00C2722B" w:rsidRPr="004912BB">
        <w:rPr>
          <w:rFonts w:ascii="Arial" w:hAnsi="Arial" w:cs="Arial"/>
          <w:sz w:val="21"/>
          <w:szCs w:val="21"/>
        </w:rPr>
        <w:t xml:space="preserve">„měl </w:t>
      </w:r>
      <w:r w:rsidR="00C2722B">
        <w:rPr>
          <w:rFonts w:ascii="Arial" w:hAnsi="Arial" w:cs="Arial"/>
          <w:sz w:val="21"/>
          <w:szCs w:val="21"/>
        </w:rPr>
        <w:t xml:space="preserve">dne 29. 5. 2019 na jednání sboru zástupců při pozemkovém úřadu uvést, před všemi přítomnými, že má pan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C2722B">
        <w:rPr>
          <w:rFonts w:ascii="Arial" w:hAnsi="Arial" w:cs="Arial"/>
          <w:sz w:val="21"/>
          <w:szCs w:val="21"/>
        </w:rPr>
        <w:t xml:space="preserve">bezplatně odebírat obědy ze ZD Dolany, dále dne 17. 7. 2019 na schůzi starosty obce Brzice a v 16.00 hodin a 6.10.2019 na křižovatce před svým ohradníkem v Brzicích – Prorubech, měl lživě nařknout pana </w:t>
      </w:r>
      <w:r w:rsidR="009D4132">
        <w:rPr>
          <w:rFonts w:ascii="Arial" w:hAnsi="Arial" w:cs="Arial"/>
          <w:sz w:val="18"/>
          <w:szCs w:val="18"/>
        </w:rPr>
        <w:t>XXX</w:t>
      </w:r>
      <w:r w:rsidR="009D4132">
        <w:rPr>
          <w:rFonts w:ascii="Arial" w:hAnsi="Arial" w:cs="Arial"/>
          <w:sz w:val="21"/>
          <w:szCs w:val="21"/>
        </w:rPr>
        <w:t xml:space="preserve"> </w:t>
      </w:r>
      <w:r w:rsidR="00C2722B">
        <w:rPr>
          <w:rFonts w:ascii="Arial" w:hAnsi="Arial" w:cs="Arial"/>
          <w:sz w:val="21"/>
          <w:szCs w:val="21"/>
        </w:rPr>
        <w:t xml:space="preserve">s tvrzením, že holí zlomil dvě větve u stromu slivoně a od 28. 10. 2019 do 11. 11. 2019 měl schválně navézt na svůj pozemek celkem 71 kopečků hnoje a dne 29. 11. 2019 měl schválně na svůj pozemek navézt dalších 10 koleček </w:t>
      </w:r>
      <w:r w:rsidR="00C2722B" w:rsidRPr="00662736">
        <w:rPr>
          <w:rFonts w:ascii="Arial" w:hAnsi="Arial" w:cs="Arial"/>
          <w:sz w:val="21"/>
          <w:szCs w:val="21"/>
        </w:rPr>
        <w:t>hnoje“</w:t>
      </w:r>
      <w:r w:rsidR="00E00C2E" w:rsidRPr="00662736">
        <w:rPr>
          <w:rFonts w:ascii="Arial" w:hAnsi="Arial" w:cs="Arial"/>
          <w:sz w:val="21"/>
          <w:szCs w:val="21"/>
        </w:rPr>
        <w:t xml:space="preserve">. Z takto vymezeného skutku však </w:t>
      </w:r>
      <w:r w:rsidR="00E00C2E" w:rsidRPr="00662736">
        <w:rPr>
          <w:rFonts w:ascii="Arial" w:hAnsi="Arial" w:cs="Arial"/>
          <w:sz w:val="21"/>
          <w:szCs w:val="21"/>
        </w:rPr>
        <w:lastRenderedPageBreak/>
        <w:t xml:space="preserve">není zřejmé </w:t>
      </w:r>
      <w:r w:rsidR="00E00C2E" w:rsidRPr="00662736">
        <w:rPr>
          <w:rFonts w:ascii="Arial" w:hAnsi="Arial" w:cs="Arial"/>
          <w:b/>
          <w:sz w:val="21"/>
          <w:szCs w:val="21"/>
        </w:rPr>
        <w:t>kde</w:t>
      </w:r>
      <w:r w:rsidR="00E00C2E" w:rsidRPr="00662736">
        <w:rPr>
          <w:rFonts w:ascii="Arial" w:hAnsi="Arial" w:cs="Arial"/>
          <w:sz w:val="21"/>
          <w:szCs w:val="21"/>
        </w:rPr>
        <w:t xml:space="preserve"> se uvedené skutky měly odehrát – tj. konkretizace místa spáchání přestupku (obec, číslo popisné či parcelní, katastrální území apod.)</w:t>
      </w:r>
      <w:r w:rsidR="00F36A13" w:rsidRPr="00662736">
        <w:rPr>
          <w:rFonts w:ascii="Arial" w:hAnsi="Arial" w:cs="Arial"/>
          <w:sz w:val="21"/>
          <w:szCs w:val="21"/>
        </w:rPr>
        <w:t>.</w:t>
      </w:r>
      <w:r w:rsidR="00F36A13" w:rsidRPr="00662736">
        <w:rPr>
          <w:rFonts w:ascii="Arial" w:hAnsi="Arial" w:cs="Arial"/>
          <w:bCs/>
          <w:sz w:val="21"/>
          <w:szCs w:val="21"/>
        </w:rPr>
        <w:t xml:space="preserve"> Nadto krajský úřad podotýká, </w:t>
      </w:r>
      <w:r w:rsidR="00F36A13" w:rsidRPr="00662736">
        <w:rPr>
          <w:rFonts w:ascii="Arial" w:hAnsi="Arial" w:cs="Arial"/>
          <w:sz w:val="21"/>
          <w:szCs w:val="21"/>
        </w:rPr>
        <w:t xml:space="preserve">že se ani v průběhu řízení prvostupňový orgán řádně nezabýval </w:t>
      </w:r>
      <w:r w:rsidR="00E00C2E" w:rsidRPr="00662736">
        <w:rPr>
          <w:rFonts w:ascii="Arial" w:hAnsi="Arial" w:cs="Arial"/>
          <w:sz w:val="21"/>
          <w:szCs w:val="21"/>
        </w:rPr>
        <w:t xml:space="preserve">místem </w:t>
      </w:r>
      <w:r w:rsidR="00F36A13" w:rsidRPr="00662736">
        <w:rPr>
          <w:rFonts w:ascii="Arial" w:hAnsi="Arial" w:cs="Arial"/>
          <w:sz w:val="21"/>
          <w:szCs w:val="21"/>
        </w:rPr>
        <w:t>spáchání</w:t>
      </w:r>
      <w:r w:rsidR="00662736" w:rsidRPr="00662736">
        <w:rPr>
          <w:rFonts w:ascii="Arial" w:hAnsi="Arial" w:cs="Arial"/>
          <w:sz w:val="21"/>
          <w:szCs w:val="21"/>
        </w:rPr>
        <w:t xml:space="preserve"> </w:t>
      </w:r>
      <w:r w:rsidR="005B1896">
        <w:rPr>
          <w:rFonts w:ascii="Arial" w:hAnsi="Arial" w:cs="Arial"/>
          <w:sz w:val="21"/>
          <w:szCs w:val="21"/>
        </w:rPr>
        <w:t xml:space="preserve">některých </w:t>
      </w:r>
      <w:r w:rsidR="00E00C2E" w:rsidRPr="00662736">
        <w:rPr>
          <w:rFonts w:ascii="Arial" w:hAnsi="Arial" w:cs="Arial"/>
          <w:sz w:val="21"/>
          <w:szCs w:val="21"/>
        </w:rPr>
        <w:t>skutků</w:t>
      </w:r>
      <w:r w:rsidR="00662736" w:rsidRPr="00662736">
        <w:rPr>
          <w:rFonts w:ascii="Arial" w:hAnsi="Arial" w:cs="Arial"/>
          <w:sz w:val="21"/>
          <w:szCs w:val="21"/>
        </w:rPr>
        <w:t xml:space="preserve"> </w:t>
      </w:r>
      <w:r w:rsidR="00F36A13" w:rsidRPr="00662736">
        <w:rPr>
          <w:rFonts w:ascii="Arial" w:hAnsi="Arial" w:cs="Arial"/>
          <w:sz w:val="21"/>
          <w:szCs w:val="21"/>
        </w:rPr>
        <w:t xml:space="preserve">obviněným, ačkoliv zjištění přesného </w:t>
      </w:r>
      <w:r w:rsidR="00662736" w:rsidRPr="00662736">
        <w:rPr>
          <w:rFonts w:ascii="Arial" w:hAnsi="Arial" w:cs="Arial"/>
          <w:sz w:val="21"/>
          <w:szCs w:val="21"/>
        </w:rPr>
        <w:t>místa</w:t>
      </w:r>
      <w:r w:rsidR="00F36A13" w:rsidRPr="00662736">
        <w:rPr>
          <w:rFonts w:ascii="Arial" w:hAnsi="Arial" w:cs="Arial"/>
          <w:sz w:val="21"/>
          <w:szCs w:val="21"/>
        </w:rPr>
        <w:t xml:space="preserve"> spáchání přestupku má zásadní význam pro </w:t>
      </w:r>
      <w:r w:rsidR="00662736" w:rsidRPr="00662736">
        <w:rPr>
          <w:rFonts w:ascii="Arial" w:hAnsi="Arial" w:cs="Arial"/>
          <w:sz w:val="21"/>
          <w:szCs w:val="21"/>
        </w:rPr>
        <w:t>určení místní příslušnosti správního orgánu k řízení o</w:t>
      </w:r>
      <w:r w:rsidR="00C64A54">
        <w:rPr>
          <w:rFonts w:ascii="Arial" w:hAnsi="Arial" w:cs="Arial"/>
          <w:sz w:val="21"/>
          <w:szCs w:val="21"/>
        </w:rPr>
        <w:t> </w:t>
      </w:r>
      <w:r w:rsidR="00662736" w:rsidRPr="00662736">
        <w:rPr>
          <w:rFonts w:ascii="Arial" w:hAnsi="Arial" w:cs="Arial"/>
          <w:sz w:val="21"/>
          <w:szCs w:val="21"/>
        </w:rPr>
        <w:t xml:space="preserve">přestupku (§ 62 zákona </w:t>
      </w:r>
      <w:r w:rsidR="00662736">
        <w:rPr>
          <w:rFonts w:ascii="Arial" w:hAnsi="Arial" w:cs="Arial"/>
          <w:sz w:val="21"/>
          <w:szCs w:val="21"/>
        </w:rPr>
        <w:t>o odpovědnosti za přestupky a řízení o nich)</w:t>
      </w:r>
      <w:r w:rsidR="00F36A13" w:rsidRPr="000E0B47">
        <w:rPr>
          <w:rFonts w:ascii="Arial" w:hAnsi="Arial" w:cs="Arial"/>
          <w:sz w:val="21"/>
          <w:szCs w:val="21"/>
        </w:rPr>
        <w:t>.</w:t>
      </w:r>
    </w:p>
    <w:p w14:paraId="1755EF53" w14:textId="56CB125A" w:rsidR="0017271D" w:rsidRDefault="0017271D" w:rsidP="00AC1FB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101DB5" w14:textId="508FDAFB" w:rsidR="00B7048F" w:rsidRPr="004912BB" w:rsidRDefault="0017271D" w:rsidP="00AC1FB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03595">
        <w:rPr>
          <w:rFonts w:ascii="Arial" w:hAnsi="Arial" w:cs="Arial"/>
          <w:sz w:val="21"/>
          <w:szCs w:val="21"/>
        </w:rPr>
        <w:t>Odhlédne-li krajský úřad od skutečnosti, že prvostupňový</w:t>
      </w:r>
      <w:r w:rsidR="00C64A54" w:rsidRPr="00403595">
        <w:rPr>
          <w:rFonts w:ascii="Arial" w:hAnsi="Arial" w:cs="Arial"/>
          <w:sz w:val="21"/>
          <w:szCs w:val="21"/>
        </w:rPr>
        <w:t>m</w:t>
      </w:r>
      <w:r w:rsidRPr="00403595">
        <w:rPr>
          <w:rFonts w:ascii="Arial" w:hAnsi="Arial" w:cs="Arial"/>
          <w:sz w:val="21"/>
          <w:szCs w:val="21"/>
        </w:rPr>
        <w:t xml:space="preserve"> orgán</w:t>
      </w:r>
      <w:r w:rsidR="00C64A54" w:rsidRPr="00403595">
        <w:rPr>
          <w:rFonts w:ascii="Arial" w:hAnsi="Arial" w:cs="Arial"/>
          <w:sz w:val="21"/>
          <w:szCs w:val="21"/>
        </w:rPr>
        <w:t>em nebylo řádně objasněno</w:t>
      </w:r>
      <w:r w:rsidRPr="00403595">
        <w:rPr>
          <w:rFonts w:ascii="Arial" w:hAnsi="Arial" w:cs="Arial"/>
          <w:sz w:val="21"/>
          <w:szCs w:val="21"/>
        </w:rPr>
        <w:t>, proč uvedené skutky považoval za pokračování v přestupkovém jednání, musí konstatovat, že jednání, kterého se měl dopustit obviněný dne 29.11.2019</w:t>
      </w:r>
      <w:r w:rsidR="00C64A54" w:rsidRPr="00403595">
        <w:rPr>
          <w:rFonts w:ascii="Arial" w:hAnsi="Arial" w:cs="Arial"/>
          <w:sz w:val="21"/>
          <w:szCs w:val="21"/>
        </w:rPr>
        <w:t xml:space="preserve">, když měl schválně navézt další kolečka hnoje do blízkosti domu </w:t>
      </w:r>
      <w:r w:rsidR="009D4132">
        <w:rPr>
          <w:rFonts w:ascii="Arial" w:hAnsi="Arial" w:cs="Arial"/>
          <w:sz w:val="18"/>
          <w:szCs w:val="18"/>
        </w:rPr>
        <w:t>XXX</w:t>
      </w:r>
      <w:r w:rsidR="00C64A54" w:rsidRPr="00403595">
        <w:rPr>
          <w:rFonts w:ascii="Arial" w:hAnsi="Arial" w:cs="Arial"/>
          <w:sz w:val="21"/>
          <w:szCs w:val="21"/>
        </w:rPr>
        <w:t>,</w:t>
      </w:r>
      <w:r w:rsidRPr="00403595">
        <w:rPr>
          <w:rFonts w:ascii="Arial" w:hAnsi="Arial" w:cs="Arial"/>
          <w:sz w:val="21"/>
          <w:szCs w:val="21"/>
        </w:rPr>
        <w:t xml:space="preserve"> již nemohlo být za pokračování</w:t>
      </w:r>
      <w:r w:rsidR="00C64A54" w:rsidRPr="00403595">
        <w:rPr>
          <w:rFonts w:ascii="Arial" w:hAnsi="Arial" w:cs="Arial"/>
          <w:sz w:val="21"/>
          <w:szCs w:val="21"/>
        </w:rPr>
        <w:t xml:space="preserve"> v přestupku</w:t>
      </w:r>
      <w:r w:rsidRPr="00403595">
        <w:rPr>
          <w:rFonts w:ascii="Arial" w:hAnsi="Arial" w:cs="Arial"/>
          <w:sz w:val="21"/>
          <w:szCs w:val="21"/>
        </w:rPr>
        <w:t xml:space="preserve"> považováno.</w:t>
      </w:r>
      <w:r w:rsidR="004F1C09" w:rsidRPr="00403595">
        <w:rPr>
          <w:rFonts w:ascii="Arial" w:hAnsi="Arial" w:cs="Arial"/>
          <w:sz w:val="21"/>
          <w:szCs w:val="21"/>
        </w:rPr>
        <w:t xml:space="preserve"> </w:t>
      </w:r>
      <w:r w:rsidR="00B7048F" w:rsidRPr="00403595">
        <w:rPr>
          <w:rFonts w:ascii="Arial" w:hAnsi="Arial" w:cs="Arial"/>
          <w:sz w:val="21"/>
          <w:szCs w:val="21"/>
        </w:rPr>
        <w:t>Mezníkem, který ukončuje pokračování v přestupku, je poslední dílčí útok. Dalším mezníkem, který ukončuje pokračování v přestupku, pokud nedošlo k jeho ukončení již dříve (posledním /dílčím/ útokem), je obviněn</w:t>
      </w:r>
      <w:r w:rsidR="004912BB">
        <w:rPr>
          <w:rFonts w:ascii="Arial" w:hAnsi="Arial" w:cs="Arial"/>
          <w:sz w:val="21"/>
          <w:szCs w:val="21"/>
        </w:rPr>
        <w:t>í</w:t>
      </w:r>
      <w:r w:rsidR="00B7048F" w:rsidRPr="00403595">
        <w:rPr>
          <w:rFonts w:ascii="Arial" w:hAnsi="Arial" w:cs="Arial"/>
          <w:sz w:val="21"/>
          <w:szCs w:val="21"/>
        </w:rPr>
        <w:t xml:space="preserve"> z přestupku. </w:t>
      </w:r>
      <w:r w:rsidR="00C70280">
        <w:rPr>
          <w:rFonts w:ascii="Arial" w:hAnsi="Arial" w:cs="Arial"/>
          <w:sz w:val="21"/>
          <w:szCs w:val="21"/>
        </w:rPr>
        <w:t>Podle § 69 odst. 1 zákona o odpovědnosti za přestupky a řízení o nich</w:t>
      </w:r>
      <w:r w:rsidR="004912BB">
        <w:rPr>
          <w:rFonts w:ascii="Arial" w:hAnsi="Arial" w:cs="Arial"/>
          <w:sz w:val="21"/>
          <w:szCs w:val="21"/>
        </w:rPr>
        <w:t xml:space="preserve"> </w:t>
      </w:r>
      <w:r w:rsidR="00C70280">
        <w:rPr>
          <w:rFonts w:ascii="Arial" w:hAnsi="Arial" w:cs="Arial"/>
          <w:sz w:val="21"/>
          <w:szCs w:val="21"/>
        </w:rPr>
        <w:t>se podezřelý z přestupku stává obviněným, jakmile vůči němu správní orgán učiní první úkon v</w:t>
      </w:r>
      <w:r w:rsidR="00C2051F">
        <w:rPr>
          <w:rFonts w:ascii="Arial" w:hAnsi="Arial" w:cs="Arial"/>
          <w:sz w:val="21"/>
          <w:szCs w:val="21"/>
        </w:rPr>
        <w:t> </w:t>
      </w:r>
      <w:r w:rsidR="00C70280">
        <w:rPr>
          <w:rFonts w:ascii="Arial" w:hAnsi="Arial" w:cs="Arial"/>
          <w:sz w:val="21"/>
          <w:szCs w:val="21"/>
        </w:rPr>
        <w:t>řízení</w:t>
      </w:r>
      <w:r w:rsidR="00C2051F">
        <w:rPr>
          <w:rFonts w:ascii="Arial" w:hAnsi="Arial" w:cs="Arial"/>
          <w:sz w:val="21"/>
          <w:szCs w:val="21"/>
        </w:rPr>
        <w:t xml:space="preserve">. </w:t>
      </w:r>
      <w:r w:rsidR="00B7048F" w:rsidRPr="00403595">
        <w:rPr>
          <w:rFonts w:ascii="Arial" w:hAnsi="Arial" w:cs="Arial"/>
          <w:sz w:val="21"/>
          <w:szCs w:val="21"/>
        </w:rPr>
        <w:t>Obviněn</w:t>
      </w:r>
      <w:r w:rsidR="00B7048F" w:rsidRPr="00C70280">
        <w:rPr>
          <w:rFonts w:ascii="Arial" w:hAnsi="Arial" w:cs="Arial"/>
          <w:sz w:val="21"/>
          <w:szCs w:val="21"/>
        </w:rPr>
        <w:t>í</w:t>
      </w:r>
      <w:r w:rsidR="00B7048F" w:rsidRPr="00403595">
        <w:rPr>
          <w:rFonts w:ascii="Arial" w:hAnsi="Arial" w:cs="Arial"/>
          <w:sz w:val="21"/>
          <w:szCs w:val="21"/>
        </w:rPr>
        <w:t xml:space="preserve"> z přestupku u pokračování v přestupku znamená, že pokud pokračuje i</w:t>
      </w:r>
      <w:r w:rsidR="004912BB">
        <w:rPr>
          <w:rFonts w:ascii="Arial" w:hAnsi="Arial" w:cs="Arial"/>
          <w:sz w:val="21"/>
          <w:szCs w:val="21"/>
        </w:rPr>
        <w:t> </w:t>
      </w:r>
      <w:r w:rsidR="00B7048F" w:rsidRPr="00403595">
        <w:rPr>
          <w:rFonts w:ascii="Arial" w:hAnsi="Arial" w:cs="Arial"/>
          <w:sz w:val="21"/>
          <w:szCs w:val="21"/>
        </w:rPr>
        <w:t>nadále, považuje se za nový přestupek. Dochází tak k přetržení pokračování v přestupku. Z</w:t>
      </w:r>
      <w:r w:rsidR="004912BB">
        <w:rPr>
          <w:rFonts w:ascii="Arial" w:hAnsi="Arial" w:cs="Arial"/>
          <w:sz w:val="21"/>
          <w:szCs w:val="21"/>
        </w:rPr>
        <w:t> </w:t>
      </w:r>
      <w:r w:rsidR="00B7048F" w:rsidRPr="00403595">
        <w:rPr>
          <w:rFonts w:ascii="Arial" w:hAnsi="Arial" w:cs="Arial"/>
          <w:sz w:val="21"/>
          <w:szCs w:val="21"/>
        </w:rPr>
        <w:t xml:space="preserve">hlediska totožnosti skutku se nejedná o skutek stejný, ale o skutek nový (srov. </w:t>
      </w:r>
      <w:r w:rsidR="00403595" w:rsidRPr="00403595">
        <w:rPr>
          <w:rFonts w:ascii="Arial" w:hAnsi="Arial" w:cs="Arial"/>
          <w:sz w:val="21"/>
          <w:szCs w:val="21"/>
        </w:rPr>
        <w:t>n</w:t>
      </w:r>
      <w:r w:rsidR="009618C6" w:rsidRPr="00403595">
        <w:rPr>
          <w:rFonts w:ascii="Arial" w:hAnsi="Arial" w:cs="Arial"/>
          <w:sz w:val="21"/>
          <w:szCs w:val="21"/>
        </w:rPr>
        <w:t xml:space="preserve">apř. </w:t>
      </w:r>
      <w:r w:rsidR="00D97506" w:rsidRPr="00403595">
        <w:rPr>
          <w:rFonts w:ascii="Arial" w:hAnsi="Arial" w:cs="Arial"/>
          <w:sz w:val="21"/>
          <w:szCs w:val="21"/>
        </w:rPr>
        <w:t>rozsudek Nejvyššího správního soudu ze dne 08.11.2007, čj. 9 As 40/</w:t>
      </w:r>
      <w:r w:rsidR="00D97506" w:rsidRPr="005513B4">
        <w:rPr>
          <w:rFonts w:ascii="Arial" w:hAnsi="Arial" w:cs="Arial"/>
          <w:sz w:val="21"/>
          <w:szCs w:val="21"/>
        </w:rPr>
        <w:t xml:space="preserve">2007, </w:t>
      </w:r>
      <w:hyperlink r:id="rId12" w:history="1">
        <w:r w:rsidR="005513B4" w:rsidRPr="005513B4">
          <w:rPr>
            <w:rStyle w:val="Hypertextovodkaz"/>
            <w:rFonts w:ascii="Arial" w:hAnsi="Arial" w:cs="Arial"/>
            <w:color w:val="auto"/>
            <w:sz w:val="21"/>
            <w:szCs w:val="21"/>
            <w:u w:val="none"/>
          </w:rPr>
          <w:t>www.nssoud.cz</w:t>
        </w:r>
      </w:hyperlink>
      <w:r w:rsidR="00B7048F" w:rsidRPr="005513B4">
        <w:rPr>
          <w:rFonts w:ascii="Arial" w:hAnsi="Arial" w:cs="Arial"/>
          <w:sz w:val="21"/>
          <w:szCs w:val="21"/>
        </w:rPr>
        <w:t>).</w:t>
      </w:r>
      <w:r w:rsidR="005B1896">
        <w:rPr>
          <w:rFonts w:ascii="Arial" w:hAnsi="Arial" w:cs="Arial"/>
          <w:sz w:val="21"/>
          <w:szCs w:val="21"/>
        </w:rPr>
        <w:t xml:space="preserve"> Z uvedeného je tedy zřejmé, že v dané věci bylo oním mezníkem obvinění z přestupku, tj. 20.11.2019</w:t>
      </w:r>
      <w:r w:rsidR="00C2051F">
        <w:rPr>
          <w:rFonts w:ascii="Arial" w:hAnsi="Arial" w:cs="Arial"/>
          <w:sz w:val="21"/>
          <w:szCs w:val="21"/>
        </w:rPr>
        <w:t xml:space="preserve">, </w:t>
      </w:r>
      <w:r w:rsidR="00C2051F" w:rsidRPr="004912BB">
        <w:rPr>
          <w:rFonts w:ascii="Arial" w:hAnsi="Arial" w:cs="Arial"/>
          <w:sz w:val="21"/>
          <w:szCs w:val="21"/>
        </w:rPr>
        <w:t xml:space="preserve">kdy byla podezřelému </w:t>
      </w:r>
      <w:r w:rsidR="009D4132">
        <w:rPr>
          <w:rFonts w:ascii="Arial" w:hAnsi="Arial" w:cs="Arial"/>
          <w:sz w:val="18"/>
          <w:szCs w:val="18"/>
        </w:rPr>
        <w:t>XXX</w:t>
      </w:r>
      <w:r w:rsidR="009D4132" w:rsidRPr="004912BB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C2051F" w:rsidRPr="004912BB">
        <w:rPr>
          <w:rFonts w:ascii="Arial" w:hAnsi="Arial" w:cs="Arial"/>
          <w:sz w:val="21"/>
          <w:szCs w:val="21"/>
        </w:rPr>
        <w:t xml:space="preserve">doručena zásilka obsahující Oznámení o zahájení přestupkového řízení a předvolání obviněného k ústnímu jednání. S ohledem na to posledním dílčím útokem, </w:t>
      </w:r>
      <w:r w:rsidR="005B1896" w:rsidRPr="004912BB">
        <w:rPr>
          <w:rFonts w:ascii="Arial" w:hAnsi="Arial" w:cs="Arial"/>
          <w:sz w:val="21"/>
          <w:szCs w:val="21"/>
        </w:rPr>
        <w:t>který mohl být v daném řízení projednán</w:t>
      </w:r>
      <w:r w:rsidR="00C2051F" w:rsidRPr="004912BB">
        <w:rPr>
          <w:rFonts w:ascii="Arial" w:hAnsi="Arial" w:cs="Arial"/>
          <w:sz w:val="21"/>
          <w:szCs w:val="21"/>
        </w:rPr>
        <w:t>,</w:t>
      </w:r>
      <w:r w:rsidR="005B1896" w:rsidRPr="004912BB">
        <w:rPr>
          <w:rFonts w:ascii="Arial" w:hAnsi="Arial" w:cs="Arial"/>
          <w:sz w:val="21"/>
          <w:szCs w:val="21"/>
        </w:rPr>
        <w:t xml:space="preserve"> byl </w:t>
      </w:r>
      <w:r w:rsidR="00C2051F" w:rsidRPr="004912BB">
        <w:rPr>
          <w:rFonts w:ascii="Arial" w:hAnsi="Arial" w:cs="Arial"/>
          <w:sz w:val="21"/>
          <w:szCs w:val="21"/>
        </w:rPr>
        <w:t xml:space="preserve">útok </w:t>
      </w:r>
      <w:r w:rsidR="005B1896" w:rsidRPr="004912BB">
        <w:rPr>
          <w:rFonts w:ascii="Arial" w:hAnsi="Arial" w:cs="Arial"/>
          <w:sz w:val="21"/>
          <w:szCs w:val="21"/>
        </w:rPr>
        <w:t>ze dne 11.11.2019.</w:t>
      </w:r>
    </w:p>
    <w:p w14:paraId="601331F7" w14:textId="40680FC9" w:rsidR="005513B4" w:rsidRDefault="005513B4" w:rsidP="00AC1FB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37941F8" w14:textId="25594AD6" w:rsidR="00662736" w:rsidRDefault="005513B4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Nadto krajský úřad podotýká, že prvostupňový orgán o </w:t>
      </w:r>
      <w:r w:rsidR="00113009">
        <w:rPr>
          <w:rFonts w:ascii="Arial" w:hAnsi="Arial" w:cs="Arial"/>
          <w:sz w:val="21"/>
          <w:szCs w:val="21"/>
        </w:rPr>
        <w:t xml:space="preserve">rozšíření </w:t>
      </w:r>
      <w:r w:rsidR="00133886">
        <w:rPr>
          <w:rFonts w:ascii="Arial" w:hAnsi="Arial" w:cs="Arial"/>
          <w:sz w:val="21"/>
          <w:szCs w:val="21"/>
        </w:rPr>
        <w:t xml:space="preserve">předmětu řízení </w:t>
      </w:r>
      <w:r w:rsidR="00113009">
        <w:rPr>
          <w:rFonts w:ascii="Arial" w:hAnsi="Arial" w:cs="Arial"/>
          <w:sz w:val="21"/>
          <w:szCs w:val="21"/>
        </w:rPr>
        <w:t xml:space="preserve">o </w:t>
      </w:r>
      <w:r w:rsidR="00133886">
        <w:rPr>
          <w:rFonts w:ascii="Arial" w:hAnsi="Arial" w:cs="Arial"/>
          <w:sz w:val="21"/>
          <w:szCs w:val="21"/>
        </w:rPr>
        <w:t xml:space="preserve">další </w:t>
      </w:r>
      <w:r w:rsidR="00113009">
        <w:rPr>
          <w:rFonts w:ascii="Arial" w:hAnsi="Arial" w:cs="Arial"/>
          <w:sz w:val="21"/>
          <w:szCs w:val="21"/>
        </w:rPr>
        <w:t>útok</w:t>
      </w:r>
      <w:r w:rsidR="00133886">
        <w:rPr>
          <w:rFonts w:ascii="Arial" w:hAnsi="Arial" w:cs="Arial"/>
          <w:sz w:val="21"/>
          <w:szCs w:val="21"/>
        </w:rPr>
        <w:t>, tj. útok</w:t>
      </w:r>
      <w:r w:rsidR="00113009">
        <w:rPr>
          <w:rFonts w:ascii="Arial" w:hAnsi="Arial" w:cs="Arial"/>
          <w:sz w:val="21"/>
          <w:szCs w:val="21"/>
        </w:rPr>
        <w:t xml:space="preserve"> ze dne 29.11.2019</w:t>
      </w:r>
      <w:r w:rsidR="00133886">
        <w:rPr>
          <w:rFonts w:ascii="Arial" w:hAnsi="Arial" w:cs="Arial"/>
          <w:sz w:val="21"/>
          <w:szCs w:val="21"/>
        </w:rPr>
        <w:t>,</w:t>
      </w:r>
      <w:r w:rsidR="00113009">
        <w:rPr>
          <w:rFonts w:ascii="Arial" w:hAnsi="Arial" w:cs="Arial"/>
          <w:sz w:val="21"/>
          <w:szCs w:val="21"/>
        </w:rPr>
        <w:t xml:space="preserve"> obviněného </w:t>
      </w:r>
      <w:r w:rsidR="00853B80">
        <w:rPr>
          <w:rFonts w:ascii="Arial" w:hAnsi="Arial" w:cs="Arial"/>
          <w:sz w:val="21"/>
          <w:szCs w:val="21"/>
        </w:rPr>
        <w:t xml:space="preserve">v průběhu řízení </w:t>
      </w:r>
      <w:r w:rsidR="00113009">
        <w:rPr>
          <w:rFonts w:ascii="Arial" w:hAnsi="Arial" w:cs="Arial"/>
          <w:sz w:val="21"/>
          <w:szCs w:val="21"/>
        </w:rPr>
        <w:t xml:space="preserve">nevyrozuměl. O rozšíření </w:t>
      </w:r>
      <w:r w:rsidR="00853B80">
        <w:rPr>
          <w:rFonts w:ascii="Arial" w:hAnsi="Arial" w:cs="Arial"/>
          <w:sz w:val="21"/>
          <w:szCs w:val="21"/>
        </w:rPr>
        <w:t>předmětu řízení s</w:t>
      </w:r>
      <w:r w:rsidR="00113009">
        <w:rPr>
          <w:rFonts w:ascii="Arial" w:hAnsi="Arial" w:cs="Arial"/>
          <w:sz w:val="21"/>
          <w:szCs w:val="21"/>
        </w:rPr>
        <w:t xml:space="preserve">e obviněný dozvěděl až </w:t>
      </w:r>
      <w:r w:rsidR="00A643FD">
        <w:rPr>
          <w:rFonts w:ascii="Arial" w:hAnsi="Arial" w:cs="Arial"/>
          <w:sz w:val="21"/>
          <w:szCs w:val="21"/>
        </w:rPr>
        <w:t>z</w:t>
      </w:r>
      <w:r w:rsidR="00113009">
        <w:rPr>
          <w:rFonts w:ascii="Arial" w:hAnsi="Arial" w:cs="Arial"/>
          <w:sz w:val="21"/>
          <w:szCs w:val="21"/>
        </w:rPr>
        <w:t xml:space="preserve"> vydané</w:t>
      </w:r>
      <w:r w:rsidR="00A643FD">
        <w:rPr>
          <w:rFonts w:ascii="Arial" w:hAnsi="Arial" w:cs="Arial"/>
          <w:sz w:val="21"/>
          <w:szCs w:val="21"/>
        </w:rPr>
        <w:t>ho</w:t>
      </w:r>
      <w:r w:rsidR="00113009">
        <w:rPr>
          <w:rFonts w:ascii="Arial" w:hAnsi="Arial" w:cs="Arial"/>
          <w:sz w:val="21"/>
          <w:szCs w:val="21"/>
        </w:rPr>
        <w:t xml:space="preserve"> usnesení prvostupňového orgánu. </w:t>
      </w:r>
      <w:r w:rsidR="00B510E8" w:rsidRPr="00B510E8">
        <w:rPr>
          <w:rFonts w:ascii="Arial" w:hAnsi="Arial" w:cs="Arial"/>
          <w:sz w:val="21"/>
          <w:szCs w:val="21"/>
        </w:rPr>
        <w:t>Tímto postupem však prvostupňový orgán obviněné</w:t>
      </w:r>
      <w:r w:rsidR="00B510E8">
        <w:rPr>
          <w:rFonts w:ascii="Arial" w:hAnsi="Arial" w:cs="Arial"/>
          <w:sz w:val="21"/>
          <w:szCs w:val="21"/>
        </w:rPr>
        <w:t>mu</w:t>
      </w:r>
      <w:r w:rsidR="00B510E8" w:rsidRPr="00B510E8">
        <w:rPr>
          <w:rFonts w:ascii="Arial" w:hAnsi="Arial" w:cs="Arial"/>
          <w:sz w:val="21"/>
          <w:szCs w:val="21"/>
        </w:rPr>
        <w:t xml:space="preserve"> upřel právo na řádnou obhajobu, neboť se změnou </w:t>
      </w:r>
      <w:r w:rsidR="00B510E8">
        <w:rPr>
          <w:rFonts w:ascii="Arial" w:hAnsi="Arial" w:cs="Arial"/>
          <w:sz w:val="21"/>
          <w:szCs w:val="21"/>
        </w:rPr>
        <w:t xml:space="preserve">(rozšířením) předmětu řízení </w:t>
      </w:r>
      <w:r w:rsidR="00B510E8" w:rsidRPr="00B510E8">
        <w:rPr>
          <w:rFonts w:ascii="Arial" w:hAnsi="Arial" w:cs="Arial"/>
          <w:sz w:val="21"/>
          <w:szCs w:val="21"/>
        </w:rPr>
        <w:t>by měl správní orgán obviněného seznámit ještě před vydáním rozhodnutí.</w:t>
      </w:r>
    </w:p>
    <w:p w14:paraId="5F1A6F35" w14:textId="77777777" w:rsidR="00113009" w:rsidRDefault="00113009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6D1ED7A" w14:textId="0D3B5878" w:rsidR="00194988" w:rsidRPr="00403595" w:rsidRDefault="00C64A54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03595">
        <w:rPr>
          <w:rFonts w:ascii="Arial" w:hAnsi="Arial" w:cs="Arial"/>
          <w:sz w:val="21"/>
          <w:szCs w:val="21"/>
        </w:rPr>
        <w:t xml:space="preserve">Závažné pochybení pak bylo dále krajským úřadem shledáno v odůvodnění usnesení, které shledává </w:t>
      </w:r>
      <w:r w:rsidR="00662736" w:rsidRPr="00403595">
        <w:rPr>
          <w:rFonts w:ascii="Arial" w:hAnsi="Arial" w:cs="Arial"/>
          <w:sz w:val="21"/>
          <w:szCs w:val="21"/>
        </w:rPr>
        <w:t xml:space="preserve">zcela </w:t>
      </w:r>
      <w:r w:rsidR="00194988" w:rsidRPr="00403595">
        <w:rPr>
          <w:rFonts w:ascii="Arial" w:hAnsi="Arial" w:cs="Arial"/>
          <w:sz w:val="21"/>
          <w:szCs w:val="21"/>
        </w:rPr>
        <w:t>nedostatečným. Do odůvodnění rozhodnutí</w:t>
      </w:r>
      <w:r w:rsidR="00662736" w:rsidRPr="00403595">
        <w:rPr>
          <w:rFonts w:ascii="Arial" w:hAnsi="Arial" w:cs="Arial"/>
          <w:sz w:val="21"/>
          <w:szCs w:val="21"/>
        </w:rPr>
        <w:t xml:space="preserve"> (usnesení)</w:t>
      </w:r>
      <w:r w:rsidR="00194988" w:rsidRPr="00403595">
        <w:rPr>
          <w:rFonts w:ascii="Arial" w:hAnsi="Arial" w:cs="Arial"/>
          <w:sz w:val="21"/>
          <w:szCs w:val="21"/>
        </w:rPr>
        <w:t xml:space="preserve"> musí správní orgán uvést důvody výroku rozhodnutí v souladu s § 68 odst. 3 správního řádu. Přestože je správní orgán povinen v</w:t>
      </w:r>
      <w:r w:rsidR="00662736" w:rsidRPr="00403595">
        <w:rPr>
          <w:rFonts w:ascii="Arial" w:hAnsi="Arial" w:cs="Arial"/>
          <w:sz w:val="21"/>
          <w:szCs w:val="21"/>
        </w:rPr>
        <w:t> </w:t>
      </w:r>
      <w:r w:rsidR="00194988" w:rsidRPr="00403595">
        <w:rPr>
          <w:rFonts w:ascii="Arial" w:hAnsi="Arial" w:cs="Arial"/>
          <w:sz w:val="21"/>
          <w:szCs w:val="21"/>
        </w:rPr>
        <w:t>odůvodnění rozhodnutí uvést důvody, proč rozhodl tak, jak je uvedeno ve výrokové části rozhodnutí, přičemž tyto důvody musí být jasné, přesvědčivé a musí vycházet z provedeného dokazování, dále také úvahy, kterými se řídil při jejich hodnocení a při výkladu právních předpisů, a informace o tom, jak se vypořádal s návrhy a námitkami účastníků a s jejich vyjádřením k</w:t>
      </w:r>
      <w:r w:rsidR="00662736" w:rsidRPr="00403595">
        <w:rPr>
          <w:rFonts w:ascii="Arial" w:hAnsi="Arial" w:cs="Arial"/>
          <w:sz w:val="21"/>
          <w:szCs w:val="21"/>
        </w:rPr>
        <w:t> </w:t>
      </w:r>
      <w:r w:rsidR="00194988" w:rsidRPr="00403595">
        <w:rPr>
          <w:rFonts w:ascii="Arial" w:hAnsi="Arial" w:cs="Arial"/>
          <w:sz w:val="21"/>
          <w:szCs w:val="21"/>
        </w:rPr>
        <w:t>podkladům rozhodnutí, prvostupňový orgán zaměřil odůvodnění svého rozhodnutí převážně na pouhý popis průběhu přestupkového řízení a obsahu výpovědí účastníků. Prvostupňový orgán při svých úvahách o zastavení řízení ve věci obviněné</w:t>
      </w:r>
      <w:r w:rsidR="00662736" w:rsidRPr="00403595">
        <w:rPr>
          <w:rFonts w:ascii="Arial" w:hAnsi="Arial" w:cs="Arial"/>
          <w:sz w:val="21"/>
          <w:szCs w:val="21"/>
        </w:rPr>
        <w:t>ho</w:t>
      </w:r>
      <w:r w:rsidR="00194988" w:rsidRPr="00403595">
        <w:rPr>
          <w:rFonts w:ascii="Arial" w:hAnsi="Arial" w:cs="Arial"/>
          <w:sz w:val="21"/>
          <w:szCs w:val="21"/>
        </w:rPr>
        <w:t>, kter</w:t>
      </w:r>
      <w:r w:rsidR="00662736" w:rsidRPr="00403595">
        <w:rPr>
          <w:rFonts w:ascii="Arial" w:hAnsi="Arial" w:cs="Arial"/>
          <w:sz w:val="21"/>
          <w:szCs w:val="21"/>
        </w:rPr>
        <w:t>ý se měl dopustit přestupku proti občanskému soužití podle § 7 odst. 1 písm. c) bod 3. zákona o některých přestupcích</w:t>
      </w:r>
      <w:r w:rsidR="00B62E5F" w:rsidRPr="00403595">
        <w:rPr>
          <w:rFonts w:ascii="Arial" w:hAnsi="Arial" w:cs="Arial"/>
          <w:sz w:val="21"/>
          <w:szCs w:val="21"/>
        </w:rPr>
        <w:t xml:space="preserve"> </w:t>
      </w:r>
      <w:r w:rsidR="00B62E5F" w:rsidRPr="004912BB">
        <w:rPr>
          <w:rFonts w:ascii="Arial" w:hAnsi="Arial" w:cs="Arial"/>
          <w:sz w:val="21"/>
          <w:szCs w:val="21"/>
        </w:rPr>
        <w:t>(</w:t>
      </w:r>
      <w:r w:rsidR="00403595" w:rsidRPr="004912BB">
        <w:rPr>
          <w:rFonts w:ascii="Arial" w:hAnsi="Arial" w:cs="Arial"/>
          <w:sz w:val="21"/>
          <w:szCs w:val="21"/>
        </w:rPr>
        <w:t>spáchan</w:t>
      </w:r>
      <w:r w:rsidR="00C2051F" w:rsidRPr="004912BB">
        <w:rPr>
          <w:rFonts w:ascii="Arial" w:hAnsi="Arial" w:cs="Arial"/>
          <w:sz w:val="21"/>
          <w:szCs w:val="21"/>
        </w:rPr>
        <w:t>ého</w:t>
      </w:r>
      <w:r w:rsidR="00403595" w:rsidRPr="004912BB">
        <w:rPr>
          <w:rFonts w:ascii="Arial" w:hAnsi="Arial" w:cs="Arial"/>
          <w:sz w:val="21"/>
          <w:szCs w:val="21"/>
        </w:rPr>
        <w:t xml:space="preserve"> </w:t>
      </w:r>
      <w:r w:rsidR="00403595" w:rsidRPr="00403595">
        <w:rPr>
          <w:rFonts w:ascii="Arial" w:hAnsi="Arial" w:cs="Arial"/>
          <w:sz w:val="21"/>
          <w:szCs w:val="21"/>
        </w:rPr>
        <w:t>dílčími útoky</w:t>
      </w:r>
      <w:r w:rsidR="00B62E5F" w:rsidRPr="00403595">
        <w:rPr>
          <w:rFonts w:ascii="Arial" w:hAnsi="Arial" w:cs="Arial"/>
          <w:sz w:val="21"/>
          <w:szCs w:val="21"/>
        </w:rPr>
        <w:t xml:space="preserve"> – viz výše)</w:t>
      </w:r>
      <w:r w:rsidR="00662736" w:rsidRPr="00403595">
        <w:rPr>
          <w:rFonts w:ascii="Arial" w:hAnsi="Arial" w:cs="Arial"/>
          <w:sz w:val="21"/>
          <w:szCs w:val="21"/>
        </w:rPr>
        <w:t>, podle § 86 odst.  1 písm. c) zákona o odpovědnosti za přestupky a řízení o nich</w:t>
      </w:r>
      <w:r w:rsidR="00194988" w:rsidRPr="00403595">
        <w:rPr>
          <w:rFonts w:ascii="Arial" w:hAnsi="Arial" w:cs="Arial"/>
          <w:sz w:val="21"/>
          <w:szCs w:val="21"/>
        </w:rPr>
        <w:t>, tedy z důvodu, že spáchání skutk</w:t>
      </w:r>
      <w:r w:rsidR="00662736" w:rsidRPr="00403595">
        <w:rPr>
          <w:rFonts w:ascii="Arial" w:hAnsi="Arial" w:cs="Arial"/>
          <w:sz w:val="21"/>
          <w:szCs w:val="21"/>
        </w:rPr>
        <w:t>u</w:t>
      </w:r>
      <w:r w:rsidR="00194988" w:rsidRPr="00403595">
        <w:rPr>
          <w:rFonts w:ascii="Arial" w:hAnsi="Arial" w:cs="Arial"/>
          <w:sz w:val="21"/>
          <w:szCs w:val="21"/>
        </w:rPr>
        <w:t>, o n</w:t>
      </w:r>
      <w:r w:rsidR="00662736" w:rsidRPr="00403595">
        <w:rPr>
          <w:rFonts w:ascii="Arial" w:hAnsi="Arial" w:cs="Arial"/>
          <w:sz w:val="21"/>
          <w:szCs w:val="21"/>
        </w:rPr>
        <w:t>ěmž</w:t>
      </w:r>
      <w:r w:rsidR="00194988" w:rsidRPr="00403595">
        <w:rPr>
          <w:rFonts w:ascii="Arial" w:hAnsi="Arial" w:cs="Arial"/>
          <w:sz w:val="21"/>
          <w:szCs w:val="21"/>
        </w:rPr>
        <w:t xml:space="preserve"> se řízení vedlo, nebylo obviněné</w:t>
      </w:r>
      <w:r w:rsidR="00662736" w:rsidRPr="00403595">
        <w:rPr>
          <w:rFonts w:ascii="Arial" w:hAnsi="Arial" w:cs="Arial"/>
          <w:sz w:val="21"/>
          <w:szCs w:val="21"/>
        </w:rPr>
        <w:t>mu</w:t>
      </w:r>
      <w:r w:rsidR="00194988" w:rsidRPr="00403595">
        <w:rPr>
          <w:rFonts w:ascii="Arial" w:hAnsi="Arial" w:cs="Arial"/>
          <w:sz w:val="21"/>
          <w:szCs w:val="21"/>
        </w:rPr>
        <w:t xml:space="preserve"> z přestupku prokázáno,</w:t>
      </w:r>
      <w:r w:rsidR="00B62E5F" w:rsidRPr="00403595">
        <w:rPr>
          <w:rFonts w:ascii="Arial" w:hAnsi="Arial" w:cs="Arial"/>
          <w:sz w:val="21"/>
          <w:szCs w:val="21"/>
        </w:rPr>
        <w:t xml:space="preserve"> se pouze tzv. obecně vyjádřil, aniž by bylo z odůvodnění zřejmé, k jakému z projednávaných skutků jsou jeho závěry učiněny, a nadto pak v závěru pouze zkonstatoval</w:t>
      </w:r>
      <w:r w:rsidR="00403595" w:rsidRPr="00403595">
        <w:rPr>
          <w:rFonts w:ascii="Arial" w:hAnsi="Arial" w:cs="Arial"/>
          <w:sz w:val="21"/>
          <w:szCs w:val="21"/>
        </w:rPr>
        <w:t>,</w:t>
      </w:r>
      <w:r w:rsidR="00B62E5F" w:rsidRPr="00403595">
        <w:rPr>
          <w:rFonts w:ascii="Arial" w:hAnsi="Arial" w:cs="Arial"/>
          <w:sz w:val="21"/>
          <w:szCs w:val="21"/>
        </w:rPr>
        <w:t xml:space="preserve"> že</w:t>
      </w:r>
      <w:r w:rsidR="00194988" w:rsidRPr="00403595">
        <w:rPr>
          <w:rFonts w:ascii="Arial" w:hAnsi="Arial" w:cs="Arial"/>
          <w:sz w:val="21"/>
          <w:szCs w:val="21"/>
        </w:rPr>
        <w:t xml:space="preserve"> – cit. z odůvodnění </w:t>
      </w:r>
      <w:r w:rsidR="00B62E5F" w:rsidRPr="00403595">
        <w:rPr>
          <w:rFonts w:ascii="Arial" w:hAnsi="Arial" w:cs="Arial"/>
          <w:sz w:val="21"/>
          <w:szCs w:val="21"/>
        </w:rPr>
        <w:t>usnesení</w:t>
      </w:r>
      <w:r w:rsidR="00194988" w:rsidRPr="00403595">
        <w:rPr>
          <w:rFonts w:ascii="Arial" w:hAnsi="Arial" w:cs="Arial"/>
          <w:sz w:val="21"/>
          <w:szCs w:val="21"/>
        </w:rPr>
        <w:t>: „</w:t>
      </w:r>
      <w:r w:rsidRPr="00403595">
        <w:rPr>
          <w:rFonts w:ascii="Arial" w:hAnsi="Arial" w:cs="Arial"/>
          <w:sz w:val="21"/>
          <w:szCs w:val="21"/>
        </w:rPr>
        <w:t>Správní orgán má za to, že v uvedené věci se nepodařilo bez důvodných pochybností obviněnému spáchání skutku, o němž se vede řízení prokázat. Tudíž platí, že n</w:t>
      </w:r>
      <w:r w:rsidR="00B62E5F" w:rsidRPr="00403595">
        <w:rPr>
          <w:rFonts w:ascii="Arial" w:hAnsi="Arial" w:cs="Arial"/>
          <w:sz w:val="21"/>
          <w:szCs w:val="21"/>
        </w:rPr>
        <w:t>e</w:t>
      </w:r>
      <w:r w:rsidRPr="00403595">
        <w:rPr>
          <w:rFonts w:ascii="Arial" w:hAnsi="Arial" w:cs="Arial"/>
          <w:sz w:val="21"/>
          <w:szCs w:val="21"/>
        </w:rPr>
        <w:t>prokázaná vina se rovná prokázané nevině, tedy v tomto případě na</w:t>
      </w:r>
      <w:r w:rsidR="00B62E5F" w:rsidRPr="00403595">
        <w:rPr>
          <w:rFonts w:ascii="Arial" w:hAnsi="Arial" w:cs="Arial"/>
          <w:sz w:val="21"/>
          <w:szCs w:val="21"/>
        </w:rPr>
        <w:t>s</w:t>
      </w:r>
      <w:r w:rsidRPr="00403595">
        <w:rPr>
          <w:rFonts w:ascii="Arial" w:hAnsi="Arial" w:cs="Arial"/>
          <w:sz w:val="21"/>
          <w:szCs w:val="21"/>
        </w:rPr>
        <w:t>tupuje obligatorní důvod pro zastavení řízení. Správní orgán dále ve věci uvá</w:t>
      </w:r>
      <w:r w:rsidR="00B62E5F" w:rsidRPr="00403595">
        <w:rPr>
          <w:rFonts w:ascii="Arial" w:hAnsi="Arial" w:cs="Arial"/>
          <w:sz w:val="21"/>
          <w:szCs w:val="21"/>
        </w:rPr>
        <w:t>dí</w:t>
      </w:r>
      <w:r w:rsidRPr="00403595">
        <w:rPr>
          <w:rFonts w:ascii="Arial" w:hAnsi="Arial" w:cs="Arial"/>
          <w:sz w:val="21"/>
          <w:szCs w:val="21"/>
        </w:rPr>
        <w:t>, že vzhledem k výše uvedenému, kdy nebylo prokázáno, že by došlo k jednání, které je v rozporu s právem nebo porušuje pov</w:t>
      </w:r>
      <w:r w:rsidR="00B62E5F" w:rsidRPr="00403595">
        <w:rPr>
          <w:rFonts w:ascii="Arial" w:hAnsi="Arial" w:cs="Arial"/>
          <w:sz w:val="21"/>
          <w:szCs w:val="21"/>
        </w:rPr>
        <w:t>i</w:t>
      </w:r>
      <w:r w:rsidRPr="00403595">
        <w:rPr>
          <w:rFonts w:ascii="Arial" w:hAnsi="Arial" w:cs="Arial"/>
          <w:sz w:val="21"/>
          <w:szCs w:val="21"/>
        </w:rPr>
        <w:t xml:space="preserve">nnost vyplývající </w:t>
      </w:r>
      <w:r w:rsidRPr="00403595">
        <w:rPr>
          <w:rFonts w:ascii="Arial" w:hAnsi="Arial" w:cs="Arial"/>
          <w:sz w:val="21"/>
          <w:szCs w:val="21"/>
        </w:rPr>
        <w:lastRenderedPageBreak/>
        <w:t>ze zákona nebo uloženou na jeho základě, nelze považovat za splněný obecný znak př</w:t>
      </w:r>
      <w:r w:rsidR="00B62E5F" w:rsidRPr="00403595">
        <w:rPr>
          <w:rFonts w:ascii="Arial" w:hAnsi="Arial" w:cs="Arial"/>
          <w:sz w:val="21"/>
          <w:szCs w:val="21"/>
        </w:rPr>
        <w:t>e</w:t>
      </w:r>
      <w:r w:rsidRPr="00403595">
        <w:rPr>
          <w:rFonts w:ascii="Arial" w:hAnsi="Arial" w:cs="Arial"/>
          <w:sz w:val="21"/>
          <w:szCs w:val="21"/>
        </w:rPr>
        <w:t>stupku, kterým je protiprávnost jednání.“</w:t>
      </w:r>
      <w:r w:rsidR="00B62E5F" w:rsidRPr="00403595">
        <w:rPr>
          <w:rFonts w:ascii="Arial" w:hAnsi="Arial" w:cs="Arial"/>
          <w:sz w:val="21"/>
          <w:szCs w:val="21"/>
        </w:rPr>
        <w:t xml:space="preserve"> Tento c</w:t>
      </w:r>
      <w:r w:rsidR="00194988" w:rsidRPr="00403595">
        <w:rPr>
          <w:rFonts w:ascii="Arial" w:hAnsi="Arial" w:cs="Arial"/>
          <w:sz w:val="21"/>
          <w:szCs w:val="21"/>
        </w:rPr>
        <w:t xml:space="preserve">itovaný závěr prvostupňového orgán shledává </w:t>
      </w:r>
      <w:r w:rsidR="00662736" w:rsidRPr="00403595">
        <w:rPr>
          <w:rFonts w:ascii="Arial" w:hAnsi="Arial" w:cs="Arial"/>
          <w:sz w:val="21"/>
          <w:szCs w:val="21"/>
        </w:rPr>
        <w:t>k</w:t>
      </w:r>
      <w:r w:rsidR="00194988" w:rsidRPr="00403595">
        <w:rPr>
          <w:rFonts w:ascii="Arial" w:hAnsi="Arial" w:cs="Arial"/>
          <w:sz w:val="21"/>
          <w:szCs w:val="21"/>
        </w:rPr>
        <w:t>rajský úřad zmatečným, neboť toto odůvodnění nekoresponduje s uvedeným výrokem</w:t>
      </w:r>
      <w:r w:rsidR="00662736" w:rsidRPr="00403595">
        <w:rPr>
          <w:rFonts w:ascii="Arial" w:hAnsi="Arial" w:cs="Arial"/>
          <w:sz w:val="21"/>
          <w:szCs w:val="21"/>
        </w:rPr>
        <w:t xml:space="preserve"> usnesení</w:t>
      </w:r>
      <w:r w:rsidR="00194988" w:rsidRPr="00403595">
        <w:rPr>
          <w:rFonts w:ascii="Arial" w:hAnsi="Arial" w:cs="Arial"/>
          <w:sz w:val="21"/>
          <w:szCs w:val="21"/>
        </w:rPr>
        <w:t>. Prvostupňový orgán ve výroku zastavil řízení z</w:t>
      </w:r>
      <w:r w:rsidR="00662736" w:rsidRPr="00403595">
        <w:rPr>
          <w:rFonts w:ascii="Arial" w:hAnsi="Arial" w:cs="Arial"/>
          <w:sz w:val="21"/>
          <w:szCs w:val="21"/>
        </w:rPr>
        <w:t> </w:t>
      </w:r>
      <w:r w:rsidR="00194988" w:rsidRPr="00403595">
        <w:rPr>
          <w:rFonts w:ascii="Arial" w:hAnsi="Arial" w:cs="Arial"/>
          <w:sz w:val="21"/>
          <w:szCs w:val="21"/>
        </w:rPr>
        <w:t xml:space="preserve">důvodu stanoveného v § </w:t>
      </w:r>
      <w:r w:rsidR="00662736" w:rsidRPr="00403595">
        <w:rPr>
          <w:rFonts w:ascii="Arial" w:hAnsi="Arial" w:cs="Arial"/>
          <w:sz w:val="21"/>
          <w:szCs w:val="21"/>
        </w:rPr>
        <w:t>8</w:t>
      </w:r>
      <w:r w:rsidR="00194988" w:rsidRPr="00403595">
        <w:rPr>
          <w:rFonts w:ascii="Arial" w:hAnsi="Arial" w:cs="Arial"/>
          <w:sz w:val="21"/>
          <w:szCs w:val="21"/>
        </w:rPr>
        <w:t xml:space="preserve">6 odst. 1 písm. c) zákona o </w:t>
      </w:r>
      <w:r w:rsidR="00662736" w:rsidRPr="00403595">
        <w:rPr>
          <w:rFonts w:ascii="Arial" w:hAnsi="Arial" w:cs="Arial"/>
          <w:sz w:val="21"/>
          <w:szCs w:val="21"/>
        </w:rPr>
        <w:t>odpovědnosti za přestupky a řízení o nich</w:t>
      </w:r>
      <w:r w:rsidR="00194988" w:rsidRPr="00403595">
        <w:rPr>
          <w:rFonts w:ascii="Arial" w:hAnsi="Arial" w:cs="Arial"/>
          <w:sz w:val="21"/>
          <w:szCs w:val="21"/>
        </w:rPr>
        <w:t>, tedy z důvodu, že spáchání skutku, o němž se řízení vedlo, se nepodařilo obviněné</w:t>
      </w:r>
      <w:r w:rsidR="00662736" w:rsidRPr="00403595">
        <w:rPr>
          <w:rFonts w:ascii="Arial" w:hAnsi="Arial" w:cs="Arial"/>
          <w:sz w:val="21"/>
          <w:szCs w:val="21"/>
        </w:rPr>
        <w:t>mu</w:t>
      </w:r>
      <w:r w:rsidR="00194988" w:rsidRPr="00403595">
        <w:rPr>
          <w:rFonts w:ascii="Arial" w:hAnsi="Arial" w:cs="Arial"/>
          <w:sz w:val="21"/>
          <w:szCs w:val="21"/>
        </w:rPr>
        <w:t xml:space="preserve"> z přestupku prokázat. Odůvodnění ale tomuto výroku neodpovídá. Pakliže prvostupňový orgán dospěl k závěru, že jednání obviněné</w:t>
      </w:r>
      <w:r w:rsidR="00C976B0" w:rsidRPr="00403595">
        <w:rPr>
          <w:rFonts w:ascii="Arial" w:hAnsi="Arial" w:cs="Arial"/>
          <w:sz w:val="21"/>
          <w:szCs w:val="21"/>
        </w:rPr>
        <w:t>ho není protiprávní, nemohl přestupkové řízení zastavit z důvodu, že spáchání skutku, o němž se řízení vede, nebylo obviněnému prokázáno</w:t>
      </w:r>
      <w:r w:rsidR="00403595" w:rsidRPr="00403595">
        <w:rPr>
          <w:rFonts w:ascii="Arial" w:hAnsi="Arial" w:cs="Arial"/>
          <w:sz w:val="21"/>
          <w:szCs w:val="21"/>
        </w:rPr>
        <w:t>.</w:t>
      </w:r>
      <w:r w:rsidR="00C2051F">
        <w:rPr>
          <w:rFonts w:ascii="Arial" w:hAnsi="Arial" w:cs="Arial"/>
          <w:sz w:val="21"/>
          <w:szCs w:val="21"/>
        </w:rPr>
        <w:t xml:space="preserve"> </w:t>
      </w:r>
      <w:r w:rsidR="00C2051F" w:rsidRPr="004912BB">
        <w:rPr>
          <w:rFonts w:ascii="Arial" w:hAnsi="Arial" w:cs="Arial"/>
          <w:sz w:val="21"/>
          <w:szCs w:val="21"/>
        </w:rPr>
        <w:t>V takovém případě by p</w:t>
      </w:r>
      <w:r w:rsidR="00403595" w:rsidRPr="004912BB">
        <w:rPr>
          <w:rFonts w:ascii="Arial" w:hAnsi="Arial" w:cs="Arial"/>
          <w:sz w:val="21"/>
          <w:szCs w:val="21"/>
        </w:rPr>
        <w:t xml:space="preserve">odle </w:t>
      </w:r>
      <w:r w:rsidR="00194988" w:rsidRPr="004912BB">
        <w:rPr>
          <w:rFonts w:ascii="Arial" w:hAnsi="Arial" w:cs="Arial"/>
          <w:sz w:val="21"/>
          <w:szCs w:val="21"/>
        </w:rPr>
        <w:t xml:space="preserve">názoru </w:t>
      </w:r>
      <w:r w:rsidR="00C976B0" w:rsidRPr="00403595">
        <w:rPr>
          <w:rFonts w:ascii="Arial" w:hAnsi="Arial" w:cs="Arial"/>
          <w:sz w:val="21"/>
          <w:szCs w:val="21"/>
        </w:rPr>
        <w:t>k</w:t>
      </w:r>
      <w:r w:rsidR="00194988" w:rsidRPr="00403595">
        <w:rPr>
          <w:rFonts w:ascii="Arial" w:hAnsi="Arial" w:cs="Arial"/>
          <w:sz w:val="21"/>
          <w:szCs w:val="21"/>
        </w:rPr>
        <w:t>rajského úřadu bylo namístě, aby řízení o</w:t>
      </w:r>
      <w:r w:rsidR="00C976B0" w:rsidRPr="00403595">
        <w:rPr>
          <w:rFonts w:ascii="Arial" w:hAnsi="Arial" w:cs="Arial"/>
          <w:sz w:val="21"/>
          <w:szCs w:val="21"/>
        </w:rPr>
        <w:t> </w:t>
      </w:r>
      <w:r w:rsidR="00194988" w:rsidRPr="00403595">
        <w:rPr>
          <w:rFonts w:ascii="Arial" w:hAnsi="Arial" w:cs="Arial"/>
          <w:sz w:val="21"/>
          <w:szCs w:val="21"/>
        </w:rPr>
        <w:t>přestup</w:t>
      </w:r>
      <w:r w:rsidR="00C976B0" w:rsidRPr="00403595">
        <w:rPr>
          <w:rFonts w:ascii="Arial" w:hAnsi="Arial" w:cs="Arial"/>
          <w:sz w:val="21"/>
          <w:szCs w:val="21"/>
        </w:rPr>
        <w:t>ku</w:t>
      </w:r>
      <w:r w:rsidR="00194988" w:rsidRPr="00403595">
        <w:rPr>
          <w:rFonts w:ascii="Arial" w:hAnsi="Arial" w:cs="Arial"/>
          <w:sz w:val="21"/>
          <w:szCs w:val="21"/>
        </w:rPr>
        <w:t xml:space="preserve"> zastavil </w:t>
      </w:r>
      <w:r w:rsidR="00C976B0" w:rsidRPr="00403595">
        <w:rPr>
          <w:rFonts w:ascii="Arial" w:hAnsi="Arial" w:cs="Arial"/>
          <w:sz w:val="21"/>
          <w:szCs w:val="21"/>
        </w:rPr>
        <w:t>po</w:t>
      </w:r>
      <w:r w:rsidR="00194988" w:rsidRPr="00403595">
        <w:rPr>
          <w:rFonts w:ascii="Arial" w:hAnsi="Arial" w:cs="Arial"/>
          <w:sz w:val="21"/>
          <w:szCs w:val="21"/>
        </w:rPr>
        <w:t>dle</w:t>
      </w:r>
      <w:r w:rsidR="00C976B0" w:rsidRPr="00403595">
        <w:rPr>
          <w:rFonts w:ascii="Arial" w:hAnsi="Arial" w:cs="Arial"/>
          <w:sz w:val="21"/>
          <w:szCs w:val="21"/>
        </w:rPr>
        <w:t xml:space="preserve"> </w:t>
      </w:r>
      <w:r w:rsidR="00194988" w:rsidRPr="00403595">
        <w:rPr>
          <w:rFonts w:ascii="Arial" w:hAnsi="Arial" w:cs="Arial"/>
          <w:sz w:val="21"/>
          <w:szCs w:val="21"/>
        </w:rPr>
        <w:t xml:space="preserve">§ </w:t>
      </w:r>
      <w:r w:rsidR="00C976B0" w:rsidRPr="00403595">
        <w:rPr>
          <w:rFonts w:ascii="Arial" w:hAnsi="Arial" w:cs="Arial"/>
          <w:sz w:val="21"/>
          <w:szCs w:val="21"/>
        </w:rPr>
        <w:t>8</w:t>
      </w:r>
      <w:r w:rsidR="00194988" w:rsidRPr="00403595">
        <w:rPr>
          <w:rFonts w:ascii="Arial" w:hAnsi="Arial" w:cs="Arial"/>
          <w:sz w:val="21"/>
          <w:szCs w:val="21"/>
        </w:rPr>
        <w:t xml:space="preserve">6 odst. 1 písm. a) zákona o </w:t>
      </w:r>
      <w:r w:rsidR="00C976B0" w:rsidRPr="00403595">
        <w:rPr>
          <w:rFonts w:ascii="Arial" w:hAnsi="Arial" w:cs="Arial"/>
          <w:sz w:val="21"/>
          <w:szCs w:val="21"/>
        </w:rPr>
        <w:t>odpovědnosti za přestupky a řízení o nich</w:t>
      </w:r>
      <w:r w:rsidR="00194988" w:rsidRPr="00403595">
        <w:rPr>
          <w:rFonts w:ascii="Arial" w:hAnsi="Arial" w:cs="Arial"/>
          <w:sz w:val="21"/>
          <w:szCs w:val="21"/>
        </w:rPr>
        <w:t xml:space="preserve">, neboť na základě učiněného závěru o </w:t>
      </w:r>
      <w:r w:rsidR="00C976B0" w:rsidRPr="00403595">
        <w:rPr>
          <w:rFonts w:ascii="Arial" w:hAnsi="Arial" w:cs="Arial"/>
          <w:sz w:val="21"/>
          <w:szCs w:val="21"/>
        </w:rPr>
        <w:t xml:space="preserve">vyloučení protiprávnosti </w:t>
      </w:r>
      <w:r w:rsidR="00194988" w:rsidRPr="00403595">
        <w:rPr>
          <w:rFonts w:ascii="Arial" w:hAnsi="Arial" w:cs="Arial"/>
          <w:sz w:val="21"/>
          <w:szCs w:val="21"/>
        </w:rPr>
        <w:t>v podstatě dospěl k</w:t>
      </w:r>
      <w:r w:rsidR="00C976B0" w:rsidRPr="00403595">
        <w:rPr>
          <w:rFonts w:ascii="Arial" w:hAnsi="Arial" w:cs="Arial"/>
          <w:sz w:val="21"/>
          <w:szCs w:val="21"/>
        </w:rPr>
        <w:t> </w:t>
      </w:r>
      <w:r w:rsidR="00194988" w:rsidRPr="00403595">
        <w:rPr>
          <w:rFonts w:ascii="Arial" w:hAnsi="Arial" w:cs="Arial"/>
          <w:sz w:val="21"/>
          <w:szCs w:val="21"/>
        </w:rPr>
        <w:t>závěru, že jednání obviněné</w:t>
      </w:r>
      <w:r w:rsidR="00C976B0" w:rsidRPr="00403595">
        <w:rPr>
          <w:rFonts w:ascii="Arial" w:hAnsi="Arial" w:cs="Arial"/>
          <w:sz w:val="21"/>
          <w:szCs w:val="21"/>
        </w:rPr>
        <w:t>ho</w:t>
      </w:r>
      <w:r w:rsidR="00194988" w:rsidRPr="00403595">
        <w:rPr>
          <w:rFonts w:ascii="Arial" w:hAnsi="Arial" w:cs="Arial"/>
          <w:sz w:val="21"/>
          <w:szCs w:val="21"/>
        </w:rPr>
        <w:t xml:space="preserve"> není přestupkem.</w:t>
      </w:r>
    </w:p>
    <w:p w14:paraId="359838FD" w14:textId="0A5C0FF1" w:rsidR="00DC58B8" w:rsidRDefault="00DC58B8" w:rsidP="007309A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8DC3964" w14:textId="6F03F43A" w:rsidR="00256188" w:rsidRDefault="00256188" w:rsidP="007309A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256188">
        <w:rPr>
          <w:rFonts w:ascii="Arial" w:hAnsi="Arial" w:cs="Arial"/>
          <w:bCs/>
          <w:sz w:val="21"/>
          <w:szCs w:val="21"/>
        </w:rPr>
        <w:t xml:space="preserve">S ohledem na uvedené shledává </w:t>
      </w:r>
      <w:r w:rsidR="0017271D">
        <w:rPr>
          <w:rFonts w:ascii="Arial" w:hAnsi="Arial" w:cs="Arial"/>
          <w:bCs/>
          <w:sz w:val="21"/>
          <w:szCs w:val="21"/>
        </w:rPr>
        <w:t>k</w:t>
      </w:r>
      <w:r w:rsidRPr="00256188">
        <w:rPr>
          <w:rFonts w:ascii="Arial" w:hAnsi="Arial" w:cs="Arial"/>
          <w:bCs/>
          <w:sz w:val="21"/>
          <w:szCs w:val="21"/>
        </w:rPr>
        <w:t xml:space="preserve">rajský úřad odůvodnění </w:t>
      </w:r>
      <w:r w:rsidR="00C976B0">
        <w:rPr>
          <w:rFonts w:ascii="Arial" w:hAnsi="Arial" w:cs="Arial"/>
          <w:bCs/>
          <w:sz w:val="21"/>
          <w:szCs w:val="21"/>
        </w:rPr>
        <w:t>usnesení</w:t>
      </w:r>
      <w:r w:rsidRPr="00256188">
        <w:rPr>
          <w:rFonts w:ascii="Arial" w:hAnsi="Arial" w:cs="Arial"/>
          <w:bCs/>
          <w:sz w:val="21"/>
          <w:szCs w:val="21"/>
        </w:rPr>
        <w:t xml:space="preserve"> prvostupňového orgánu nedostatečným. Odůvodnění </w:t>
      </w:r>
      <w:r w:rsidR="00C976B0">
        <w:rPr>
          <w:rFonts w:ascii="Arial" w:hAnsi="Arial" w:cs="Arial"/>
          <w:bCs/>
          <w:sz w:val="21"/>
          <w:szCs w:val="21"/>
        </w:rPr>
        <w:t>rozhodnutí (usnesení)</w:t>
      </w:r>
      <w:r w:rsidRPr="00256188">
        <w:rPr>
          <w:rFonts w:ascii="Arial" w:hAnsi="Arial" w:cs="Arial"/>
          <w:bCs/>
          <w:sz w:val="21"/>
          <w:szCs w:val="21"/>
        </w:rPr>
        <w:t xml:space="preserve"> správního orgánu musí být takové, aby poskytovalo skutkovou a právní oporu výroku rozhodnutí</w:t>
      </w:r>
      <w:r w:rsidR="00C976B0">
        <w:rPr>
          <w:rFonts w:ascii="Arial" w:hAnsi="Arial" w:cs="Arial"/>
          <w:bCs/>
          <w:sz w:val="21"/>
          <w:szCs w:val="21"/>
        </w:rPr>
        <w:t xml:space="preserve"> (usnesení)</w:t>
      </w:r>
      <w:r w:rsidRPr="00256188">
        <w:rPr>
          <w:rFonts w:ascii="Arial" w:hAnsi="Arial" w:cs="Arial"/>
          <w:bCs/>
          <w:sz w:val="21"/>
          <w:szCs w:val="21"/>
        </w:rPr>
        <w:t>, musí z něho být zřejmé nejen, jaké podklady pro rozhodnutí správní orgán shromáždil, ale i jak zhodnotil provedené důkazy a</w:t>
      </w:r>
      <w:r w:rsidR="00C976B0">
        <w:rPr>
          <w:rFonts w:ascii="Arial" w:hAnsi="Arial" w:cs="Arial"/>
          <w:bCs/>
          <w:sz w:val="21"/>
          <w:szCs w:val="21"/>
        </w:rPr>
        <w:t> </w:t>
      </w:r>
      <w:r w:rsidRPr="00256188">
        <w:rPr>
          <w:rFonts w:ascii="Arial" w:hAnsi="Arial" w:cs="Arial"/>
          <w:bCs/>
          <w:sz w:val="21"/>
          <w:szCs w:val="21"/>
        </w:rPr>
        <w:t>jakými úvahami se při hodnocení důkazů a při použití právních předpisů, na jejichž základě rozhodl, řídil. Tyto důvody musí být jasné, přesvědčivé a musí vycházet z provedeného dokazování, které tvoří nejdůležitější část řízení před správním orgánem, neboť na jeho základě může být potvrzena nebo naopak vyvrácena skutečnost rozhodná pro posouzení a rozhodnutí ve věci. Těmto požadavkům však přezkoumávan</w:t>
      </w:r>
      <w:r w:rsidR="0017271D">
        <w:rPr>
          <w:rFonts w:ascii="Arial" w:hAnsi="Arial" w:cs="Arial"/>
          <w:bCs/>
          <w:sz w:val="21"/>
          <w:szCs w:val="21"/>
        </w:rPr>
        <w:t xml:space="preserve">é usnesení </w:t>
      </w:r>
      <w:r w:rsidRPr="00256188">
        <w:rPr>
          <w:rFonts w:ascii="Arial" w:hAnsi="Arial" w:cs="Arial"/>
          <w:bCs/>
          <w:sz w:val="21"/>
          <w:szCs w:val="21"/>
        </w:rPr>
        <w:t>prvostupňového orgánu neodpovídá.</w:t>
      </w:r>
    </w:p>
    <w:p w14:paraId="07134C20" w14:textId="77777777" w:rsidR="00256188" w:rsidRPr="004D74C4" w:rsidRDefault="00256188" w:rsidP="007309A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FB990D7" w14:textId="3CA44B88" w:rsidR="00DC58B8" w:rsidRPr="004D74C4" w:rsidRDefault="00DC58B8" w:rsidP="00B32D44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4D74C4">
        <w:rPr>
          <w:rFonts w:ascii="Arial" w:hAnsi="Arial" w:cs="Arial"/>
          <w:b/>
          <w:sz w:val="21"/>
          <w:szCs w:val="21"/>
        </w:rPr>
        <w:t>Krajský úřad závěrem uvádí následující.</w:t>
      </w:r>
    </w:p>
    <w:p w14:paraId="41ACC5F0" w14:textId="05F26CB0" w:rsidR="004A62B7" w:rsidRPr="00A26EB0" w:rsidRDefault="004A62B7" w:rsidP="00335DA2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C42CE20" w14:textId="14431B94" w:rsidR="00DF3BFA" w:rsidRPr="00A26EB0" w:rsidRDefault="009104F1" w:rsidP="009104F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6EB0">
        <w:rPr>
          <w:rFonts w:ascii="Arial" w:hAnsi="Arial" w:cs="Arial"/>
          <w:sz w:val="21"/>
          <w:szCs w:val="21"/>
        </w:rPr>
        <w:t>Krajský úřad s</w:t>
      </w:r>
      <w:r w:rsidR="00DF3BFA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ohledem, že</w:t>
      </w:r>
      <w:r w:rsidR="00DF3BFA" w:rsidRPr="00A26EB0">
        <w:rPr>
          <w:rFonts w:ascii="Arial" w:hAnsi="Arial" w:cs="Arial"/>
          <w:sz w:val="21"/>
          <w:szCs w:val="21"/>
        </w:rPr>
        <w:t xml:space="preserve"> poslední dílčí útok </w:t>
      </w:r>
      <w:r w:rsidRPr="00A26EB0">
        <w:rPr>
          <w:rFonts w:ascii="Arial" w:hAnsi="Arial" w:cs="Arial"/>
          <w:sz w:val="21"/>
          <w:szCs w:val="21"/>
        </w:rPr>
        <w:t xml:space="preserve">měl být obviněným spáchán dne </w:t>
      </w:r>
      <w:r w:rsidR="00DF3BFA" w:rsidRPr="00A26EB0">
        <w:rPr>
          <w:rFonts w:ascii="Arial" w:hAnsi="Arial" w:cs="Arial"/>
          <w:sz w:val="21"/>
          <w:szCs w:val="21"/>
        </w:rPr>
        <w:t xml:space="preserve">11.11.2019 (pozn. krajského úřadu – </w:t>
      </w:r>
      <w:r w:rsidR="00DF3BFA" w:rsidRPr="004912BB">
        <w:rPr>
          <w:rFonts w:ascii="Arial" w:hAnsi="Arial" w:cs="Arial"/>
          <w:sz w:val="21"/>
          <w:szCs w:val="21"/>
        </w:rPr>
        <w:t xml:space="preserve">jak již bylo výše uvedeno, tak </w:t>
      </w:r>
      <w:r w:rsidR="00C2051F" w:rsidRPr="004912BB">
        <w:rPr>
          <w:rFonts w:ascii="Arial" w:hAnsi="Arial" w:cs="Arial"/>
          <w:sz w:val="21"/>
          <w:szCs w:val="21"/>
        </w:rPr>
        <w:t xml:space="preserve">útok </w:t>
      </w:r>
      <w:r w:rsidR="00DF3BFA" w:rsidRPr="004912BB">
        <w:rPr>
          <w:rFonts w:ascii="Arial" w:hAnsi="Arial" w:cs="Arial"/>
          <w:sz w:val="21"/>
          <w:szCs w:val="21"/>
        </w:rPr>
        <w:t xml:space="preserve">ze dne </w:t>
      </w:r>
      <w:r w:rsidR="00DF3BFA" w:rsidRPr="00A26EB0">
        <w:rPr>
          <w:rFonts w:ascii="Arial" w:hAnsi="Arial" w:cs="Arial"/>
          <w:sz w:val="21"/>
          <w:szCs w:val="21"/>
        </w:rPr>
        <w:t>29.11.2020 již nemohl být v daném řízení projedná</w:t>
      </w:r>
      <w:r w:rsidR="00937C5E" w:rsidRPr="00A26EB0">
        <w:rPr>
          <w:rFonts w:ascii="Arial" w:hAnsi="Arial" w:cs="Arial"/>
          <w:sz w:val="21"/>
          <w:szCs w:val="21"/>
        </w:rPr>
        <w:t>n, neboť se jednalo o skutek nový</w:t>
      </w:r>
      <w:r w:rsidR="00DF3BFA" w:rsidRPr="00A26EB0">
        <w:rPr>
          <w:rFonts w:ascii="Arial" w:hAnsi="Arial" w:cs="Arial"/>
          <w:sz w:val="21"/>
          <w:szCs w:val="21"/>
        </w:rPr>
        <w:t>)</w:t>
      </w:r>
      <w:r w:rsidRPr="00A26EB0">
        <w:rPr>
          <w:rFonts w:ascii="Arial" w:hAnsi="Arial" w:cs="Arial"/>
          <w:sz w:val="21"/>
          <w:szCs w:val="21"/>
        </w:rPr>
        <w:t xml:space="preserve"> zkoumal, zdali v daném případě nedošlo k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zániku odpovědnosti za přestup</w:t>
      </w:r>
      <w:r w:rsidR="00DF3BFA" w:rsidRPr="00A26EB0">
        <w:rPr>
          <w:rFonts w:ascii="Arial" w:hAnsi="Arial" w:cs="Arial"/>
          <w:sz w:val="21"/>
          <w:szCs w:val="21"/>
        </w:rPr>
        <w:t>ek</w:t>
      </w:r>
      <w:r w:rsidRPr="00A26EB0">
        <w:rPr>
          <w:rFonts w:ascii="Arial" w:hAnsi="Arial" w:cs="Arial"/>
          <w:sz w:val="21"/>
          <w:szCs w:val="21"/>
        </w:rPr>
        <w:t xml:space="preserve">. </w:t>
      </w:r>
    </w:p>
    <w:p w14:paraId="52B50604" w14:textId="77777777" w:rsidR="00937C5E" w:rsidRPr="00A26EB0" w:rsidRDefault="00937C5E" w:rsidP="009104F1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B266FE6" w14:textId="7266AC11" w:rsidR="009104F1" w:rsidRPr="00A26EB0" w:rsidRDefault="009104F1" w:rsidP="009104F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6EB0">
        <w:rPr>
          <w:rFonts w:ascii="Arial" w:hAnsi="Arial" w:cs="Arial"/>
          <w:sz w:val="21"/>
          <w:szCs w:val="21"/>
        </w:rPr>
        <w:t>Podle zákona o odpovědnosti za přestupky a řízení o nich činí promlčecí doba v souladu s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§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30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písm.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a) ve spojení s § 112 odst. 2 cit. zákona jeden rok (pozn. krajského úřadu – v případě závažnějších přestupků, u kterých zákon stanoví sazbu pokuty, jejíž horní hranice je alespoň 100.000 Kč, činí promlčecí doba tři roky). Promlčecí doba počíná běžet dnem následujícím po spáchání přestupku. Zákon o odpovědnosti za přestupky a řízení o nich dále stanovuje v</w:t>
      </w:r>
      <w:r w:rsidR="00937C5E" w:rsidRPr="00A26EB0">
        <w:rPr>
          <w:rFonts w:ascii="Arial" w:hAnsi="Arial" w:cs="Arial"/>
          <w:sz w:val="21"/>
          <w:szCs w:val="21"/>
        </w:rPr>
        <w:t> </w:t>
      </w:r>
      <w:r w:rsidRPr="00A26EB0">
        <w:rPr>
          <w:rFonts w:ascii="Arial" w:hAnsi="Arial" w:cs="Arial"/>
          <w:sz w:val="21"/>
          <w:szCs w:val="21"/>
        </w:rPr>
        <w:t>ustanovení § 32 čtyři důvody, které způsobují, že se promlčecí doba stanovená v § 30 staví, respektive se doba těchto překážek nezapočítává do promlčecí doby, a zároveň stanovuje tři důvody, které způsobují, že se promlčecí doba stanovená v § 30 přerušuje a jejím přerušením počíná běžet promlčecí doba nová. Podle § 32 odst. 3 zákona o odpovědnosti za přestupky a řízení o nich však platí, že byla</w:t>
      </w:r>
      <w:r w:rsidR="00DF3BFA" w:rsidRPr="00A26EB0">
        <w:rPr>
          <w:rFonts w:ascii="Arial" w:hAnsi="Arial" w:cs="Arial"/>
          <w:sz w:val="21"/>
          <w:szCs w:val="21"/>
        </w:rPr>
        <w:t>-</w:t>
      </w:r>
      <w:r w:rsidRPr="00A26EB0">
        <w:rPr>
          <w:rFonts w:ascii="Arial" w:hAnsi="Arial" w:cs="Arial"/>
          <w:sz w:val="21"/>
          <w:szCs w:val="21"/>
        </w:rPr>
        <w:t>li promlčecí doba přerušena, odpovědnost za přestupek zaniká nejpozději 3 roky od jeho spáchání, a jde-li o přestupek, za který zákon stanoví sazbu pokuty, jejíž horní hranice je alespoň 100.000 Kč, odpovědnost za přestupek zaniká nejpozději 5 let od jeho spáchání.</w:t>
      </w:r>
    </w:p>
    <w:p w14:paraId="2C9F96E8" w14:textId="77777777" w:rsidR="009104F1" w:rsidRPr="00A26EB0" w:rsidRDefault="009104F1" w:rsidP="009104F1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519103F" w14:textId="02B18814" w:rsidR="0054630D" w:rsidRPr="00A26EB0" w:rsidRDefault="009104F1" w:rsidP="009104F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6EB0">
        <w:rPr>
          <w:rFonts w:ascii="Arial" w:hAnsi="Arial" w:cs="Arial"/>
          <w:sz w:val="21"/>
          <w:szCs w:val="21"/>
        </w:rPr>
        <w:t xml:space="preserve">V posuzovaném případě je zřejmé, že ve věci došlo nejpozději dne </w:t>
      </w:r>
      <w:r w:rsidR="00DF3BFA" w:rsidRPr="00A26EB0">
        <w:rPr>
          <w:rFonts w:ascii="Arial" w:hAnsi="Arial" w:cs="Arial"/>
          <w:sz w:val="21"/>
          <w:szCs w:val="21"/>
        </w:rPr>
        <w:t>20.11</w:t>
      </w:r>
      <w:r w:rsidRPr="00A26EB0">
        <w:rPr>
          <w:rFonts w:ascii="Arial" w:hAnsi="Arial" w:cs="Arial"/>
          <w:sz w:val="21"/>
          <w:szCs w:val="21"/>
        </w:rPr>
        <w:t xml:space="preserve">.2020 k uplynutí promlčecí doby pro </w:t>
      </w:r>
      <w:r w:rsidRPr="004912BB">
        <w:rPr>
          <w:rFonts w:ascii="Arial" w:hAnsi="Arial" w:cs="Arial"/>
          <w:sz w:val="21"/>
          <w:szCs w:val="21"/>
        </w:rPr>
        <w:t>projednání</w:t>
      </w:r>
      <w:r w:rsidR="00373372" w:rsidRPr="004912BB">
        <w:rPr>
          <w:rFonts w:ascii="Arial" w:hAnsi="Arial" w:cs="Arial"/>
          <w:sz w:val="21"/>
          <w:szCs w:val="21"/>
        </w:rPr>
        <w:t xml:space="preserve"> přestupku,</w:t>
      </w:r>
      <w:r w:rsidRPr="004912BB">
        <w:rPr>
          <w:rFonts w:ascii="Arial" w:hAnsi="Arial" w:cs="Arial"/>
          <w:sz w:val="21"/>
          <w:szCs w:val="21"/>
        </w:rPr>
        <w:t xml:space="preserve"> která počala běžet ode dne jeho spáchání. </w:t>
      </w:r>
      <w:r w:rsidR="00677C08" w:rsidRPr="004912BB">
        <w:rPr>
          <w:rFonts w:ascii="Arial" w:hAnsi="Arial" w:cs="Arial"/>
          <w:sz w:val="21"/>
          <w:szCs w:val="21"/>
        </w:rPr>
        <w:t xml:space="preserve">Dnem spáchání pokračujícího přestupku je den, kdy došlo k poslednímu dílčímu útoku. </w:t>
      </w:r>
      <w:r w:rsidR="00DF3BFA" w:rsidRPr="00A26EB0">
        <w:rPr>
          <w:rFonts w:ascii="Arial" w:hAnsi="Arial" w:cs="Arial"/>
          <w:sz w:val="21"/>
          <w:szCs w:val="21"/>
        </w:rPr>
        <w:t>Oznámením o zahájení řízení</w:t>
      </w:r>
      <w:r w:rsidRPr="00A26EB0">
        <w:rPr>
          <w:rFonts w:ascii="Arial" w:hAnsi="Arial" w:cs="Arial"/>
          <w:sz w:val="21"/>
          <w:szCs w:val="21"/>
        </w:rPr>
        <w:t xml:space="preserve"> (tj. dne </w:t>
      </w:r>
      <w:r w:rsidR="00DF3BFA" w:rsidRPr="00A26EB0">
        <w:rPr>
          <w:rFonts w:ascii="Arial" w:hAnsi="Arial" w:cs="Arial"/>
          <w:sz w:val="21"/>
          <w:szCs w:val="21"/>
        </w:rPr>
        <w:t>20.11</w:t>
      </w:r>
      <w:r w:rsidRPr="00A26EB0">
        <w:rPr>
          <w:rFonts w:ascii="Arial" w:hAnsi="Arial" w:cs="Arial"/>
          <w:sz w:val="21"/>
          <w:szCs w:val="21"/>
        </w:rPr>
        <w:t>.2019)</w:t>
      </w:r>
      <w:r w:rsidR="00DF3BFA" w:rsidRPr="00A26EB0">
        <w:rPr>
          <w:rFonts w:ascii="Arial" w:hAnsi="Arial" w:cs="Arial"/>
          <w:sz w:val="21"/>
          <w:szCs w:val="21"/>
        </w:rPr>
        <w:t xml:space="preserve"> </w:t>
      </w:r>
      <w:r w:rsidRPr="00A26EB0">
        <w:rPr>
          <w:rFonts w:ascii="Arial" w:hAnsi="Arial" w:cs="Arial"/>
          <w:sz w:val="21"/>
          <w:szCs w:val="21"/>
        </w:rPr>
        <w:t>došlo v souladu s § 32 odst. 2 písm.</w:t>
      </w:r>
      <w:r w:rsidR="00DF3BFA" w:rsidRPr="00A26EB0">
        <w:rPr>
          <w:rFonts w:ascii="Arial" w:hAnsi="Arial" w:cs="Arial"/>
          <w:sz w:val="21"/>
          <w:szCs w:val="21"/>
        </w:rPr>
        <w:t> a</w:t>
      </w:r>
      <w:r w:rsidRPr="00A26EB0">
        <w:rPr>
          <w:rFonts w:ascii="Arial" w:hAnsi="Arial" w:cs="Arial"/>
          <w:sz w:val="21"/>
          <w:szCs w:val="21"/>
        </w:rPr>
        <w:t xml:space="preserve">) zákona o odpovědnosti za přestupky a řízení o nich k přerušení promlčecí doby a počala běžet nová jednoroční promlčecí doba. Podle již výše citovaného § 30 písm. a) zákona o odpovědnosti za přestupky a řízení o nich nelze přestupek projednat, uplynul-li od jeho spáchání jeden rok (což nastalo v souladu s výše </w:t>
      </w:r>
      <w:r w:rsidRPr="00A26EB0">
        <w:rPr>
          <w:rFonts w:ascii="Arial" w:hAnsi="Arial" w:cs="Arial"/>
          <w:sz w:val="21"/>
          <w:szCs w:val="21"/>
        </w:rPr>
        <w:lastRenderedPageBreak/>
        <w:t xml:space="preserve">uvedeným dne </w:t>
      </w:r>
      <w:r w:rsidR="00DF3BFA" w:rsidRPr="00A26EB0">
        <w:rPr>
          <w:rFonts w:ascii="Arial" w:hAnsi="Arial" w:cs="Arial"/>
          <w:sz w:val="21"/>
          <w:szCs w:val="21"/>
        </w:rPr>
        <w:t>20.11</w:t>
      </w:r>
      <w:r w:rsidRPr="00A26EB0">
        <w:rPr>
          <w:rFonts w:ascii="Arial" w:hAnsi="Arial" w:cs="Arial"/>
          <w:sz w:val="21"/>
          <w:szCs w:val="21"/>
        </w:rPr>
        <w:t>.2020). Poté, co promlčecí doba uběhne, odpovědnost za přestupek zaniká a správní orgány k tomuto přihlédnou i bez jakékoliv námitky účastníka řízení. Promlčení přestupku je hmotněprávní institut, s nímž je spojen zánik odpovědnosti. Uplynutím promlčecí doby dochází k zániku odpovědnosti za přestupek, jehož procesním důsledkem je, že správní orgán nemůže řízení o přestupku zahájit, a bylo-li již zahájeno, nelze v něm pokračovat a musí být zastaveno.</w:t>
      </w:r>
    </w:p>
    <w:p w14:paraId="5750F513" w14:textId="77777777" w:rsidR="009104F1" w:rsidRPr="00C976B0" w:rsidRDefault="009104F1" w:rsidP="009104F1">
      <w:pPr>
        <w:spacing w:line="276" w:lineRule="auto"/>
        <w:jc w:val="both"/>
        <w:rPr>
          <w:rFonts w:ascii="Arial" w:hAnsi="Arial" w:cs="Arial"/>
          <w:color w:val="00B050"/>
          <w:sz w:val="21"/>
          <w:szCs w:val="21"/>
        </w:rPr>
      </w:pPr>
    </w:p>
    <w:p w14:paraId="64D2DB26" w14:textId="67E40D9F" w:rsidR="002372C1" w:rsidRDefault="00F24A5B" w:rsidP="00F24A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 xml:space="preserve">Na základě všech výše uvedených skutečností dospěl krajský úřad k závěru, že </w:t>
      </w:r>
      <w:r w:rsidR="0017271D">
        <w:rPr>
          <w:rFonts w:ascii="Arial" w:hAnsi="Arial" w:cs="Arial"/>
          <w:sz w:val="21"/>
          <w:szCs w:val="21"/>
        </w:rPr>
        <w:t>usnesení</w:t>
      </w:r>
      <w:r w:rsidRPr="004D74C4">
        <w:rPr>
          <w:rFonts w:ascii="Arial" w:hAnsi="Arial" w:cs="Arial"/>
          <w:sz w:val="21"/>
          <w:szCs w:val="21"/>
        </w:rPr>
        <w:t xml:space="preserve"> prvostupňového orgánu bylo vydáno v rozporu s právními předpisy, a proto jej v přezkumném řízení zrušil a věc vrátil prvostupňovému orgánu</w:t>
      </w:r>
      <w:r w:rsidR="0054630D" w:rsidRPr="004D74C4">
        <w:rPr>
          <w:rFonts w:ascii="Arial" w:hAnsi="Arial" w:cs="Arial"/>
          <w:sz w:val="21"/>
          <w:szCs w:val="21"/>
        </w:rPr>
        <w:t xml:space="preserve">, kterému – s ohledem na zánik odpovědnosti za projednávaný přestupek </w:t>
      </w:r>
      <w:r w:rsidRPr="004D74C4">
        <w:rPr>
          <w:rFonts w:ascii="Arial" w:hAnsi="Arial" w:cs="Arial"/>
          <w:sz w:val="21"/>
          <w:szCs w:val="21"/>
        </w:rPr>
        <w:t xml:space="preserve">proti občanskému soužití podle § 7 odst. 1 písm. c) bod </w:t>
      </w:r>
      <w:r w:rsidR="00403595">
        <w:rPr>
          <w:rFonts w:ascii="Arial" w:hAnsi="Arial" w:cs="Arial"/>
          <w:sz w:val="21"/>
          <w:szCs w:val="21"/>
        </w:rPr>
        <w:t>3</w:t>
      </w:r>
      <w:r w:rsidRPr="004D74C4">
        <w:rPr>
          <w:rFonts w:ascii="Arial" w:hAnsi="Arial" w:cs="Arial"/>
          <w:sz w:val="21"/>
          <w:szCs w:val="21"/>
        </w:rPr>
        <w:t xml:space="preserve">. zákona o některých přestupcích, kterého se měl obviněný dopustit </w:t>
      </w:r>
      <w:r w:rsidR="00403595">
        <w:rPr>
          <w:rFonts w:ascii="Arial" w:hAnsi="Arial" w:cs="Arial"/>
          <w:sz w:val="21"/>
          <w:szCs w:val="21"/>
        </w:rPr>
        <w:t xml:space="preserve">shora popsanými skutky, </w:t>
      </w:r>
      <w:r w:rsidR="0054630D" w:rsidRPr="004D74C4">
        <w:rPr>
          <w:rFonts w:ascii="Arial" w:hAnsi="Arial" w:cs="Arial"/>
          <w:sz w:val="21"/>
          <w:szCs w:val="21"/>
        </w:rPr>
        <w:t>nezbývá, než řízení usnesením zastavit z důvodu uvedeného v</w:t>
      </w:r>
      <w:r w:rsidRPr="004D74C4">
        <w:rPr>
          <w:rFonts w:ascii="Arial" w:hAnsi="Arial" w:cs="Arial"/>
          <w:sz w:val="21"/>
          <w:szCs w:val="21"/>
        </w:rPr>
        <w:t> </w:t>
      </w:r>
      <w:r w:rsidR="0054630D" w:rsidRPr="004D74C4">
        <w:rPr>
          <w:rFonts w:ascii="Arial" w:hAnsi="Arial" w:cs="Arial"/>
          <w:sz w:val="21"/>
          <w:szCs w:val="21"/>
        </w:rPr>
        <w:t>§</w:t>
      </w:r>
      <w:r w:rsidRPr="004D74C4">
        <w:rPr>
          <w:rFonts w:ascii="Arial" w:hAnsi="Arial" w:cs="Arial"/>
          <w:sz w:val="21"/>
          <w:szCs w:val="21"/>
        </w:rPr>
        <w:t> </w:t>
      </w:r>
      <w:r w:rsidR="0054630D" w:rsidRPr="004D74C4">
        <w:rPr>
          <w:rFonts w:ascii="Arial" w:hAnsi="Arial" w:cs="Arial"/>
          <w:sz w:val="21"/>
          <w:szCs w:val="21"/>
        </w:rPr>
        <w:t xml:space="preserve">86 odst. 1 písm. h) zákona o odpovědnosti za přestupky a řízení o nich. </w:t>
      </w:r>
    </w:p>
    <w:p w14:paraId="71D1D343" w14:textId="4C17252A" w:rsidR="00937C5E" w:rsidRDefault="00937C5E" w:rsidP="00DC58B8">
      <w:pPr>
        <w:spacing w:line="276" w:lineRule="auto"/>
        <w:jc w:val="both"/>
        <w:rPr>
          <w:rFonts w:ascii="Arial" w:hAnsi="Arial" w:cs="Arial"/>
          <w:color w:val="00B050"/>
          <w:sz w:val="21"/>
          <w:szCs w:val="21"/>
        </w:rPr>
      </w:pPr>
    </w:p>
    <w:p w14:paraId="61C17E6F" w14:textId="7213585A" w:rsidR="00937C5E" w:rsidRPr="007429BD" w:rsidRDefault="00937C5E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429BD">
        <w:rPr>
          <w:rFonts w:ascii="Arial" w:hAnsi="Arial" w:cs="Arial"/>
          <w:sz w:val="21"/>
          <w:szCs w:val="21"/>
        </w:rPr>
        <w:t xml:space="preserve">Ve věci podezření ze spáchání přestupku, kterého se měl obviněný dopustit dne </w:t>
      </w:r>
      <w:r w:rsidR="00A26EB0" w:rsidRPr="007429BD">
        <w:rPr>
          <w:rFonts w:ascii="Arial" w:hAnsi="Arial" w:cs="Arial"/>
          <w:sz w:val="21"/>
          <w:szCs w:val="21"/>
        </w:rPr>
        <w:t xml:space="preserve">29.11.2019, a který měl být na základě již výše uvedeného projednán prvostupňovým orgánem jako nový přestupek, prvostupňový orgán </w:t>
      </w:r>
      <w:r w:rsidR="00C9569C" w:rsidRPr="007429BD">
        <w:rPr>
          <w:rFonts w:ascii="Arial" w:hAnsi="Arial" w:cs="Arial"/>
          <w:sz w:val="21"/>
          <w:szCs w:val="21"/>
        </w:rPr>
        <w:t>buď věc odloží z některého důvodu podle § 76 zákona o odpovědnosti za přestupky a řízení o nich, anebo ve věci zahájí řízení</w:t>
      </w:r>
      <w:r w:rsidR="005513B4" w:rsidRPr="007429BD">
        <w:rPr>
          <w:rFonts w:ascii="Arial" w:hAnsi="Arial" w:cs="Arial"/>
          <w:sz w:val="21"/>
          <w:szCs w:val="21"/>
        </w:rPr>
        <w:t>.</w:t>
      </w:r>
    </w:p>
    <w:p w14:paraId="6B317066" w14:textId="77777777" w:rsidR="005513B4" w:rsidRPr="007429BD" w:rsidRDefault="005513B4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0B2B2AF" w14:textId="77777777" w:rsidR="00EE097C" w:rsidRPr="00D447F9" w:rsidRDefault="00EE097C" w:rsidP="00EE097C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447F9">
        <w:rPr>
          <w:rFonts w:ascii="Arial" w:hAnsi="Arial" w:cs="Arial"/>
          <w:sz w:val="21"/>
          <w:szCs w:val="21"/>
        </w:rPr>
        <w:t xml:space="preserve">V souladu s § 99 odst. 1 správního řádu určil krajský úřad, že účinky rozhodnutí v přezkumném řízení nastávají ode dne právní moci přezkoumávaného </w:t>
      </w:r>
      <w:r>
        <w:rPr>
          <w:rFonts w:ascii="Arial" w:hAnsi="Arial" w:cs="Arial"/>
          <w:sz w:val="21"/>
          <w:szCs w:val="21"/>
        </w:rPr>
        <w:t>usnesení</w:t>
      </w:r>
      <w:r w:rsidRPr="00D447F9">
        <w:rPr>
          <w:rFonts w:ascii="Arial" w:hAnsi="Arial" w:cs="Arial"/>
          <w:sz w:val="21"/>
          <w:szCs w:val="21"/>
        </w:rPr>
        <w:t xml:space="preserve"> prvostupňového orgánu. Krajský úřad takto určil účinky rozhodnutí, neboť účelem zrušení rozhodnutí </w:t>
      </w:r>
      <w:r>
        <w:rPr>
          <w:rFonts w:ascii="Arial" w:hAnsi="Arial" w:cs="Arial"/>
          <w:sz w:val="21"/>
          <w:szCs w:val="21"/>
        </w:rPr>
        <w:t xml:space="preserve">(usnesení) </w:t>
      </w:r>
      <w:r w:rsidRPr="00D447F9">
        <w:rPr>
          <w:rFonts w:ascii="Arial" w:hAnsi="Arial" w:cs="Arial"/>
          <w:sz w:val="21"/>
          <w:szCs w:val="21"/>
        </w:rPr>
        <w:t>v přezkumném řízení je zcela odstranit nezákonné rozhodnutí</w:t>
      </w:r>
      <w:r>
        <w:rPr>
          <w:rFonts w:ascii="Arial" w:hAnsi="Arial" w:cs="Arial"/>
          <w:sz w:val="21"/>
          <w:szCs w:val="21"/>
        </w:rPr>
        <w:t xml:space="preserve"> (usnesení)</w:t>
      </w:r>
      <w:r w:rsidRPr="00D447F9">
        <w:rPr>
          <w:rFonts w:ascii="Arial" w:hAnsi="Arial" w:cs="Arial"/>
          <w:sz w:val="21"/>
          <w:szCs w:val="21"/>
        </w:rPr>
        <w:t xml:space="preserve"> a je proto na místě stanovit účinky rozhodnutí v přezkumném řízení ex </w:t>
      </w:r>
      <w:proofErr w:type="spellStart"/>
      <w:r w:rsidRPr="00D447F9">
        <w:rPr>
          <w:rFonts w:ascii="Arial" w:hAnsi="Arial" w:cs="Arial"/>
          <w:sz w:val="21"/>
          <w:szCs w:val="21"/>
        </w:rPr>
        <w:t>tunc</w:t>
      </w:r>
      <w:proofErr w:type="spellEnd"/>
      <w:r w:rsidRPr="00D447F9">
        <w:rPr>
          <w:rFonts w:ascii="Arial" w:hAnsi="Arial" w:cs="Arial"/>
          <w:sz w:val="21"/>
          <w:szCs w:val="21"/>
        </w:rPr>
        <w:t xml:space="preserve"> (tedy se zpětnými účinky).</w:t>
      </w:r>
    </w:p>
    <w:p w14:paraId="5DF3EC71" w14:textId="77777777" w:rsidR="00DC58B8" w:rsidRPr="004D74C4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1C28B55" w14:textId="77777777" w:rsidR="00DC58B8" w:rsidRPr="004D74C4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>Podle § 97 odst. 3 správního řádu je prvostupňový orgán právním názorem krajského úřadu vázán.</w:t>
      </w:r>
    </w:p>
    <w:p w14:paraId="6F1BCBA6" w14:textId="2B4D35D6" w:rsidR="00937C5E" w:rsidRPr="004D74C4" w:rsidRDefault="00937C5E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sz w:val="21"/>
          <w:szCs w:val="21"/>
          <w:u w:val="none"/>
        </w:rPr>
      </w:pPr>
    </w:p>
    <w:p w14:paraId="7A854C7D" w14:textId="77777777" w:rsidR="007B0CC8" w:rsidRPr="004D74C4" w:rsidRDefault="007B0CC8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sz w:val="21"/>
          <w:szCs w:val="21"/>
          <w:u w:val="none"/>
        </w:rPr>
      </w:pPr>
    </w:p>
    <w:p w14:paraId="5A5AE57D" w14:textId="77777777" w:rsidR="00DC58B8" w:rsidRPr="004D74C4" w:rsidRDefault="00DC58B8" w:rsidP="00DC58B8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  <w:u w:val="none"/>
        </w:rPr>
      </w:pPr>
      <w:r w:rsidRPr="004D74C4">
        <w:rPr>
          <w:rFonts w:ascii="Arial" w:hAnsi="Arial" w:cs="Arial"/>
          <w:sz w:val="21"/>
          <w:szCs w:val="21"/>
          <w:u w:val="none"/>
        </w:rPr>
        <w:t>Poučení:</w:t>
      </w:r>
    </w:p>
    <w:p w14:paraId="6C22E292" w14:textId="77777777" w:rsidR="00DC58B8" w:rsidRPr="004D74C4" w:rsidRDefault="00DC58B8" w:rsidP="00DC58B8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</w:rPr>
      </w:pPr>
    </w:p>
    <w:p w14:paraId="115AE60A" w14:textId="77777777" w:rsidR="00DC58B8" w:rsidRPr="004D74C4" w:rsidRDefault="00DC58B8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  <w:r w:rsidRPr="004D74C4">
        <w:rPr>
          <w:rFonts w:ascii="Arial" w:hAnsi="Arial" w:cs="Arial"/>
          <w:b w:val="0"/>
          <w:bCs/>
          <w:sz w:val="21"/>
          <w:szCs w:val="21"/>
          <w:u w:val="none"/>
        </w:rPr>
        <w:t>P</w:t>
      </w:r>
      <w:r w:rsidRPr="004D74C4">
        <w:rPr>
          <w:rFonts w:ascii="Arial" w:hAnsi="Arial" w:cs="Arial"/>
          <w:b w:val="0"/>
          <w:sz w:val="21"/>
          <w:szCs w:val="21"/>
          <w:u w:val="none"/>
        </w:rPr>
        <w:t>roti tomuto rozhodnutí lze podat do 15 dnů ode dne jeho doručení odvolání k Ministerstvu vnitra prostřednictvím Krajského úřadu Královéhradeckého kraje, odbor správní a krajský živnostenský úřad.</w:t>
      </w:r>
    </w:p>
    <w:p w14:paraId="6737CFCB" w14:textId="66D4549D" w:rsidR="00DC58B8" w:rsidRPr="004D74C4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9A348E3" w14:textId="77777777" w:rsidR="00DC58B8" w:rsidRPr="004D74C4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8301EE2" w14:textId="77777777" w:rsidR="00DC58B8" w:rsidRPr="004D74C4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>Mgr. Štěpánka Blažková</w:t>
      </w:r>
    </w:p>
    <w:p w14:paraId="291D8597" w14:textId="77777777" w:rsidR="00DC58B8" w:rsidRPr="004D74C4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D74C4">
        <w:rPr>
          <w:rFonts w:ascii="Arial" w:hAnsi="Arial" w:cs="Arial"/>
          <w:sz w:val="21"/>
          <w:szCs w:val="21"/>
        </w:rPr>
        <w:t>vedoucí oddělení vnitřní správy</w:t>
      </w:r>
    </w:p>
    <w:sectPr w:rsidR="00DC58B8" w:rsidRPr="004D74C4" w:rsidSect="00E05BB9">
      <w:footerReference w:type="default" r:id="rId13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A4488" w14:textId="77777777" w:rsidR="00F3423B" w:rsidRDefault="00F3423B">
      <w:r>
        <w:separator/>
      </w:r>
    </w:p>
  </w:endnote>
  <w:endnote w:type="continuationSeparator" w:id="0">
    <w:p w14:paraId="1B268DFD" w14:textId="77777777" w:rsidR="00F3423B" w:rsidRDefault="00F3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AC7FD" w14:textId="4E04783B" w:rsidR="00815902" w:rsidRPr="00FD0F1A" w:rsidRDefault="00815902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14:paraId="3A870FCD" w14:textId="1C8546CD" w:rsidR="00815902" w:rsidRPr="00FD0F1A" w:rsidRDefault="00815902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14:paraId="6A75EB9C" w14:textId="77777777" w:rsidR="00815902" w:rsidRPr="00FD0F1A" w:rsidRDefault="00815902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48DCAC18" w14:textId="77777777" w:rsidR="00815902" w:rsidRPr="00FD0F1A" w:rsidRDefault="00815902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54C2E830" w14:textId="77777777" w:rsidR="00815902" w:rsidRPr="003E28F0" w:rsidRDefault="00815902" w:rsidP="00F632B4">
    <w:pPr>
      <w:pStyle w:val="Zpat"/>
    </w:pPr>
  </w:p>
  <w:p w14:paraId="51C38935" w14:textId="77777777" w:rsidR="00815902" w:rsidRDefault="008159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14571" w14:textId="77777777" w:rsidR="00815902" w:rsidRPr="00145131" w:rsidRDefault="00815902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1828" w14:textId="77777777" w:rsidR="00815902" w:rsidRPr="00145131" w:rsidRDefault="00815902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5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959A0" w14:textId="77777777" w:rsidR="00F3423B" w:rsidRDefault="00F3423B">
      <w:r>
        <w:separator/>
      </w:r>
    </w:p>
  </w:footnote>
  <w:footnote w:type="continuationSeparator" w:id="0">
    <w:p w14:paraId="3DA47E66" w14:textId="77777777" w:rsidR="00F3423B" w:rsidRDefault="00F34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19DA"/>
    <w:rsid w:val="00001A93"/>
    <w:rsid w:val="0001222D"/>
    <w:rsid w:val="000143C1"/>
    <w:rsid w:val="00014F42"/>
    <w:rsid w:val="0001580B"/>
    <w:rsid w:val="00017BA8"/>
    <w:rsid w:val="000205AE"/>
    <w:rsid w:val="000217D5"/>
    <w:rsid w:val="00021E61"/>
    <w:rsid w:val="00022411"/>
    <w:rsid w:val="00023C0F"/>
    <w:rsid w:val="00023D84"/>
    <w:rsid w:val="00024D67"/>
    <w:rsid w:val="0002590E"/>
    <w:rsid w:val="00046B91"/>
    <w:rsid w:val="00050B16"/>
    <w:rsid w:val="00050FE2"/>
    <w:rsid w:val="0005569E"/>
    <w:rsid w:val="00057610"/>
    <w:rsid w:val="00057C80"/>
    <w:rsid w:val="00061A34"/>
    <w:rsid w:val="00065DC1"/>
    <w:rsid w:val="0007014F"/>
    <w:rsid w:val="000738EF"/>
    <w:rsid w:val="00074BC2"/>
    <w:rsid w:val="00075048"/>
    <w:rsid w:val="000807C2"/>
    <w:rsid w:val="00080CCE"/>
    <w:rsid w:val="0008704C"/>
    <w:rsid w:val="00091BD1"/>
    <w:rsid w:val="00091D2D"/>
    <w:rsid w:val="000920A9"/>
    <w:rsid w:val="000936F1"/>
    <w:rsid w:val="0009428F"/>
    <w:rsid w:val="0009649B"/>
    <w:rsid w:val="000A7124"/>
    <w:rsid w:val="000B333B"/>
    <w:rsid w:val="000B5087"/>
    <w:rsid w:val="000B5B07"/>
    <w:rsid w:val="000C34A6"/>
    <w:rsid w:val="000C5225"/>
    <w:rsid w:val="000C7698"/>
    <w:rsid w:val="000D15A6"/>
    <w:rsid w:val="000D45F0"/>
    <w:rsid w:val="000D534D"/>
    <w:rsid w:val="000E0720"/>
    <w:rsid w:val="000E2316"/>
    <w:rsid w:val="000E3105"/>
    <w:rsid w:val="000E33B7"/>
    <w:rsid w:val="000E692F"/>
    <w:rsid w:val="000F19B3"/>
    <w:rsid w:val="000F51C4"/>
    <w:rsid w:val="001031BB"/>
    <w:rsid w:val="00103614"/>
    <w:rsid w:val="00103B15"/>
    <w:rsid w:val="001049CE"/>
    <w:rsid w:val="0011062B"/>
    <w:rsid w:val="0011273B"/>
    <w:rsid w:val="00112E3C"/>
    <w:rsid w:val="00113009"/>
    <w:rsid w:val="00115640"/>
    <w:rsid w:val="00123E4E"/>
    <w:rsid w:val="00125CF3"/>
    <w:rsid w:val="001279EB"/>
    <w:rsid w:val="001320D9"/>
    <w:rsid w:val="00133886"/>
    <w:rsid w:val="00134D4F"/>
    <w:rsid w:val="00135EC1"/>
    <w:rsid w:val="001370CF"/>
    <w:rsid w:val="001373CB"/>
    <w:rsid w:val="001412FB"/>
    <w:rsid w:val="00145131"/>
    <w:rsid w:val="00145C2D"/>
    <w:rsid w:val="00146485"/>
    <w:rsid w:val="00155228"/>
    <w:rsid w:val="001561DC"/>
    <w:rsid w:val="00157608"/>
    <w:rsid w:val="00160011"/>
    <w:rsid w:val="001604B7"/>
    <w:rsid w:val="00161002"/>
    <w:rsid w:val="00161AAD"/>
    <w:rsid w:val="00161FA5"/>
    <w:rsid w:val="00163AA4"/>
    <w:rsid w:val="00170FB5"/>
    <w:rsid w:val="00171EB0"/>
    <w:rsid w:val="0017271D"/>
    <w:rsid w:val="00172E97"/>
    <w:rsid w:val="00173B1E"/>
    <w:rsid w:val="00181F85"/>
    <w:rsid w:val="00187B95"/>
    <w:rsid w:val="001907EB"/>
    <w:rsid w:val="0019486B"/>
    <w:rsid w:val="00194988"/>
    <w:rsid w:val="00194B98"/>
    <w:rsid w:val="001A478D"/>
    <w:rsid w:val="001A7137"/>
    <w:rsid w:val="001B0CCA"/>
    <w:rsid w:val="001B11CA"/>
    <w:rsid w:val="001B1505"/>
    <w:rsid w:val="001B3136"/>
    <w:rsid w:val="001B3817"/>
    <w:rsid w:val="001B3CD2"/>
    <w:rsid w:val="001B74E2"/>
    <w:rsid w:val="001C00F8"/>
    <w:rsid w:val="001C04DE"/>
    <w:rsid w:val="001C063C"/>
    <w:rsid w:val="001C3D31"/>
    <w:rsid w:val="001C4979"/>
    <w:rsid w:val="001D0179"/>
    <w:rsid w:val="001D024E"/>
    <w:rsid w:val="001D043C"/>
    <w:rsid w:val="001D1206"/>
    <w:rsid w:val="001D162B"/>
    <w:rsid w:val="001D4AEA"/>
    <w:rsid w:val="001D523A"/>
    <w:rsid w:val="001D7B30"/>
    <w:rsid w:val="001E3615"/>
    <w:rsid w:val="001E5897"/>
    <w:rsid w:val="001E5E2F"/>
    <w:rsid w:val="001E779F"/>
    <w:rsid w:val="001F0FEF"/>
    <w:rsid w:val="001F7261"/>
    <w:rsid w:val="002047F5"/>
    <w:rsid w:val="00205B1B"/>
    <w:rsid w:val="00205CB5"/>
    <w:rsid w:val="002064D8"/>
    <w:rsid w:val="002120CE"/>
    <w:rsid w:val="00214441"/>
    <w:rsid w:val="00227CC8"/>
    <w:rsid w:val="002303FF"/>
    <w:rsid w:val="0023396B"/>
    <w:rsid w:val="00233A05"/>
    <w:rsid w:val="00234A6B"/>
    <w:rsid w:val="002354BB"/>
    <w:rsid w:val="002372C1"/>
    <w:rsid w:val="00240C5C"/>
    <w:rsid w:val="00242550"/>
    <w:rsid w:val="00242C6D"/>
    <w:rsid w:val="00242EE3"/>
    <w:rsid w:val="002430E1"/>
    <w:rsid w:val="0024376B"/>
    <w:rsid w:val="002506C8"/>
    <w:rsid w:val="00250C84"/>
    <w:rsid w:val="00255219"/>
    <w:rsid w:val="00256188"/>
    <w:rsid w:val="00257AAE"/>
    <w:rsid w:val="00261F7D"/>
    <w:rsid w:val="002668B6"/>
    <w:rsid w:val="00267261"/>
    <w:rsid w:val="00267285"/>
    <w:rsid w:val="00270C23"/>
    <w:rsid w:val="00276427"/>
    <w:rsid w:val="00282FCD"/>
    <w:rsid w:val="0028650C"/>
    <w:rsid w:val="00286825"/>
    <w:rsid w:val="002868BB"/>
    <w:rsid w:val="00287298"/>
    <w:rsid w:val="00291581"/>
    <w:rsid w:val="00293DD3"/>
    <w:rsid w:val="002942C0"/>
    <w:rsid w:val="002947F4"/>
    <w:rsid w:val="00294A33"/>
    <w:rsid w:val="002A1CF7"/>
    <w:rsid w:val="002A5E02"/>
    <w:rsid w:val="002A69AF"/>
    <w:rsid w:val="002A7541"/>
    <w:rsid w:val="002B03AA"/>
    <w:rsid w:val="002B34D4"/>
    <w:rsid w:val="002C4468"/>
    <w:rsid w:val="002C4E57"/>
    <w:rsid w:val="002C6A8B"/>
    <w:rsid w:val="002D1560"/>
    <w:rsid w:val="002D3FEF"/>
    <w:rsid w:val="002E7163"/>
    <w:rsid w:val="002F7808"/>
    <w:rsid w:val="0030380F"/>
    <w:rsid w:val="00305695"/>
    <w:rsid w:val="00307239"/>
    <w:rsid w:val="0031065C"/>
    <w:rsid w:val="00313A4F"/>
    <w:rsid w:val="003169BA"/>
    <w:rsid w:val="00320364"/>
    <w:rsid w:val="0032054D"/>
    <w:rsid w:val="0032070C"/>
    <w:rsid w:val="003221DE"/>
    <w:rsid w:val="0032541A"/>
    <w:rsid w:val="003262DB"/>
    <w:rsid w:val="0032658E"/>
    <w:rsid w:val="00332512"/>
    <w:rsid w:val="00333490"/>
    <w:rsid w:val="00333E24"/>
    <w:rsid w:val="00335DA2"/>
    <w:rsid w:val="00350689"/>
    <w:rsid w:val="0035181C"/>
    <w:rsid w:val="00363C24"/>
    <w:rsid w:val="00364913"/>
    <w:rsid w:val="00371779"/>
    <w:rsid w:val="00373372"/>
    <w:rsid w:val="003744F9"/>
    <w:rsid w:val="00374F8A"/>
    <w:rsid w:val="00375278"/>
    <w:rsid w:val="00377483"/>
    <w:rsid w:val="0038392E"/>
    <w:rsid w:val="00384C4A"/>
    <w:rsid w:val="00384CF3"/>
    <w:rsid w:val="00386A7B"/>
    <w:rsid w:val="00387E3E"/>
    <w:rsid w:val="00390E71"/>
    <w:rsid w:val="00392EB9"/>
    <w:rsid w:val="00394462"/>
    <w:rsid w:val="003979FA"/>
    <w:rsid w:val="003A0771"/>
    <w:rsid w:val="003A2758"/>
    <w:rsid w:val="003A58AB"/>
    <w:rsid w:val="003A6693"/>
    <w:rsid w:val="003B2CBB"/>
    <w:rsid w:val="003B5B3D"/>
    <w:rsid w:val="003B5CF1"/>
    <w:rsid w:val="003B673B"/>
    <w:rsid w:val="003B69D6"/>
    <w:rsid w:val="003C0D27"/>
    <w:rsid w:val="003C48F8"/>
    <w:rsid w:val="003C4B5D"/>
    <w:rsid w:val="003C58D5"/>
    <w:rsid w:val="003C5E21"/>
    <w:rsid w:val="003D1881"/>
    <w:rsid w:val="003D2EA4"/>
    <w:rsid w:val="003D3EA5"/>
    <w:rsid w:val="003D79E5"/>
    <w:rsid w:val="003E63D5"/>
    <w:rsid w:val="003E7349"/>
    <w:rsid w:val="003E7718"/>
    <w:rsid w:val="003F4D92"/>
    <w:rsid w:val="003F69BD"/>
    <w:rsid w:val="003F76D7"/>
    <w:rsid w:val="004016D2"/>
    <w:rsid w:val="00403595"/>
    <w:rsid w:val="00404179"/>
    <w:rsid w:val="00404EEC"/>
    <w:rsid w:val="00405878"/>
    <w:rsid w:val="00407594"/>
    <w:rsid w:val="004125C6"/>
    <w:rsid w:val="00412A99"/>
    <w:rsid w:val="004227A8"/>
    <w:rsid w:val="00424C66"/>
    <w:rsid w:val="00427D9A"/>
    <w:rsid w:val="004303F0"/>
    <w:rsid w:val="004308FC"/>
    <w:rsid w:val="00434345"/>
    <w:rsid w:val="004355CF"/>
    <w:rsid w:val="00443803"/>
    <w:rsid w:val="00443905"/>
    <w:rsid w:val="00445245"/>
    <w:rsid w:val="0044528B"/>
    <w:rsid w:val="00445330"/>
    <w:rsid w:val="00450EB4"/>
    <w:rsid w:val="004521BC"/>
    <w:rsid w:val="00455683"/>
    <w:rsid w:val="00462BE8"/>
    <w:rsid w:val="00464710"/>
    <w:rsid w:val="0046656D"/>
    <w:rsid w:val="00466F48"/>
    <w:rsid w:val="00470887"/>
    <w:rsid w:val="00481297"/>
    <w:rsid w:val="00481EE6"/>
    <w:rsid w:val="00484569"/>
    <w:rsid w:val="004855C5"/>
    <w:rsid w:val="004912BB"/>
    <w:rsid w:val="00491889"/>
    <w:rsid w:val="004A5A99"/>
    <w:rsid w:val="004A5C5F"/>
    <w:rsid w:val="004A62B7"/>
    <w:rsid w:val="004B1D20"/>
    <w:rsid w:val="004B68D4"/>
    <w:rsid w:val="004B6A68"/>
    <w:rsid w:val="004C0342"/>
    <w:rsid w:val="004C09E4"/>
    <w:rsid w:val="004C1C95"/>
    <w:rsid w:val="004C5216"/>
    <w:rsid w:val="004C6C90"/>
    <w:rsid w:val="004D419B"/>
    <w:rsid w:val="004D4F2D"/>
    <w:rsid w:val="004D5039"/>
    <w:rsid w:val="004D5394"/>
    <w:rsid w:val="004D74C4"/>
    <w:rsid w:val="004E2F78"/>
    <w:rsid w:val="004E4F15"/>
    <w:rsid w:val="004E6BAC"/>
    <w:rsid w:val="004E6D17"/>
    <w:rsid w:val="004F09FE"/>
    <w:rsid w:val="004F1C09"/>
    <w:rsid w:val="004F2F16"/>
    <w:rsid w:val="004F32F6"/>
    <w:rsid w:val="004F355C"/>
    <w:rsid w:val="005011F0"/>
    <w:rsid w:val="00501E9C"/>
    <w:rsid w:val="00505995"/>
    <w:rsid w:val="00506AFB"/>
    <w:rsid w:val="00507CF1"/>
    <w:rsid w:val="0051178C"/>
    <w:rsid w:val="005150C7"/>
    <w:rsid w:val="00515623"/>
    <w:rsid w:val="00516255"/>
    <w:rsid w:val="00517205"/>
    <w:rsid w:val="0052442E"/>
    <w:rsid w:val="00525AC1"/>
    <w:rsid w:val="00530604"/>
    <w:rsid w:val="00534A87"/>
    <w:rsid w:val="00535126"/>
    <w:rsid w:val="00535897"/>
    <w:rsid w:val="00535EE3"/>
    <w:rsid w:val="00545A8D"/>
    <w:rsid w:val="0054630D"/>
    <w:rsid w:val="005513B4"/>
    <w:rsid w:val="005519E8"/>
    <w:rsid w:val="00552715"/>
    <w:rsid w:val="00552DB3"/>
    <w:rsid w:val="00554984"/>
    <w:rsid w:val="00573AFF"/>
    <w:rsid w:val="005761C8"/>
    <w:rsid w:val="00580182"/>
    <w:rsid w:val="00580618"/>
    <w:rsid w:val="005836DF"/>
    <w:rsid w:val="005837CE"/>
    <w:rsid w:val="0058658F"/>
    <w:rsid w:val="00590D8A"/>
    <w:rsid w:val="00591DDA"/>
    <w:rsid w:val="0059248E"/>
    <w:rsid w:val="00596BFA"/>
    <w:rsid w:val="00597704"/>
    <w:rsid w:val="005A0605"/>
    <w:rsid w:val="005A0E22"/>
    <w:rsid w:val="005A1A3F"/>
    <w:rsid w:val="005A60E8"/>
    <w:rsid w:val="005A7DBE"/>
    <w:rsid w:val="005B1896"/>
    <w:rsid w:val="005B4CA7"/>
    <w:rsid w:val="005C2CF4"/>
    <w:rsid w:val="005C4915"/>
    <w:rsid w:val="005D0FED"/>
    <w:rsid w:val="005D534F"/>
    <w:rsid w:val="005D5B78"/>
    <w:rsid w:val="005D71F5"/>
    <w:rsid w:val="005D79EB"/>
    <w:rsid w:val="005E5152"/>
    <w:rsid w:val="005E57A3"/>
    <w:rsid w:val="005E7BF2"/>
    <w:rsid w:val="005F401D"/>
    <w:rsid w:val="005F4622"/>
    <w:rsid w:val="005F5C66"/>
    <w:rsid w:val="005F7CC0"/>
    <w:rsid w:val="005F7F28"/>
    <w:rsid w:val="006002DD"/>
    <w:rsid w:val="00601A20"/>
    <w:rsid w:val="0060372E"/>
    <w:rsid w:val="00603FBC"/>
    <w:rsid w:val="00610EFE"/>
    <w:rsid w:val="006137DA"/>
    <w:rsid w:val="00617197"/>
    <w:rsid w:val="00620045"/>
    <w:rsid w:val="0062065E"/>
    <w:rsid w:val="00620C4A"/>
    <w:rsid w:val="00623E6B"/>
    <w:rsid w:val="006244AF"/>
    <w:rsid w:val="00626433"/>
    <w:rsid w:val="00627210"/>
    <w:rsid w:val="00631232"/>
    <w:rsid w:val="00643284"/>
    <w:rsid w:val="006450F6"/>
    <w:rsid w:val="00645EAE"/>
    <w:rsid w:val="00646384"/>
    <w:rsid w:val="00652008"/>
    <w:rsid w:val="00657361"/>
    <w:rsid w:val="006607F3"/>
    <w:rsid w:val="00662736"/>
    <w:rsid w:val="006652E3"/>
    <w:rsid w:val="00677C08"/>
    <w:rsid w:val="00692AFB"/>
    <w:rsid w:val="006A5AC0"/>
    <w:rsid w:val="006B088A"/>
    <w:rsid w:val="006B2189"/>
    <w:rsid w:val="006B59C8"/>
    <w:rsid w:val="006C5384"/>
    <w:rsid w:val="006C636F"/>
    <w:rsid w:val="006C7253"/>
    <w:rsid w:val="006D1183"/>
    <w:rsid w:val="006D20E7"/>
    <w:rsid w:val="006D22A1"/>
    <w:rsid w:val="006D3774"/>
    <w:rsid w:val="006D6652"/>
    <w:rsid w:val="006D7545"/>
    <w:rsid w:val="006E2670"/>
    <w:rsid w:val="006E7196"/>
    <w:rsid w:val="006F0D78"/>
    <w:rsid w:val="00700541"/>
    <w:rsid w:val="00700B01"/>
    <w:rsid w:val="00701571"/>
    <w:rsid w:val="00704138"/>
    <w:rsid w:val="0070598F"/>
    <w:rsid w:val="00706B0F"/>
    <w:rsid w:val="007077FA"/>
    <w:rsid w:val="00713C20"/>
    <w:rsid w:val="00713DB1"/>
    <w:rsid w:val="00715908"/>
    <w:rsid w:val="007162F1"/>
    <w:rsid w:val="00717AA1"/>
    <w:rsid w:val="007259D4"/>
    <w:rsid w:val="00727CEE"/>
    <w:rsid w:val="007309AD"/>
    <w:rsid w:val="00736A52"/>
    <w:rsid w:val="00741B26"/>
    <w:rsid w:val="007429BD"/>
    <w:rsid w:val="007461E4"/>
    <w:rsid w:val="00750375"/>
    <w:rsid w:val="00751172"/>
    <w:rsid w:val="00754044"/>
    <w:rsid w:val="007544B3"/>
    <w:rsid w:val="00765A5E"/>
    <w:rsid w:val="007667D4"/>
    <w:rsid w:val="00771FC2"/>
    <w:rsid w:val="00772AB5"/>
    <w:rsid w:val="00775137"/>
    <w:rsid w:val="00775EF5"/>
    <w:rsid w:val="00776759"/>
    <w:rsid w:val="00782047"/>
    <w:rsid w:val="00785959"/>
    <w:rsid w:val="0078708F"/>
    <w:rsid w:val="00793FC5"/>
    <w:rsid w:val="00794B00"/>
    <w:rsid w:val="00797702"/>
    <w:rsid w:val="007A47BB"/>
    <w:rsid w:val="007A4A8B"/>
    <w:rsid w:val="007A7CD3"/>
    <w:rsid w:val="007B07AB"/>
    <w:rsid w:val="007B0CC8"/>
    <w:rsid w:val="007B2B69"/>
    <w:rsid w:val="007B394A"/>
    <w:rsid w:val="007B3DEF"/>
    <w:rsid w:val="007B3F53"/>
    <w:rsid w:val="007B6EC4"/>
    <w:rsid w:val="007B790E"/>
    <w:rsid w:val="007B7A27"/>
    <w:rsid w:val="007C2C41"/>
    <w:rsid w:val="007C3A31"/>
    <w:rsid w:val="007C5A60"/>
    <w:rsid w:val="007C6EA9"/>
    <w:rsid w:val="007D1D8A"/>
    <w:rsid w:val="007D2753"/>
    <w:rsid w:val="007D2838"/>
    <w:rsid w:val="007D2979"/>
    <w:rsid w:val="007D6E04"/>
    <w:rsid w:val="007E146C"/>
    <w:rsid w:val="007E3898"/>
    <w:rsid w:val="007F1145"/>
    <w:rsid w:val="007F1503"/>
    <w:rsid w:val="007F2492"/>
    <w:rsid w:val="007F4BF7"/>
    <w:rsid w:val="007F7A9C"/>
    <w:rsid w:val="008031A0"/>
    <w:rsid w:val="00803831"/>
    <w:rsid w:val="008069E0"/>
    <w:rsid w:val="008070DA"/>
    <w:rsid w:val="0081241B"/>
    <w:rsid w:val="00813886"/>
    <w:rsid w:val="00815902"/>
    <w:rsid w:val="00816E89"/>
    <w:rsid w:val="008224F8"/>
    <w:rsid w:val="00822B74"/>
    <w:rsid w:val="0082387F"/>
    <w:rsid w:val="00826F94"/>
    <w:rsid w:val="0083070A"/>
    <w:rsid w:val="00836FDF"/>
    <w:rsid w:val="0084042F"/>
    <w:rsid w:val="0084183A"/>
    <w:rsid w:val="00842637"/>
    <w:rsid w:val="00843A05"/>
    <w:rsid w:val="0084423B"/>
    <w:rsid w:val="00844A10"/>
    <w:rsid w:val="008479B6"/>
    <w:rsid w:val="00847D12"/>
    <w:rsid w:val="008516BC"/>
    <w:rsid w:val="00853B80"/>
    <w:rsid w:val="008563AA"/>
    <w:rsid w:val="00862B7D"/>
    <w:rsid w:val="00866D7B"/>
    <w:rsid w:val="00867C1F"/>
    <w:rsid w:val="00872547"/>
    <w:rsid w:val="00877163"/>
    <w:rsid w:val="00883A4B"/>
    <w:rsid w:val="00890562"/>
    <w:rsid w:val="00890AE3"/>
    <w:rsid w:val="008A0026"/>
    <w:rsid w:val="008A1354"/>
    <w:rsid w:val="008A5715"/>
    <w:rsid w:val="008B0CEC"/>
    <w:rsid w:val="008B24A4"/>
    <w:rsid w:val="008B341B"/>
    <w:rsid w:val="008B72F4"/>
    <w:rsid w:val="008C5363"/>
    <w:rsid w:val="008C5ADD"/>
    <w:rsid w:val="008D3A8E"/>
    <w:rsid w:val="008D3C41"/>
    <w:rsid w:val="008D5AA3"/>
    <w:rsid w:val="008D6D0B"/>
    <w:rsid w:val="008D6DD1"/>
    <w:rsid w:val="008E01DA"/>
    <w:rsid w:val="008E0678"/>
    <w:rsid w:val="008E5975"/>
    <w:rsid w:val="008E6179"/>
    <w:rsid w:val="008E6E0F"/>
    <w:rsid w:val="008E7710"/>
    <w:rsid w:val="008F273F"/>
    <w:rsid w:val="008F46E7"/>
    <w:rsid w:val="008F60B1"/>
    <w:rsid w:val="008F67D9"/>
    <w:rsid w:val="008F6C7F"/>
    <w:rsid w:val="009002CA"/>
    <w:rsid w:val="00902302"/>
    <w:rsid w:val="00903F8E"/>
    <w:rsid w:val="009104F1"/>
    <w:rsid w:val="009177CB"/>
    <w:rsid w:val="009179CA"/>
    <w:rsid w:val="00922A93"/>
    <w:rsid w:val="00926AC3"/>
    <w:rsid w:val="0092773D"/>
    <w:rsid w:val="00937C5E"/>
    <w:rsid w:val="009402EA"/>
    <w:rsid w:val="00941902"/>
    <w:rsid w:val="00943EA9"/>
    <w:rsid w:val="009522A7"/>
    <w:rsid w:val="00952F7D"/>
    <w:rsid w:val="00953078"/>
    <w:rsid w:val="00960798"/>
    <w:rsid w:val="009618C6"/>
    <w:rsid w:val="00964FBD"/>
    <w:rsid w:val="00967F59"/>
    <w:rsid w:val="009728C3"/>
    <w:rsid w:val="00974180"/>
    <w:rsid w:val="00981E3F"/>
    <w:rsid w:val="009A3DFB"/>
    <w:rsid w:val="009A52B6"/>
    <w:rsid w:val="009B10A8"/>
    <w:rsid w:val="009B3EFD"/>
    <w:rsid w:val="009B5539"/>
    <w:rsid w:val="009B734B"/>
    <w:rsid w:val="009C40FC"/>
    <w:rsid w:val="009C58C8"/>
    <w:rsid w:val="009D2F1E"/>
    <w:rsid w:val="009D37F6"/>
    <w:rsid w:val="009D4132"/>
    <w:rsid w:val="009D73FB"/>
    <w:rsid w:val="009D7C98"/>
    <w:rsid w:val="009E32D6"/>
    <w:rsid w:val="009F4FB0"/>
    <w:rsid w:val="009F5688"/>
    <w:rsid w:val="00A0135D"/>
    <w:rsid w:val="00A06EF5"/>
    <w:rsid w:val="00A17B55"/>
    <w:rsid w:val="00A21397"/>
    <w:rsid w:val="00A26628"/>
    <w:rsid w:val="00A26BDE"/>
    <w:rsid w:val="00A26EB0"/>
    <w:rsid w:val="00A270E3"/>
    <w:rsid w:val="00A33D3B"/>
    <w:rsid w:val="00A34672"/>
    <w:rsid w:val="00A37A59"/>
    <w:rsid w:val="00A468BA"/>
    <w:rsid w:val="00A46E6F"/>
    <w:rsid w:val="00A47448"/>
    <w:rsid w:val="00A4783E"/>
    <w:rsid w:val="00A51F66"/>
    <w:rsid w:val="00A54D94"/>
    <w:rsid w:val="00A6314D"/>
    <w:rsid w:val="00A643FD"/>
    <w:rsid w:val="00A6600A"/>
    <w:rsid w:val="00A70943"/>
    <w:rsid w:val="00A71DB5"/>
    <w:rsid w:val="00A73A79"/>
    <w:rsid w:val="00A84256"/>
    <w:rsid w:val="00A85DC9"/>
    <w:rsid w:val="00A86121"/>
    <w:rsid w:val="00A9128D"/>
    <w:rsid w:val="00A92103"/>
    <w:rsid w:val="00A94F34"/>
    <w:rsid w:val="00A9551B"/>
    <w:rsid w:val="00A9649C"/>
    <w:rsid w:val="00A9688E"/>
    <w:rsid w:val="00AA0FA7"/>
    <w:rsid w:val="00AA44F1"/>
    <w:rsid w:val="00AA4C8C"/>
    <w:rsid w:val="00AA5932"/>
    <w:rsid w:val="00AA65A5"/>
    <w:rsid w:val="00AA7978"/>
    <w:rsid w:val="00AB0799"/>
    <w:rsid w:val="00AB16D1"/>
    <w:rsid w:val="00AB1C88"/>
    <w:rsid w:val="00AB2767"/>
    <w:rsid w:val="00AB4F11"/>
    <w:rsid w:val="00AB6285"/>
    <w:rsid w:val="00AC0608"/>
    <w:rsid w:val="00AC0F8C"/>
    <w:rsid w:val="00AC1FBD"/>
    <w:rsid w:val="00AC224E"/>
    <w:rsid w:val="00AC2414"/>
    <w:rsid w:val="00AC40A8"/>
    <w:rsid w:val="00AC6FCC"/>
    <w:rsid w:val="00AC7CC1"/>
    <w:rsid w:val="00AC7EFA"/>
    <w:rsid w:val="00AE214F"/>
    <w:rsid w:val="00AE5F3E"/>
    <w:rsid w:val="00AF1122"/>
    <w:rsid w:val="00AF32CC"/>
    <w:rsid w:val="00AF3AC6"/>
    <w:rsid w:val="00B03DDB"/>
    <w:rsid w:val="00B10E7E"/>
    <w:rsid w:val="00B128C0"/>
    <w:rsid w:val="00B13BB2"/>
    <w:rsid w:val="00B13C9C"/>
    <w:rsid w:val="00B16D2C"/>
    <w:rsid w:val="00B24C7C"/>
    <w:rsid w:val="00B32D44"/>
    <w:rsid w:val="00B332F1"/>
    <w:rsid w:val="00B345D6"/>
    <w:rsid w:val="00B37CBE"/>
    <w:rsid w:val="00B4114C"/>
    <w:rsid w:val="00B45096"/>
    <w:rsid w:val="00B510E8"/>
    <w:rsid w:val="00B54EFE"/>
    <w:rsid w:val="00B60527"/>
    <w:rsid w:val="00B62E5F"/>
    <w:rsid w:val="00B66727"/>
    <w:rsid w:val="00B7048F"/>
    <w:rsid w:val="00B71319"/>
    <w:rsid w:val="00B71850"/>
    <w:rsid w:val="00B72B63"/>
    <w:rsid w:val="00B759EC"/>
    <w:rsid w:val="00B8288F"/>
    <w:rsid w:val="00B8298B"/>
    <w:rsid w:val="00B83190"/>
    <w:rsid w:val="00B84C14"/>
    <w:rsid w:val="00B86265"/>
    <w:rsid w:val="00B865F0"/>
    <w:rsid w:val="00BA1219"/>
    <w:rsid w:val="00BA5263"/>
    <w:rsid w:val="00BA6B28"/>
    <w:rsid w:val="00BB18FB"/>
    <w:rsid w:val="00BB307B"/>
    <w:rsid w:val="00BB4BBC"/>
    <w:rsid w:val="00BB729C"/>
    <w:rsid w:val="00BC2BB2"/>
    <w:rsid w:val="00BC4147"/>
    <w:rsid w:val="00BC5F39"/>
    <w:rsid w:val="00BD04A9"/>
    <w:rsid w:val="00BD25B0"/>
    <w:rsid w:val="00BD5646"/>
    <w:rsid w:val="00BD5C03"/>
    <w:rsid w:val="00BE13E4"/>
    <w:rsid w:val="00BE2731"/>
    <w:rsid w:val="00BE27B5"/>
    <w:rsid w:val="00BE343A"/>
    <w:rsid w:val="00BE75CC"/>
    <w:rsid w:val="00BF1BE1"/>
    <w:rsid w:val="00BF28B1"/>
    <w:rsid w:val="00BF2F05"/>
    <w:rsid w:val="00BF5473"/>
    <w:rsid w:val="00BF54E2"/>
    <w:rsid w:val="00C03D62"/>
    <w:rsid w:val="00C03E68"/>
    <w:rsid w:val="00C06623"/>
    <w:rsid w:val="00C07B67"/>
    <w:rsid w:val="00C104B6"/>
    <w:rsid w:val="00C11768"/>
    <w:rsid w:val="00C13232"/>
    <w:rsid w:val="00C13FC5"/>
    <w:rsid w:val="00C16325"/>
    <w:rsid w:val="00C171B3"/>
    <w:rsid w:val="00C17887"/>
    <w:rsid w:val="00C2051F"/>
    <w:rsid w:val="00C229AD"/>
    <w:rsid w:val="00C233E0"/>
    <w:rsid w:val="00C25011"/>
    <w:rsid w:val="00C26B03"/>
    <w:rsid w:val="00C2722B"/>
    <w:rsid w:val="00C272F7"/>
    <w:rsid w:val="00C319E3"/>
    <w:rsid w:val="00C3305C"/>
    <w:rsid w:val="00C338BB"/>
    <w:rsid w:val="00C340EB"/>
    <w:rsid w:val="00C35505"/>
    <w:rsid w:val="00C36E7E"/>
    <w:rsid w:val="00C409E0"/>
    <w:rsid w:val="00C41F2D"/>
    <w:rsid w:val="00C461FC"/>
    <w:rsid w:val="00C51526"/>
    <w:rsid w:val="00C530F5"/>
    <w:rsid w:val="00C57946"/>
    <w:rsid w:val="00C64A54"/>
    <w:rsid w:val="00C70280"/>
    <w:rsid w:val="00C70A7D"/>
    <w:rsid w:val="00C75027"/>
    <w:rsid w:val="00C764D3"/>
    <w:rsid w:val="00C829DC"/>
    <w:rsid w:val="00C84E9C"/>
    <w:rsid w:val="00C85246"/>
    <w:rsid w:val="00C878CD"/>
    <w:rsid w:val="00C90C0A"/>
    <w:rsid w:val="00C932D7"/>
    <w:rsid w:val="00C9569C"/>
    <w:rsid w:val="00C976B0"/>
    <w:rsid w:val="00CA156C"/>
    <w:rsid w:val="00CA2484"/>
    <w:rsid w:val="00CA3005"/>
    <w:rsid w:val="00CB164B"/>
    <w:rsid w:val="00CC3C11"/>
    <w:rsid w:val="00CC7842"/>
    <w:rsid w:val="00CD17B9"/>
    <w:rsid w:val="00CD2A5C"/>
    <w:rsid w:val="00CD2E33"/>
    <w:rsid w:val="00CD784A"/>
    <w:rsid w:val="00CE735C"/>
    <w:rsid w:val="00CE7713"/>
    <w:rsid w:val="00D00549"/>
    <w:rsid w:val="00D018D9"/>
    <w:rsid w:val="00D0210A"/>
    <w:rsid w:val="00D02C1C"/>
    <w:rsid w:val="00D04E48"/>
    <w:rsid w:val="00D07E7E"/>
    <w:rsid w:val="00D10A99"/>
    <w:rsid w:val="00D120C2"/>
    <w:rsid w:val="00D14ABE"/>
    <w:rsid w:val="00D25D03"/>
    <w:rsid w:val="00D27EA4"/>
    <w:rsid w:val="00D30049"/>
    <w:rsid w:val="00D31DBA"/>
    <w:rsid w:val="00D334F7"/>
    <w:rsid w:val="00D33B0A"/>
    <w:rsid w:val="00D36D83"/>
    <w:rsid w:val="00D422DE"/>
    <w:rsid w:val="00D52945"/>
    <w:rsid w:val="00D531CE"/>
    <w:rsid w:val="00D66AE9"/>
    <w:rsid w:val="00D67799"/>
    <w:rsid w:val="00D708B3"/>
    <w:rsid w:val="00D70FE7"/>
    <w:rsid w:val="00D7117E"/>
    <w:rsid w:val="00D71B21"/>
    <w:rsid w:val="00D769B7"/>
    <w:rsid w:val="00D80382"/>
    <w:rsid w:val="00D80817"/>
    <w:rsid w:val="00D808A9"/>
    <w:rsid w:val="00D81FA1"/>
    <w:rsid w:val="00D9014C"/>
    <w:rsid w:val="00D90D12"/>
    <w:rsid w:val="00D973DF"/>
    <w:rsid w:val="00D97506"/>
    <w:rsid w:val="00DA2FFF"/>
    <w:rsid w:val="00DB1228"/>
    <w:rsid w:val="00DB2A01"/>
    <w:rsid w:val="00DB57E9"/>
    <w:rsid w:val="00DC37FD"/>
    <w:rsid w:val="00DC3EAE"/>
    <w:rsid w:val="00DC51A8"/>
    <w:rsid w:val="00DC58B8"/>
    <w:rsid w:val="00DC5A5D"/>
    <w:rsid w:val="00DC7E83"/>
    <w:rsid w:val="00DD5193"/>
    <w:rsid w:val="00DE7714"/>
    <w:rsid w:val="00DF2772"/>
    <w:rsid w:val="00DF3BFA"/>
    <w:rsid w:val="00DF5549"/>
    <w:rsid w:val="00DF6566"/>
    <w:rsid w:val="00DF7696"/>
    <w:rsid w:val="00DF7DF5"/>
    <w:rsid w:val="00E00C2E"/>
    <w:rsid w:val="00E01B6C"/>
    <w:rsid w:val="00E03540"/>
    <w:rsid w:val="00E05902"/>
    <w:rsid w:val="00E05BB9"/>
    <w:rsid w:val="00E12B8C"/>
    <w:rsid w:val="00E142CC"/>
    <w:rsid w:val="00E211E9"/>
    <w:rsid w:val="00E26DDC"/>
    <w:rsid w:val="00E32425"/>
    <w:rsid w:val="00E345CA"/>
    <w:rsid w:val="00E35AD7"/>
    <w:rsid w:val="00E362CD"/>
    <w:rsid w:val="00E40F4D"/>
    <w:rsid w:val="00E430A8"/>
    <w:rsid w:val="00E44B50"/>
    <w:rsid w:val="00E53574"/>
    <w:rsid w:val="00E53D75"/>
    <w:rsid w:val="00E629CA"/>
    <w:rsid w:val="00E6456E"/>
    <w:rsid w:val="00E65EF4"/>
    <w:rsid w:val="00E7086B"/>
    <w:rsid w:val="00E70DAE"/>
    <w:rsid w:val="00E82E39"/>
    <w:rsid w:val="00E835AC"/>
    <w:rsid w:val="00E87AF8"/>
    <w:rsid w:val="00E9634F"/>
    <w:rsid w:val="00E979E4"/>
    <w:rsid w:val="00E97CB1"/>
    <w:rsid w:val="00EA1A2B"/>
    <w:rsid w:val="00EA217E"/>
    <w:rsid w:val="00EA4B33"/>
    <w:rsid w:val="00EA52EF"/>
    <w:rsid w:val="00EB0A82"/>
    <w:rsid w:val="00EB190E"/>
    <w:rsid w:val="00EB79D6"/>
    <w:rsid w:val="00EC3305"/>
    <w:rsid w:val="00EC4DA6"/>
    <w:rsid w:val="00EC7A4D"/>
    <w:rsid w:val="00EC7C11"/>
    <w:rsid w:val="00ED1847"/>
    <w:rsid w:val="00ED1F35"/>
    <w:rsid w:val="00ED31F0"/>
    <w:rsid w:val="00ED3AC1"/>
    <w:rsid w:val="00ED5452"/>
    <w:rsid w:val="00EE097C"/>
    <w:rsid w:val="00EE207B"/>
    <w:rsid w:val="00EE39BB"/>
    <w:rsid w:val="00EE3B0C"/>
    <w:rsid w:val="00EF2280"/>
    <w:rsid w:val="00F02062"/>
    <w:rsid w:val="00F03318"/>
    <w:rsid w:val="00F04E04"/>
    <w:rsid w:val="00F11CA8"/>
    <w:rsid w:val="00F155A6"/>
    <w:rsid w:val="00F22F6B"/>
    <w:rsid w:val="00F23539"/>
    <w:rsid w:val="00F2450D"/>
    <w:rsid w:val="00F24A5B"/>
    <w:rsid w:val="00F33089"/>
    <w:rsid w:val="00F3423B"/>
    <w:rsid w:val="00F36A13"/>
    <w:rsid w:val="00F36EB9"/>
    <w:rsid w:val="00F37512"/>
    <w:rsid w:val="00F420E9"/>
    <w:rsid w:val="00F440D6"/>
    <w:rsid w:val="00F446E8"/>
    <w:rsid w:val="00F46CF7"/>
    <w:rsid w:val="00F47CAF"/>
    <w:rsid w:val="00F47E6D"/>
    <w:rsid w:val="00F50FC1"/>
    <w:rsid w:val="00F52B83"/>
    <w:rsid w:val="00F541AF"/>
    <w:rsid w:val="00F5441E"/>
    <w:rsid w:val="00F56EA9"/>
    <w:rsid w:val="00F627E3"/>
    <w:rsid w:val="00F6307D"/>
    <w:rsid w:val="00F632B4"/>
    <w:rsid w:val="00F6460D"/>
    <w:rsid w:val="00F708B2"/>
    <w:rsid w:val="00F738F1"/>
    <w:rsid w:val="00F855CD"/>
    <w:rsid w:val="00F87582"/>
    <w:rsid w:val="00F8773A"/>
    <w:rsid w:val="00F903F8"/>
    <w:rsid w:val="00F95F4A"/>
    <w:rsid w:val="00FA5827"/>
    <w:rsid w:val="00FA6AB8"/>
    <w:rsid w:val="00FA70FE"/>
    <w:rsid w:val="00FB030D"/>
    <w:rsid w:val="00FB2BC0"/>
    <w:rsid w:val="00FB5B32"/>
    <w:rsid w:val="00FB6CE2"/>
    <w:rsid w:val="00FB7653"/>
    <w:rsid w:val="00FC4B19"/>
    <w:rsid w:val="00FC5C00"/>
    <w:rsid w:val="00FC75B2"/>
    <w:rsid w:val="00FD4693"/>
    <w:rsid w:val="00FE27C1"/>
    <w:rsid w:val="00FF343C"/>
    <w:rsid w:val="00FF3454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6AFEE9"/>
  <w15:docId w15:val="{7A28EBEC-5F50-476C-8540-1AD8EF3F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d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D531C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53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531CE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53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531CE"/>
    <w:rPr>
      <w:b/>
      <w:bCs/>
    </w:rPr>
  </w:style>
  <w:style w:type="paragraph" w:customStyle="1" w:styleId="Zkladntext0">
    <w:name w:val="Základní text~"/>
    <w:basedOn w:val="Normln"/>
    <w:qFormat/>
    <w:rsid w:val="00A9688E"/>
    <w:pPr>
      <w:widowControl w:val="0"/>
    </w:pPr>
    <w:rPr>
      <w:b/>
      <w:sz w:val="28"/>
      <w:szCs w:val="2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2411"/>
    <w:rPr>
      <w:color w:val="605E5C"/>
      <w:shd w:val="clear" w:color="auto" w:fill="E1DFDD"/>
    </w:rPr>
  </w:style>
  <w:style w:type="character" w:customStyle="1" w:styleId="Internetovodkaz">
    <w:name w:val="Internetový odkaz"/>
    <w:rsid w:val="00DC58B8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51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2188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6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69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nssoud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hruba@kr-kralovehradecky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92E51-5FB2-4603-AA3B-FF565FB0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3786</Words>
  <Characters>21388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833</dc:creator>
  <cp:lastModifiedBy>Kučera Vladimír Mgr.</cp:lastModifiedBy>
  <cp:revision>3</cp:revision>
  <cp:lastPrinted>2020-11-20T10:52:00Z</cp:lastPrinted>
  <dcterms:created xsi:type="dcterms:W3CDTF">2021-09-17T13:07:00Z</dcterms:created>
  <dcterms:modified xsi:type="dcterms:W3CDTF">2021-09-24T08:16:00Z</dcterms:modified>
</cp:coreProperties>
</file>