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263" w:rsidRDefault="00BA5263" w:rsidP="002D3FEF">
      <w:pPr>
        <w:tabs>
          <w:tab w:val="left" w:pos="2127"/>
          <w:tab w:val="left" w:pos="4536"/>
          <w:tab w:val="left" w:pos="5670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229AD" w:rsidRDefault="00C229AD" w:rsidP="002D3FEF">
      <w:pPr>
        <w:tabs>
          <w:tab w:val="left" w:pos="2127"/>
          <w:tab w:val="left" w:pos="4536"/>
          <w:tab w:val="left" w:pos="5670"/>
        </w:tabs>
        <w:rPr>
          <w:rFonts w:ascii="Arial" w:hAnsi="Arial" w:cs="Arial"/>
          <w:sz w:val="22"/>
          <w:szCs w:val="22"/>
        </w:rPr>
      </w:pPr>
    </w:p>
    <w:p w:rsidR="006652E3" w:rsidRPr="00466F48" w:rsidRDefault="007C3A31" w:rsidP="002D3FEF">
      <w:pPr>
        <w:tabs>
          <w:tab w:val="left" w:pos="2127"/>
          <w:tab w:val="left" w:pos="4536"/>
          <w:tab w:val="left" w:pos="5670"/>
        </w:tabs>
        <w:rPr>
          <w:rFonts w:ascii="Arial" w:hAnsi="Arial" w:cs="Arial"/>
          <w:sz w:val="22"/>
          <w:szCs w:val="22"/>
        </w:rPr>
      </w:pPr>
      <w:r w:rsidRPr="00466F48">
        <w:rPr>
          <w:rFonts w:ascii="Arial" w:hAnsi="Arial" w:cs="Arial"/>
          <w:noProof/>
          <w:sz w:val="22"/>
          <w:szCs w:val="22"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5080</wp:posOffset>
            </wp:positionH>
            <wp:positionV relativeFrom="margin">
              <wp:posOffset>-9525</wp:posOffset>
            </wp:positionV>
            <wp:extent cx="548640" cy="592455"/>
            <wp:effectExtent l="0" t="0" r="3810" b="0"/>
            <wp:wrapNone/>
            <wp:docPr id="1" name="obrázek 30" descr="statni_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" descr="statni_zna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652E3" w:rsidRPr="00466F48">
        <w:rPr>
          <w:rFonts w:ascii="Arial" w:hAnsi="Arial" w:cs="Arial"/>
          <w:sz w:val="22"/>
          <w:szCs w:val="22"/>
        </w:rPr>
        <w:tab/>
      </w:r>
      <w:r w:rsidR="00464710" w:rsidRPr="00466F48">
        <w:rPr>
          <w:rFonts w:ascii="Arial" w:hAnsi="Arial" w:cs="Arial"/>
          <w:sz w:val="22"/>
          <w:szCs w:val="22"/>
        </w:rPr>
        <w:tab/>
      </w:r>
      <w:r w:rsidR="00DC58B8">
        <w:rPr>
          <w:noProof/>
          <w:lang w:val="en-GB" w:eastAsia="en-GB"/>
        </w:rPr>
        <w:drawing>
          <wp:inline distT="0" distB="0" distL="0" distR="0">
            <wp:extent cx="1714500" cy="523875"/>
            <wp:effectExtent l="0" t="0" r="0" b="0"/>
            <wp:docPr id="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52E3" w:rsidRPr="00466F48" w:rsidRDefault="006652E3" w:rsidP="002D3FEF">
      <w:pPr>
        <w:tabs>
          <w:tab w:val="left" w:pos="2127"/>
          <w:tab w:val="left" w:pos="4536"/>
          <w:tab w:val="left" w:pos="6521"/>
        </w:tabs>
        <w:rPr>
          <w:rFonts w:ascii="Arial" w:hAnsi="Arial" w:cs="Arial"/>
          <w:b/>
          <w:color w:val="333399"/>
          <w:sz w:val="22"/>
          <w:szCs w:val="22"/>
        </w:rPr>
      </w:pPr>
      <w:r w:rsidRPr="00466F48">
        <w:rPr>
          <w:rFonts w:ascii="Arial" w:hAnsi="Arial" w:cs="Arial"/>
          <w:sz w:val="22"/>
          <w:szCs w:val="22"/>
        </w:rPr>
        <w:tab/>
      </w:r>
      <w:r w:rsidR="003C4B5D" w:rsidRPr="00466F48">
        <w:rPr>
          <w:rFonts w:ascii="Arial" w:hAnsi="Arial" w:cs="Arial"/>
          <w:sz w:val="22"/>
          <w:szCs w:val="22"/>
        </w:rPr>
        <w:tab/>
      </w:r>
      <w:r w:rsidRPr="00466F48">
        <w:rPr>
          <w:rFonts w:ascii="Arial" w:hAnsi="Arial" w:cs="Arial"/>
          <w:b/>
          <w:color w:val="333399"/>
          <w:sz w:val="22"/>
          <w:szCs w:val="22"/>
        </w:rPr>
        <w:t>Krajský úřad Královéhradeckého kraje</w:t>
      </w:r>
    </w:p>
    <w:p w:rsidR="006652E3" w:rsidRPr="00466F48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color w:val="333399"/>
          <w:sz w:val="22"/>
          <w:szCs w:val="22"/>
        </w:rPr>
      </w:pPr>
    </w:p>
    <w:p w:rsidR="006652E3" w:rsidRPr="00466F48" w:rsidRDefault="006652E3" w:rsidP="006B59C8">
      <w:pPr>
        <w:tabs>
          <w:tab w:val="left" w:pos="2127"/>
          <w:tab w:val="left" w:pos="4536"/>
          <w:tab w:val="left" w:pos="5670"/>
          <w:tab w:val="left" w:pos="5954"/>
          <w:tab w:val="left" w:pos="6521"/>
        </w:tabs>
        <w:rPr>
          <w:rFonts w:ascii="Arial" w:hAnsi="Arial" w:cs="Arial"/>
          <w:sz w:val="22"/>
          <w:szCs w:val="22"/>
        </w:rPr>
      </w:pPr>
    </w:p>
    <w:p w:rsidR="006652E3" w:rsidRPr="00466F48" w:rsidRDefault="006652E3" w:rsidP="006B59C8">
      <w:pPr>
        <w:tabs>
          <w:tab w:val="left" w:pos="2127"/>
          <w:tab w:val="left" w:pos="4536"/>
          <w:tab w:val="left" w:pos="5670"/>
          <w:tab w:val="left" w:pos="5954"/>
          <w:tab w:val="left" w:pos="6521"/>
        </w:tabs>
        <w:rPr>
          <w:rFonts w:ascii="Arial" w:hAnsi="Arial" w:cs="Arial"/>
          <w:sz w:val="22"/>
          <w:szCs w:val="22"/>
        </w:rPr>
        <w:sectPr w:rsidR="006652E3" w:rsidRPr="00466F48" w:rsidSect="006652E3">
          <w:footerReference w:type="default" r:id="rId9"/>
          <w:type w:val="continuous"/>
          <w:pgSz w:w="11906" w:h="16838"/>
          <w:pgMar w:top="1418" w:right="1418" w:bottom="1418" w:left="1418" w:header="709" w:footer="637" w:gutter="0"/>
          <w:cols w:space="708"/>
          <w:docGrid w:linePitch="360"/>
        </w:sectPr>
      </w:pPr>
    </w:p>
    <w:p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lastRenderedPageBreak/>
        <w:t>Váš dopis zn.:</w:t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</w:p>
    <w:p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Ze dne:</w:t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</w:p>
    <w:p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Naše značka (čj.):</w:t>
      </w:r>
      <w:r>
        <w:rPr>
          <w:rFonts w:ascii="Arial" w:hAnsi="Arial" w:cs="Arial"/>
          <w:color w:val="333399"/>
          <w:sz w:val="18"/>
          <w:szCs w:val="18"/>
        </w:rPr>
        <w:tab/>
      </w:r>
      <w:proofErr w:type="gramStart"/>
      <w:r>
        <w:rPr>
          <w:rFonts w:ascii="Arial" w:hAnsi="Arial" w:cs="Arial"/>
          <w:sz w:val="18"/>
          <w:szCs w:val="18"/>
        </w:rPr>
        <w:t>KUKHK–22103/SKZ/2020-2</w:t>
      </w:r>
      <w:proofErr w:type="gramEnd"/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</w:p>
    <w:p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</w:p>
    <w:p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Vyřizuje:</w:t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Irena Hrubá</w:t>
      </w:r>
      <w:r>
        <w:rPr>
          <w:rFonts w:ascii="Arial" w:hAnsi="Arial" w:cs="Arial"/>
          <w:color w:val="333399"/>
          <w:sz w:val="18"/>
          <w:szCs w:val="18"/>
        </w:rPr>
        <w:tab/>
      </w:r>
    </w:p>
    <w:p w:rsidR="00DC58B8" w:rsidRDefault="00DC58B8" w:rsidP="00DC58B8">
      <w:pPr>
        <w:tabs>
          <w:tab w:val="left" w:pos="2127"/>
          <w:tab w:val="left" w:pos="4536"/>
          <w:tab w:val="left" w:pos="5954"/>
          <w:tab w:val="left" w:pos="6379"/>
          <w:tab w:val="left" w:pos="6521"/>
        </w:tabs>
        <w:rPr>
          <w:rFonts w:ascii="Arial" w:hAnsi="Arial" w:cs="Arial"/>
          <w:color w:val="333399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Odbor:</w:t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správní a krajský živnostenský úřad</w:t>
      </w:r>
      <w:r>
        <w:rPr>
          <w:rFonts w:ascii="Arial" w:hAnsi="Arial" w:cs="Arial"/>
          <w:sz w:val="18"/>
          <w:szCs w:val="18"/>
        </w:rPr>
        <w:tab/>
      </w:r>
    </w:p>
    <w:p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Oddělení:</w:t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vnitřní správy</w:t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</w:p>
    <w:p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 xml:space="preserve">Telefon: </w:t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495 817 162</w:t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</w:p>
    <w:p w:rsidR="00DC58B8" w:rsidRDefault="00DC58B8" w:rsidP="00DC58B8">
      <w:pPr>
        <w:tabs>
          <w:tab w:val="left" w:pos="2127"/>
          <w:tab w:val="left" w:pos="4536"/>
          <w:tab w:val="left" w:pos="5954"/>
          <w:tab w:val="left" w:pos="6379"/>
          <w:tab w:val="left" w:pos="6521"/>
        </w:tabs>
        <w:rPr>
          <w:rFonts w:ascii="Arial" w:hAnsi="Arial" w:cs="Arial"/>
          <w:color w:val="333399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 xml:space="preserve">E-mail: </w:t>
      </w:r>
      <w:r>
        <w:rPr>
          <w:rFonts w:ascii="Arial" w:hAnsi="Arial" w:cs="Arial"/>
          <w:color w:val="333399"/>
          <w:sz w:val="18"/>
          <w:szCs w:val="18"/>
        </w:rPr>
        <w:tab/>
      </w:r>
      <w:hyperlink r:id="rId10">
        <w:r>
          <w:rPr>
            <w:rStyle w:val="Internetovodkaz"/>
            <w:rFonts w:ascii="Arial" w:hAnsi="Arial" w:cs="Arial"/>
            <w:color w:val="auto"/>
            <w:sz w:val="18"/>
            <w:szCs w:val="18"/>
          </w:rPr>
          <w:t>ihruba@kr-kralovehradecky.cz</w:t>
        </w:r>
      </w:hyperlink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</w:p>
    <w:p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 xml:space="preserve">Datum: </w:t>
      </w:r>
      <w:r>
        <w:rPr>
          <w:rFonts w:ascii="Arial" w:hAnsi="Arial" w:cs="Arial"/>
          <w:color w:val="333399"/>
          <w:sz w:val="18"/>
          <w:szCs w:val="18"/>
        </w:rPr>
        <w:tab/>
      </w:r>
      <w:r w:rsidRPr="007F4E5E">
        <w:rPr>
          <w:rFonts w:ascii="Arial" w:hAnsi="Arial" w:cs="Arial"/>
          <w:sz w:val="18"/>
          <w:szCs w:val="18"/>
        </w:rPr>
        <w:t>11.09.2020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</w:p>
    <w:p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color w:val="333399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 xml:space="preserve">Počet listů: </w:t>
      </w:r>
      <w:r w:rsidRPr="00DC58B8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  <w:r>
        <w:rPr>
          <w:rFonts w:ascii="Arial" w:hAnsi="Arial" w:cs="Arial"/>
          <w:color w:val="333399"/>
          <w:sz w:val="18"/>
          <w:szCs w:val="18"/>
        </w:rPr>
        <w:tab/>
      </w:r>
    </w:p>
    <w:p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  <w:tab w:val="right" w:pos="890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 xml:space="preserve">Počet příloh: </w:t>
      </w:r>
      <w:r>
        <w:rPr>
          <w:rFonts w:ascii="Arial" w:hAnsi="Arial" w:cs="Arial"/>
          <w:sz w:val="18"/>
          <w:szCs w:val="18"/>
        </w:rPr>
        <w:t xml:space="preserve">0 </w:t>
      </w:r>
      <w:r>
        <w:rPr>
          <w:rFonts w:ascii="Arial" w:hAnsi="Arial" w:cs="Arial"/>
          <w:color w:val="333399"/>
          <w:sz w:val="18"/>
          <w:szCs w:val="18"/>
        </w:rPr>
        <w:t>/ listů:</w:t>
      </w:r>
      <w:r>
        <w:rPr>
          <w:rFonts w:ascii="Arial" w:hAnsi="Arial" w:cs="Arial"/>
          <w:sz w:val="18"/>
          <w:szCs w:val="18"/>
        </w:rPr>
        <w:t xml:space="preserve"> 0</w:t>
      </w:r>
    </w:p>
    <w:p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 xml:space="preserve">Počet svazků: </w:t>
      </w:r>
      <w:r>
        <w:rPr>
          <w:rFonts w:ascii="Arial" w:hAnsi="Arial" w:cs="Arial"/>
          <w:sz w:val="18"/>
          <w:szCs w:val="18"/>
        </w:rPr>
        <w:t>0</w:t>
      </w:r>
    </w:p>
    <w:p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color w:val="333399"/>
          <w:sz w:val="18"/>
          <w:szCs w:val="18"/>
        </w:rPr>
        <w:t>Sp</w:t>
      </w:r>
      <w:proofErr w:type="spellEnd"/>
      <w:r>
        <w:rPr>
          <w:rFonts w:ascii="Arial" w:hAnsi="Arial" w:cs="Arial"/>
          <w:color w:val="333399"/>
          <w:sz w:val="18"/>
          <w:szCs w:val="18"/>
        </w:rPr>
        <w:t xml:space="preserve">. znak, </w:t>
      </w:r>
      <w:proofErr w:type="spellStart"/>
      <w:r>
        <w:rPr>
          <w:rFonts w:ascii="Arial" w:hAnsi="Arial" w:cs="Arial"/>
          <w:color w:val="333399"/>
          <w:sz w:val="18"/>
          <w:szCs w:val="18"/>
        </w:rPr>
        <w:t>sk</w:t>
      </w:r>
      <w:proofErr w:type="spellEnd"/>
      <w:r>
        <w:rPr>
          <w:rFonts w:ascii="Arial" w:hAnsi="Arial" w:cs="Arial"/>
          <w:color w:val="333399"/>
          <w:sz w:val="18"/>
          <w:szCs w:val="18"/>
        </w:rPr>
        <w:t xml:space="preserve">. režim: </w:t>
      </w:r>
      <w:r>
        <w:rPr>
          <w:rFonts w:ascii="Arial" w:hAnsi="Arial" w:cs="Arial"/>
          <w:sz w:val="18"/>
          <w:szCs w:val="18"/>
        </w:rPr>
        <w:t>67.1, V/10</w:t>
      </w:r>
    </w:p>
    <w:p w:rsidR="00DC58B8" w:rsidRDefault="00DC58B8" w:rsidP="00DC58B8">
      <w:pPr>
        <w:sectPr w:rsidR="00DC58B8">
          <w:footerReference w:type="default" r:id="rId11"/>
          <w:type w:val="continuous"/>
          <w:pgSz w:w="11906" w:h="16838"/>
          <w:pgMar w:top="1418" w:right="1418" w:bottom="1418" w:left="1418" w:header="0" w:footer="637" w:gutter="0"/>
          <w:cols w:space="708"/>
          <w:formProt w:val="0"/>
          <w:docGrid w:linePitch="600" w:charSpace="32768"/>
        </w:sectPr>
      </w:pPr>
    </w:p>
    <w:p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rPr>
          <w:sz w:val="22"/>
          <w:szCs w:val="22"/>
        </w:rPr>
      </w:pPr>
    </w:p>
    <w:p w:rsidR="00DC58B8" w:rsidRDefault="00DC58B8" w:rsidP="00DC58B8">
      <w:pPr>
        <w:tabs>
          <w:tab w:val="left" w:pos="1680"/>
          <w:tab w:val="left" w:pos="4301"/>
          <w:tab w:val="center" w:pos="4544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Rozhodnutí</w:t>
      </w:r>
    </w:p>
    <w:p w:rsidR="00DC58B8" w:rsidRDefault="00DC58B8" w:rsidP="00DC58B8">
      <w:pPr>
        <w:widowControl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:rsidR="00DC58B8" w:rsidRDefault="00DC58B8" w:rsidP="00DC58B8">
      <w:pPr>
        <w:widowControl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Krajský úřad Královéhradeckého kraje</w:t>
      </w:r>
      <w:r>
        <w:rPr>
          <w:rFonts w:ascii="Arial" w:hAnsi="Arial" w:cs="Arial"/>
          <w:sz w:val="21"/>
          <w:szCs w:val="21"/>
        </w:rPr>
        <w:t xml:space="preserve">, odbor správní a krajský živnostenský úřad, jako věcně a místně příslušný správní orgán dle § 67 odst. 1 písm. a) zákona č. 129/2000 Sb., o krajích (krajské zřízení), ve znění pozdějších předpisů a § 95 odst. 1 zákona č. 500/2004 Sb., správní řád, ve znění pozdějších předpisů (dále jen </w:t>
      </w:r>
      <w:r>
        <w:rPr>
          <w:rFonts w:ascii="Arial" w:hAnsi="Arial" w:cs="Arial"/>
          <w:i/>
          <w:sz w:val="21"/>
          <w:szCs w:val="21"/>
        </w:rPr>
        <w:t>správní řád</w:t>
      </w:r>
      <w:r>
        <w:rPr>
          <w:rFonts w:ascii="Arial" w:hAnsi="Arial" w:cs="Arial"/>
          <w:sz w:val="21"/>
          <w:szCs w:val="21"/>
        </w:rPr>
        <w:t xml:space="preserve">) přezkoumal z moci úřední ve zkráceném přezkumném řízení podle § 98 správního řádu rozhodnutí vydané Komisí pro projednávání přestupků města Nový Bydžov čj. 2019/P 008 ze dne </w:t>
      </w:r>
      <w:proofErr w:type="gramStart"/>
      <w:r>
        <w:rPr>
          <w:rFonts w:ascii="Arial" w:hAnsi="Arial" w:cs="Arial"/>
          <w:sz w:val="21"/>
          <w:szCs w:val="21"/>
        </w:rPr>
        <w:t>09.09.2019</w:t>
      </w:r>
      <w:proofErr w:type="gramEnd"/>
      <w:r>
        <w:rPr>
          <w:rFonts w:ascii="Arial" w:hAnsi="Arial" w:cs="Arial"/>
          <w:sz w:val="21"/>
          <w:szCs w:val="21"/>
        </w:rPr>
        <w:t xml:space="preserve">, jímž byl ve výroku I. uznán vinným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, ze spáchání přestupku proti občanskému soužití podle § 7 odst. 1 písm. c) bod 4. zákona č. 251/2016 Sb., o některých přestupcích, ve znění zákona č. 178/2018 Sb. (dále jen </w:t>
      </w:r>
      <w:r>
        <w:rPr>
          <w:rFonts w:ascii="Arial" w:hAnsi="Arial" w:cs="Arial"/>
          <w:i/>
          <w:sz w:val="21"/>
          <w:szCs w:val="21"/>
        </w:rPr>
        <w:t>zákon o některých přestupcích</w:t>
      </w:r>
      <w:r>
        <w:rPr>
          <w:rFonts w:ascii="Arial" w:hAnsi="Arial" w:cs="Arial"/>
          <w:sz w:val="21"/>
          <w:szCs w:val="21"/>
        </w:rPr>
        <w:t xml:space="preserve">) – </w:t>
      </w:r>
      <w:r>
        <w:rPr>
          <w:rFonts w:ascii="Arial" w:hAnsi="Arial" w:cs="Arial"/>
          <w:bCs/>
          <w:sz w:val="21"/>
          <w:szCs w:val="21"/>
        </w:rPr>
        <w:t>úmyslné narušení občanského soužití jiným hrubým jednáním vůči jinému</w:t>
      </w:r>
      <w:r>
        <w:rPr>
          <w:rFonts w:ascii="Arial" w:hAnsi="Arial" w:cs="Arial"/>
          <w:sz w:val="21"/>
          <w:szCs w:val="21"/>
        </w:rPr>
        <w:t xml:space="preserve">, jehož se dopustil tím, že „dne 10.12.2018 na autobusovém terminále v obci Nový Bydžov fyzicky napadl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, kdy ho udeřil pěstí do levé tváře“, za což mu byl ve výroku II. uložen podle § 35 písm. b) zákona č. 250/2016 Sb., o odpovědnosti za přestupky a řízení o nich, ve znění pozdějších předpisů (dále jen </w:t>
      </w:r>
      <w:r>
        <w:rPr>
          <w:rFonts w:ascii="Arial" w:hAnsi="Arial" w:cs="Arial"/>
          <w:i/>
          <w:sz w:val="21"/>
          <w:szCs w:val="21"/>
        </w:rPr>
        <w:t>zákon o odpovědnosti za přestupky a řízení o nich</w:t>
      </w:r>
      <w:r>
        <w:rPr>
          <w:rFonts w:ascii="Arial" w:hAnsi="Arial" w:cs="Arial"/>
          <w:sz w:val="21"/>
          <w:szCs w:val="21"/>
        </w:rPr>
        <w:t xml:space="preserve">) a § 7 odst. 4 písm. b) zákona o některých přestupcích správní trest pokuty ve výši 500 Kč a ve výroku III. podle § 95 odst. 1 zákona o odpovědnosti za přestupky a řízení o nich mu byla uložena povinnost nahradit náklady řízení ve výši 1.000 Kč stanovené </w:t>
      </w:r>
      <w:proofErr w:type="spellStart"/>
      <w:r>
        <w:rPr>
          <w:rFonts w:ascii="Arial" w:hAnsi="Arial" w:cs="Arial"/>
          <w:sz w:val="21"/>
          <w:szCs w:val="21"/>
        </w:rPr>
        <w:t>vyhl</w:t>
      </w:r>
      <w:proofErr w:type="spellEnd"/>
      <w:r>
        <w:rPr>
          <w:rFonts w:ascii="Arial" w:hAnsi="Arial" w:cs="Arial"/>
          <w:sz w:val="21"/>
          <w:szCs w:val="21"/>
        </w:rPr>
        <w:t xml:space="preserve">. č. 520/2005 Sb., o rozsahu hotových výdajů a ušlého výdělku, které správní orgán hradí jiným osobám, a o výši paušální částky nákladů řízení, ve znění </w:t>
      </w:r>
      <w:proofErr w:type="spellStart"/>
      <w:r>
        <w:rPr>
          <w:rFonts w:ascii="Arial" w:hAnsi="Arial" w:cs="Arial"/>
          <w:sz w:val="21"/>
          <w:szCs w:val="21"/>
        </w:rPr>
        <w:t>vyhl</w:t>
      </w:r>
      <w:proofErr w:type="spellEnd"/>
      <w:r>
        <w:rPr>
          <w:rFonts w:ascii="Arial" w:hAnsi="Arial" w:cs="Arial"/>
          <w:sz w:val="21"/>
          <w:szCs w:val="21"/>
        </w:rPr>
        <w:t>. č. 112/2017 Sb., a </w:t>
      </w:r>
      <w:r>
        <w:rPr>
          <w:rFonts w:ascii="Arial" w:hAnsi="Arial" w:cs="Arial"/>
          <w:b/>
          <w:sz w:val="21"/>
          <w:szCs w:val="21"/>
        </w:rPr>
        <w:t>rozhodl takto</w:t>
      </w:r>
      <w:r>
        <w:rPr>
          <w:rFonts w:ascii="Arial" w:hAnsi="Arial" w:cs="Arial"/>
          <w:sz w:val="21"/>
          <w:szCs w:val="21"/>
        </w:rPr>
        <w:t xml:space="preserve">:  </w:t>
      </w:r>
    </w:p>
    <w:p w:rsidR="00DC58B8" w:rsidRDefault="00DC58B8" w:rsidP="00DC58B8">
      <w:pPr>
        <w:widowControl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podle § 97 odst. 3 správního řádu</w:t>
      </w:r>
      <w:r>
        <w:rPr>
          <w:rFonts w:ascii="Arial" w:hAnsi="Arial" w:cs="Arial"/>
          <w:b/>
          <w:sz w:val="21"/>
          <w:szCs w:val="21"/>
        </w:rPr>
        <w:t xml:space="preserve"> se rozhodnutí</w:t>
      </w:r>
      <w:r>
        <w:rPr>
          <w:rFonts w:ascii="Arial" w:hAnsi="Arial" w:cs="Arial"/>
          <w:sz w:val="21"/>
          <w:szCs w:val="21"/>
        </w:rPr>
        <w:t xml:space="preserve"> Komise pro projednávání přestupků města Nový Bydžov (dále jen </w:t>
      </w:r>
      <w:r>
        <w:rPr>
          <w:rFonts w:ascii="Arial" w:hAnsi="Arial" w:cs="Arial"/>
          <w:i/>
          <w:sz w:val="21"/>
          <w:szCs w:val="21"/>
        </w:rPr>
        <w:t>prvostupňový orgán</w:t>
      </w:r>
      <w:r>
        <w:rPr>
          <w:rFonts w:ascii="Arial" w:hAnsi="Arial" w:cs="Arial"/>
          <w:sz w:val="21"/>
          <w:szCs w:val="21"/>
        </w:rPr>
        <w:t>) čj. 2019/P 008 ze dne 09.09.2019</w:t>
      </w:r>
      <w:r>
        <w:rPr>
          <w:rFonts w:ascii="Arial" w:hAnsi="Arial" w:cs="Arial"/>
          <w:b/>
          <w:sz w:val="21"/>
          <w:szCs w:val="21"/>
        </w:rPr>
        <w:t xml:space="preserve"> ruší a věc se vrací prvostupňovému orgánu.</w:t>
      </w: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Podle § 99 odst. 2 správního řádu Krajský úřad Královéhradeckého kraje (dále jen </w:t>
      </w:r>
      <w:r>
        <w:rPr>
          <w:rFonts w:ascii="Arial" w:hAnsi="Arial" w:cs="Arial"/>
          <w:i/>
          <w:sz w:val="21"/>
          <w:szCs w:val="21"/>
        </w:rPr>
        <w:t>krajský úřad</w:t>
      </w:r>
      <w:r>
        <w:rPr>
          <w:rFonts w:ascii="Arial" w:hAnsi="Arial" w:cs="Arial"/>
          <w:sz w:val="21"/>
          <w:szCs w:val="21"/>
        </w:rPr>
        <w:t xml:space="preserve">) určuje, že účinky jeho rozhodnutí čj. KUKHK–22103/SKZ/2020-2 ze dne </w:t>
      </w:r>
      <w:r w:rsidRPr="007F4E5E">
        <w:rPr>
          <w:rFonts w:ascii="Arial" w:hAnsi="Arial" w:cs="Arial"/>
          <w:sz w:val="21"/>
          <w:szCs w:val="21"/>
        </w:rPr>
        <w:t xml:space="preserve">11.09.2020 </w:t>
      </w:r>
      <w:r>
        <w:rPr>
          <w:rFonts w:ascii="Arial" w:hAnsi="Arial" w:cs="Arial"/>
          <w:sz w:val="21"/>
          <w:szCs w:val="21"/>
        </w:rPr>
        <w:t xml:space="preserve">nastávají </w:t>
      </w:r>
      <w:r>
        <w:rPr>
          <w:rFonts w:ascii="Arial" w:hAnsi="Arial" w:cs="Arial"/>
          <w:sz w:val="21"/>
          <w:szCs w:val="21"/>
        </w:rPr>
        <w:lastRenderedPageBreak/>
        <w:t>ode dne právní moci přezkoumávaného rozhodnutí prvostupňového orgánu čj. 2019/P 008, tj. od 09.10.2019.</w:t>
      </w:r>
    </w:p>
    <w:p w:rsidR="00DC58B8" w:rsidRDefault="00DC58B8" w:rsidP="00DC58B8">
      <w:pPr>
        <w:widowControl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widowControl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widowControl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Odůvodnění:</w:t>
      </w:r>
    </w:p>
    <w:p w:rsidR="00DC58B8" w:rsidRDefault="00DC58B8" w:rsidP="00DC58B8">
      <w:pPr>
        <w:widowControl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Krajský úřad Královéhradeckého kraje (dále jen </w:t>
      </w:r>
      <w:r>
        <w:rPr>
          <w:rFonts w:ascii="Arial" w:hAnsi="Arial" w:cs="Arial"/>
          <w:i/>
          <w:sz w:val="21"/>
          <w:szCs w:val="21"/>
        </w:rPr>
        <w:t>krajský úřad</w:t>
      </w:r>
      <w:r>
        <w:rPr>
          <w:rFonts w:ascii="Arial" w:hAnsi="Arial" w:cs="Arial"/>
          <w:sz w:val="21"/>
          <w:szCs w:val="21"/>
        </w:rPr>
        <w:t>) si na základě kontroly výkonu přenesené působnosti na úseku přestupků, provedené u prvostupňového orgánu po</w:t>
      </w:r>
      <w:r>
        <w:rPr>
          <w:rFonts w:ascii="Arial" w:hAnsi="Arial" w:cs="Arial"/>
          <w:bCs/>
          <w:sz w:val="21"/>
          <w:szCs w:val="21"/>
        </w:rPr>
        <w:t xml:space="preserve">dle ustanovení § 67 odst. 1 písm. e) zákona č. 129/2000 Sb., o krajích (krajské zřízení), ve znění pozdějších předpisů, podle ustanovení § 129 odst. 1 zákona č. 128/2000 Sb., o obcích (obecní zřízení), ve znění pozdějších předpisů a dále podle ustanovení § 12 zákona č. 255/2012 Sb., o kontrole (kontrolní řád), v platném znění dne </w:t>
      </w:r>
      <w:proofErr w:type="gramStart"/>
      <w:r>
        <w:rPr>
          <w:rFonts w:ascii="Arial" w:hAnsi="Arial" w:cs="Arial"/>
          <w:bCs/>
          <w:sz w:val="21"/>
          <w:szCs w:val="21"/>
        </w:rPr>
        <w:t>19.06.2020</w:t>
      </w:r>
      <w:proofErr w:type="gramEnd"/>
      <w:r>
        <w:rPr>
          <w:rFonts w:ascii="Arial" w:hAnsi="Arial" w:cs="Arial"/>
          <w:bCs/>
          <w:sz w:val="21"/>
          <w:szCs w:val="21"/>
        </w:rPr>
        <w:t xml:space="preserve">, vyžádal od prvostupňového orgánu za účelem provedení přezkumného řízení spisovou dokumentaci vedenou </w:t>
      </w:r>
      <w:r>
        <w:rPr>
          <w:rFonts w:ascii="Arial" w:hAnsi="Arial" w:cs="Arial"/>
          <w:sz w:val="21"/>
          <w:szCs w:val="21"/>
        </w:rPr>
        <w:t xml:space="preserve">ve věci přestupku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 w:rsidR="00EF0DEE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 xml:space="preserve">pod </w:t>
      </w:r>
      <w:proofErr w:type="spellStart"/>
      <w:r>
        <w:rPr>
          <w:rFonts w:ascii="Arial" w:hAnsi="Arial" w:cs="Arial"/>
          <w:bCs/>
          <w:sz w:val="21"/>
          <w:szCs w:val="21"/>
        </w:rPr>
        <w:t>čj</w:t>
      </w:r>
      <w:proofErr w:type="spellEnd"/>
      <w:r>
        <w:rPr>
          <w:rFonts w:ascii="Arial" w:hAnsi="Arial" w:cs="Arial"/>
          <w:bCs/>
          <w:sz w:val="21"/>
          <w:szCs w:val="21"/>
        </w:rPr>
        <w:t>. 2019/P 008, která byla prvostupňovým orgánem postoupena krajskému úřadu dne 23.07.2020.</w:t>
      </w:r>
    </w:p>
    <w:p w:rsidR="00DC58B8" w:rsidRDefault="00DC58B8" w:rsidP="00DC58B8">
      <w:pPr>
        <w:spacing w:line="276" w:lineRule="auto"/>
        <w:jc w:val="both"/>
        <w:rPr>
          <w:sz w:val="21"/>
          <w:szCs w:val="21"/>
        </w:rPr>
      </w:pPr>
    </w:p>
    <w:p w:rsidR="00DC58B8" w:rsidRDefault="00DC58B8" w:rsidP="00DC58B8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 přezkumném řízení se přezkoumávají pravomocná rozhodnutí pouze v případě, kdy lze důvodně pochybovat o tom, že rozhodnutí je v souladu s právními předpisy. Kritériem přezkoumávání správního rozhodnutí je pouze zákonnost přezkoumávaného rozhodnutí a také jemu předcházejícího řízení. Po seznámení se s obsahem spisové dokumentace čj. 2019/P 008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dospěl krajský úřad k závěru, že shora uvedené rozhodnutí čj. 2019/P 008 ze dne 09.09.2019 bylo vydáno v rozporu se zákonem, a proto se rozhodl z moci úřední ve zkráceném přezkumném řízení podle § 98 správního řádu toto rozhodnutí přezkoumat. Jelikož porušení právních předpisů je zjevné ze spisového materiálu, jsou splněny ostatní podmínky pro přezkumné řízení a není zapotřebí vysvětlení účastníka řízení, přistoupil krajský úřad k provedení zkráceného přezkumného řízení podle § 98 správního řádu. Soulad přezkoumávaného rozhodnutí s právními předpisy posuzoval v souladu s § 96 odst. 2 správního řádu podle právního stavu a skutkových okolností v době jeho vydání.</w:t>
      </w:r>
    </w:p>
    <w:p w:rsidR="00DC58B8" w:rsidRDefault="00DC58B8" w:rsidP="00DC58B8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 předložené spisové dokumentace krajský úřad zjistil následující.</w:t>
      </w: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Dne 07.01.2019 obdržel prvostupňový orgán od Policie ČR, obvodní oddělení Nový Bydžov (dále jen </w:t>
      </w:r>
      <w:r>
        <w:rPr>
          <w:rFonts w:ascii="Arial" w:hAnsi="Arial" w:cs="Arial"/>
          <w:i/>
          <w:sz w:val="21"/>
          <w:szCs w:val="21"/>
        </w:rPr>
        <w:t>PČR</w:t>
      </w:r>
      <w:r>
        <w:rPr>
          <w:rFonts w:ascii="Arial" w:hAnsi="Arial" w:cs="Arial"/>
          <w:sz w:val="21"/>
          <w:szCs w:val="21"/>
        </w:rPr>
        <w:t xml:space="preserve">), pod čj. KRPH-117274-14/PŘ-2018-050215, oznámení o spáchání přestupků proti občanskému soužití podle § 7 odst. 1 písm. b) a c) bod 4. zákona o některých přestupcích, kterých se měli dopustit dne 10.12.20018 na autobusovém terminále v Novém Bydžově podezřelá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, podezřelý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, podezřelý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 a podezřelý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>, a to tím, že „1. 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 w:rsidR="00EF0DE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dne </w:t>
      </w:r>
      <w:proofErr w:type="gramStart"/>
      <w:r>
        <w:rPr>
          <w:rFonts w:ascii="Arial" w:hAnsi="Arial" w:cs="Arial"/>
          <w:sz w:val="21"/>
          <w:szCs w:val="21"/>
        </w:rPr>
        <w:t>10.12.2018</w:t>
      </w:r>
      <w:proofErr w:type="gramEnd"/>
      <w:r>
        <w:rPr>
          <w:rFonts w:ascii="Arial" w:hAnsi="Arial" w:cs="Arial"/>
          <w:sz w:val="21"/>
          <w:szCs w:val="21"/>
        </w:rPr>
        <w:t xml:space="preserve"> na autobusovém terminále v Novém Bydžově, slovně obtěžovala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, pořád za ním chodila a tahala ho za rukáv bundy. 2.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, tím, že nadával a posmíval se ve škole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, že firmy jeho rodičů krachují. 3.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, tím že slovně napadal během vyučování ve škole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 a dále podrazil nohu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, kdy upadla na zem. Ke zranění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 w:rsidR="00EF0DE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vlivem podražením nohy a následným pádem na zem nedošlo. Dále vyhrožoval téhož dne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 w:rsidR="00EF0DE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a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, že je zmlátí. 4.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, tím že fyzicky napadl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, kdy mu dal ránu pěstí do levé tváře.“ </w:t>
      </w: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Prvostupňový orgán po prostudování tohoto oznámení PČR nejprve předvolal na den 12.02.2019 osoby podezřelé ze spáchání přestupků k podání vysvětlení. K podání vysvětlení se vyjma podezřelého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 w:rsidR="00EF0DE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dostavili všichni předvolaní. Na základě jejich podaných vysvětlení pak prvostupňový orgán přípisem ze dne </w:t>
      </w:r>
      <w:proofErr w:type="gramStart"/>
      <w:r>
        <w:rPr>
          <w:rFonts w:ascii="Arial" w:hAnsi="Arial" w:cs="Arial"/>
          <w:sz w:val="21"/>
          <w:szCs w:val="21"/>
        </w:rPr>
        <w:t>18.03.2019</w:t>
      </w:r>
      <w:proofErr w:type="gramEnd"/>
      <w:r>
        <w:rPr>
          <w:rFonts w:ascii="Arial" w:hAnsi="Arial" w:cs="Arial"/>
          <w:sz w:val="21"/>
          <w:szCs w:val="21"/>
        </w:rPr>
        <w:t xml:space="preserve"> oznámil podezřelému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 w:rsidR="00EF0DE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zahájení řízení ve věci přestupku proti občanskému soužití podle § 7 odst. 1 písm. c) bod 4. zákona o některých přestupcích a nařídil ústní jednání na den 02.04.2019. O nařízeném ústním jednání vyrozuměl zákonného zástupce obviněného (matku) a OSPOD.</w:t>
      </w: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Dne 02.04.2019 se konalo u prvostupňového orgánu ústní jednání, ze kterého byl pořízen protokol. Z protokolu o ústním jednání je zřejmé, že se k nařízenému ústnímu jednání nedostavil předvolaný obviněný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 w:rsidR="00EF0DE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ani jeho zákonný zástupce. Prvostupňovým orgánem pak bylo zaprotokolováno, že se ústní jednání odročuje na 30.04.2019 (pozn. krajského úřadu – zde prvostupňový orgán zřejmou nepozorností uvedl dne 30.03.2019).</w:t>
      </w: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Usneseními ze dne </w:t>
      </w:r>
      <w:proofErr w:type="gramStart"/>
      <w:r>
        <w:rPr>
          <w:rFonts w:ascii="Arial" w:hAnsi="Arial" w:cs="Arial"/>
          <w:sz w:val="21"/>
          <w:szCs w:val="21"/>
        </w:rPr>
        <w:t>03.04.2019</w:t>
      </w:r>
      <w:proofErr w:type="gramEnd"/>
      <w:r>
        <w:rPr>
          <w:rFonts w:ascii="Arial" w:hAnsi="Arial" w:cs="Arial"/>
          <w:sz w:val="21"/>
          <w:szCs w:val="21"/>
        </w:rPr>
        <w:t xml:space="preserve"> pak prvostupňový orgán odložil podle § 76 odst. 1 písm. a) zákona o odpovědnosti za přestupky a řízení o nich přestupkové věci podezřelé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, podezřelého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 w:rsidR="00EF0DE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a podezřelého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>, neboť došlé oznámení neodůvodňovalo zahájení řízení o přestupcích nebo předání věcí.</w:t>
      </w: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7F4E5E">
        <w:rPr>
          <w:rFonts w:ascii="Arial" w:hAnsi="Arial" w:cs="Arial"/>
          <w:sz w:val="21"/>
          <w:szCs w:val="21"/>
        </w:rPr>
        <w:t xml:space="preserve">Přípisem ze dne </w:t>
      </w:r>
      <w:proofErr w:type="gramStart"/>
      <w:r w:rsidRPr="007F4E5E">
        <w:rPr>
          <w:rFonts w:ascii="Arial" w:hAnsi="Arial" w:cs="Arial"/>
          <w:sz w:val="21"/>
          <w:szCs w:val="21"/>
        </w:rPr>
        <w:t>04.04.2019</w:t>
      </w:r>
      <w:proofErr w:type="gramEnd"/>
      <w:r w:rsidRPr="007F4E5E">
        <w:rPr>
          <w:rFonts w:ascii="Arial" w:hAnsi="Arial" w:cs="Arial"/>
          <w:sz w:val="21"/>
          <w:szCs w:val="21"/>
        </w:rPr>
        <w:t xml:space="preserve"> prvostupňový orgán uvědomil obviněného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 w:rsidR="00EF0DEE" w:rsidRPr="007F4E5E">
        <w:rPr>
          <w:rFonts w:ascii="Arial" w:hAnsi="Arial" w:cs="Arial"/>
          <w:sz w:val="21"/>
          <w:szCs w:val="21"/>
        </w:rPr>
        <w:t xml:space="preserve"> </w:t>
      </w:r>
      <w:r w:rsidRPr="007F4E5E">
        <w:rPr>
          <w:rFonts w:ascii="Arial" w:hAnsi="Arial" w:cs="Arial"/>
          <w:sz w:val="21"/>
          <w:szCs w:val="21"/>
        </w:rPr>
        <w:t>o nařízení dalšího ústního jednání, a to na den 30.04.2019. K nařízenému jednání předvolal obviněného a</w:t>
      </w:r>
      <w:r>
        <w:rPr>
          <w:rFonts w:ascii="Arial" w:hAnsi="Arial" w:cs="Arial"/>
          <w:sz w:val="21"/>
          <w:szCs w:val="21"/>
        </w:rPr>
        <w:t xml:space="preserve"> svědka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>. O nařízeném ústním jednání dále vyrozuměl zákonného zástupce (matku) a OSPOD.</w:t>
      </w: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Dne 30.04.2019 se konalo u prvostupňového orgánu ústní jednání, ze kterého byl pořízen protokol. Z protokolu o ústním jednání je zřejmé, že se k nařízenému ústnímu jednání opět nedostavil obviněný ani jeho zákonný zástupce. Taktéž se nedostavil předvolaný svědek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. Prvostupňovým orgánem bylo zaprotokolováno, že je konáno ústní jednání v nepřítomnosti obviněného, a že byl v rámci ústního jednání přečten spis a přehrán kamerový záznam. </w:t>
      </w: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Přípisem ze dne 01.07.2019 pak prvostupňový orgán vyrozuměl obviněného, zákonného zástupce (matku) a OSPOD o ukončení dokazování a poučil je o možnosti vyjádřit se k podkladům před vydáním rozhodnutí, když k realizaci tohoto práva stanovil lhůtu 7 dnů ode dne doručení vyrozumění. Poté vydal rozhodnutí, jímž uznal obviněného vinným ze spáchání přestupku proti občanskému soužití podle § 7 odst. 1 písm. c) bod 4. zákona o některých přestupcích. </w:t>
      </w:r>
    </w:p>
    <w:p w:rsidR="00DC58B8" w:rsidRDefault="00DC58B8" w:rsidP="00DC58B8">
      <w:pPr>
        <w:widowControl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 prostudování předloženého spisu krajský úřad dospěl k následujícím zjištěním a právním závěrům.</w:t>
      </w: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Krajský úřad předně zjistil, že prvostupňový orgán nesplnil povinnost stanovenou v § 106 zákona o odpovědnosti za přestupky a řízení o nich. Z citovaného ustanovení, ve spojení s § 12 zákona o některých přestupcích, je správní orgán příslušný k projednávání přestupku zapisovaného do evidence přestupků, tedy přestupků podle § 5, § 7 a § 8 zákona o některých přestupcích, s výjimkou rozhodnutí o přestupku podle § 5 odst. 1 písm. h) a § 5 odst. 2 písm. d) cit. zákona, povinen si po zahájení řízení o takovém přestupku nebo před vydáním příkazu, je-li prvním úkonem v řízení, opatřit opis z evidence přestupků týkající se obviněného nebo podezřelého z přestupku. Prvostupňový orgán však tuto svoji povinnost nesplnil (spisová dokumentace takový opis neobsahuje, přestože povinností prvostupňového orgánu bylo ho do spisové dokumentace po zahájení řízení o přestupku založit). Již samo toto pochybení, tj. že prvostupňovým orgánem nebyl opatřen opis z evidence přestupků, ačkoliv podle zákona opatřen být měl, je důvodem pro zrušení rozhodnutí.</w:t>
      </w: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Pr="007F4E5E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Další závažné procesní pochybení, </w:t>
      </w:r>
      <w:r w:rsidRPr="007F4E5E">
        <w:rPr>
          <w:rFonts w:ascii="Arial" w:hAnsi="Arial" w:cs="Arial"/>
          <w:sz w:val="21"/>
          <w:szCs w:val="21"/>
        </w:rPr>
        <w:t xml:space="preserve">v jehož důsledku je rozhodnutí prvostupňového </w:t>
      </w:r>
      <w:r>
        <w:rPr>
          <w:rFonts w:ascii="Arial" w:hAnsi="Arial" w:cs="Arial"/>
          <w:sz w:val="21"/>
          <w:szCs w:val="21"/>
        </w:rPr>
        <w:t xml:space="preserve">orgánu nepřezkoumatelné, bylo shledáno v protokolu o hlasování. Jelikož v dané přestupkové věci rozhodoval kolegiální orgán (komise pro projednávání přestupků), sepisuje se o hlasování protokol. Náležitosti protokolu upravuje § 134 správního řádu. Z protokolu musí být patrné, že komise rozhodla o všech podstatných částech rozhodnutí o přestupku, tj. o vině, resp. </w:t>
      </w:r>
      <w:r>
        <w:rPr>
          <w:rFonts w:ascii="Arial" w:hAnsi="Arial" w:cs="Arial"/>
          <w:sz w:val="21"/>
          <w:szCs w:val="21"/>
        </w:rPr>
        <w:lastRenderedPageBreak/>
        <w:t xml:space="preserve">o zastavení řízení, o druhu a výměře správního trestu, o nákladech řízení a v případě uplatněného nároku na náhradu škody o náhradě škody. Protokol o hlasování je totiž jediným dokumentem zachycujícím vůli kolektivního orgánu ohledně rozhodnutí. Výrok rozhodnutí v písemném vyhotovení rozhodnutí musí být shodný s výrokem uvedeným v protokolu o hlasování, jinak je rozhodnutí nepřezkoumatelné. </w:t>
      </w:r>
      <w:r>
        <w:rPr>
          <w:rFonts w:ascii="Arial" w:hAnsi="Arial" w:cs="Arial"/>
          <w:bCs/>
          <w:sz w:val="21"/>
          <w:szCs w:val="21"/>
        </w:rPr>
        <w:t>Protokol o hlasování kolegiálního orgánu podepisují všichni přítomní členové a v případě, že byla sepsáním protokolu pověřena jiná osoba než člen orgánu, i tato osoba.</w:t>
      </w:r>
      <w:r>
        <w:rPr>
          <w:rFonts w:ascii="Arial" w:hAnsi="Arial" w:cs="Arial"/>
          <w:sz w:val="21"/>
          <w:szCs w:val="21"/>
        </w:rPr>
        <w:t xml:space="preserve"> </w:t>
      </w:r>
      <w:r w:rsidRPr="007F4E5E">
        <w:rPr>
          <w:rFonts w:ascii="Arial" w:hAnsi="Arial" w:cs="Arial"/>
          <w:sz w:val="21"/>
          <w:szCs w:val="21"/>
        </w:rPr>
        <w:t>V protokolu o hlasování založeném ve spisu však tyto zákonem požadované náležitosti absentují.</w:t>
      </w: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widowControl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 když lze s ohledem na výše popsaná pochybení konstatovat, že rozhodnutí prvostupňového orgánu je nezákonné, považuje krajský úřad za vhodné vyjádřit se k prvostupňovým orgánem provedenému dokazování.</w:t>
      </w:r>
    </w:p>
    <w:p w:rsidR="00DC58B8" w:rsidRDefault="00DC58B8" w:rsidP="00DC58B8">
      <w:pPr>
        <w:widowControl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Správní orgán je povinen dbát, aby skutečnosti, které jsou podkladem rozhodnutí, byly zjištěny co nejpřesněji a nejúplněji. Obecně lze konstatovat, že správní orgán je povinen postupovat v souladu s § 3 správního řádu, tedy tak, aby byl zjištěn stav věci, o němž nejsou důvodné pochybnosti, a to v takovém rozsahu, který je nezbytný k tomu, aby byl úkon správního orgánu úkonem v souladu s požadavky obsaženými v § 2 správního řádu, tedy se zásadou legality, zásadou zákazu zneužití pravomoci a správní úvahy, zásadou proporcionality a ochrany dobré víry, zásadou ochrany veřejného zájmu, zásadou nestranného přístupu a zásadou legitimního očekávání. Důkazní břemeno k prokázání, zda se obviněný dopustil jednání, jež je mu kladeno za vinu, nese správní orgán.</w:t>
      </w: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Krajský úřad předně konstatuje, že nelze souhlasit s prvostupňovým orgánem, že v průběhu řízení získal pro podporu svého tvrzení o vině obviněného řádný relevantní důkaz. Prvostupňový orgán vycházel, jak i v odůvodnění rozhodnutí uvedl, pouze z oznámení PČR – tj. úředních záznamů PČR a z videozáznamu z kamerového systému Městské policie Nový Bydžov. K tomuto krajský úřad uvádí následující.</w:t>
      </w: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Úřední záznamy o podání vysvětlení podle § 61 odst. 1 zákona č. 273/2008 Sb., o Policii České republiky, ve znění pozdějších předpisů, </w:t>
      </w:r>
      <w:r w:rsidRPr="007F4E5E">
        <w:rPr>
          <w:rFonts w:ascii="Arial" w:hAnsi="Arial" w:cs="Arial"/>
          <w:sz w:val="21"/>
          <w:szCs w:val="21"/>
        </w:rPr>
        <w:t xml:space="preserve">které byly učiněny v rámci prověřování PČR, </w:t>
      </w:r>
      <w:r>
        <w:rPr>
          <w:rFonts w:ascii="Arial" w:hAnsi="Arial" w:cs="Arial"/>
          <w:sz w:val="21"/>
          <w:szCs w:val="21"/>
        </w:rPr>
        <w:t>nelze označit za „důkazní prostředky“, jak je označuje na str. 2 prvostupňový orgán. Význam těchto úředních záznamů v přestupkovém řízení spočívá v tom, že na jejich základě si může správní orgán předběžně vyhodnotit relevanci případné svědecké výpovědi dané osoby či výpovědi účastníka řízení z hlediska skutečností, které je třeba v konkrétním řízení o přestupku prokazovat. Ani při samotném výslechu obviněného (svědka) nesmí být úřední záznam o podaném vysvětlení čten namísto výpovědi obviněného (svědka). V tomto smyslu se např. vyjádřil Nejvyšší správní soud v rozsudku ze dne 09.09.2010, čj. 1 As 34/2010 - 73, č. 2208/2011 Sb. NSS, dostupný na www.nssoud.cz.</w:t>
      </w:r>
    </w:p>
    <w:p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spacing w:line="264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Ohledně použití videozáznamu jako důkazního prostředku pak krajský úřad podotýká, že v řízení o přestupku lze dokazování provádět pouze při ústním jednání a jednotlivé kamerové záznamy (videonahrávky) je nutné v jeho průběhu přehrát (ohledat). V protokole o ústním jednání je nutné popsat, jakým konkrétním záznamem (či jeho částí) byl takový důkaz proveden, popsat okolnosti jeho pořízení (kdo, kdy, popř. jakým zařízením nahrávku pořídil), zda je z nahrávky patrné přerušování, sestříhání, manipulace, jaká je délka a kvalita záznamu, event. jiné technické parametry. V protokole tedy nestačí uvést, že byl proveden důkaz přehráním konkrétního záznamu (absence vylíčení průběhu úkonu v protokole). Protokol musí poskytovat celkovou představu o situaci, jaká je zachycena na nahrávce. Ohledání vyžaduje přímé, bezprostřední, smyslové pozorování samotným správním orgánem, který výsledek ohledání zachycuje </w:t>
      </w:r>
      <w:r>
        <w:rPr>
          <w:rFonts w:ascii="Arial" w:hAnsi="Arial" w:cs="Arial"/>
          <w:sz w:val="21"/>
          <w:szCs w:val="21"/>
        </w:rPr>
        <w:lastRenderedPageBreak/>
        <w:t xml:space="preserve">v protokole a o věci následně rozhoduje (obdobně viz usnesení Nejvyššího správního soudu ze dne 03.04.2012, čj. 7 As 57/2010 - 82, č. 2633/2012 Sb. NSS, www.nssoud.cz), toto ohledání nelze provést až v odůvodnění rozhodnutí, tak jak to učinil prvostupňový orgán v daném případě. Ohledání nahrávky musí vyústit v protokolaci konkrétních zjištění správního orgánu, ať už se k úkonu účastníci dostaví či nikoliv. Jen tak lze zabránit tomu, že skutková zjištění správního orgánu budou pro účastníka překvapivá, aniž by tento měl praktickou možnost se k výsledkům ohledání před vydáním rozhodnutí vyjádřit (§ 36 odst. 3 správního řádu), realizovat svou obhajobu, navrhovat důkazy k vyvrácení či zpochybnění skutečností, které jsou výsledkem ohledávací činnosti správního orgánu. </w:t>
      </w:r>
    </w:p>
    <w:p w:rsidR="00DC58B8" w:rsidRDefault="00DC58B8" w:rsidP="00DC58B8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widowControl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Krajský úřad považuje za </w:t>
      </w:r>
      <w:r>
        <w:rPr>
          <w:rFonts w:ascii="Arial" w:hAnsi="Arial" w:cs="Arial"/>
          <w:sz w:val="21"/>
          <w:szCs w:val="21"/>
        </w:rPr>
        <w:t xml:space="preserve">vhodné vyjádřit se též k odůvodnění uloženého správního trestu, jež hodnotí jako nedostatečné. </w:t>
      </w:r>
    </w:p>
    <w:p w:rsidR="00DC58B8" w:rsidRDefault="00DC58B8" w:rsidP="00DC58B8">
      <w:pPr>
        <w:widowControl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widowControl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bCs/>
          <w:sz w:val="21"/>
          <w:szCs w:val="21"/>
        </w:rPr>
        <w:t xml:space="preserve">rvostupňový orgán se při uložení správního trestu nezabýval všemi kritérii pro určení druhu jím uloženého správního trestu, uvedenými v zákoně o odpovědnosti za přestupky a řízení o nich.  Při odůvodnění druhu a výměry správního trestu správní orgán musí v souladu se zákonem přihlédnout k povaze a závažnosti přestupku, zejména ke způsobu jeho spáchání a jeho následkům, k okolnostem, za nichž byl spáchán, k míře zavinění, k pohnutkám a k osobě pachatele (u fyzické osoby k jejím osobním poměrům), k polehčujícím a přitěžujícím okolnostem, přičemž v odůvodnění rozhodnutí musí být jeho konkrétní úvahy ve vztahu k těmto kritériím uvedeny. </w:t>
      </w:r>
      <w:r>
        <w:rPr>
          <w:rFonts w:ascii="Arial" w:hAnsi="Arial" w:cs="Arial"/>
          <w:sz w:val="21"/>
          <w:szCs w:val="21"/>
        </w:rPr>
        <w:t xml:space="preserve">Je nepřípustné, aby prvostupňový orgán své úvahy k těmto jednotlivým hlediskům nahrazoval zákonnou citací ustanovení § 37 a § 38 zákona o odpovědnosti za přestupky a řízení o nich, aniž by uvedl, které konkrétní skutečnosti vzal za podklad pro své rozhodnutí a jak je hodnotil ve vztahu k druhu a výši ukládaného správního trestu. </w:t>
      </w:r>
      <w:r>
        <w:rPr>
          <w:rFonts w:ascii="Arial" w:hAnsi="Arial" w:cs="Arial"/>
          <w:bCs/>
          <w:sz w:val="21"/>
          <w:szCs w:val="21"/>
        </w:rPr>
        <w:t xml:space="preserve">Nutno podotknout, že správní trest je právním následkem přestupku. Jeho uložením vzniká pachateli přestupku nová právní povinnost – povinnost podrobit se trestu, který pro něho znamená určitou újmu. Nadto krajský úřad podotýká, že v odůvodnění na str. 3 chybně prvostupňový orgán odkazuje při stanovení výše správního trestu na </w:t>
      </w:r>
      <w:proofErr w:type="spellStart"/>
      <w:r>
        <w:rPr>
          <w:rFonts w:ascii="Arial" w:hAnsi="Arial" w:cs="Arial"/>
          <w:bCs/>
          <w:sz w:val="21"/>
          <w:szCs w:val="21"/>
        </w:rPr>
        <w:t>ust</w:t>
      </w:r>
      <w:proofErr w:type="spellEnd"/>
      <w:r>
        <w:rPr>
          <w:rFonts w:ascii="Arial" w:hAnsi="Arial" w:cs="Arial"/>
          <w:bCs/>
          <w:sz w:val="21"/>
          <w:szCs w:val="21"/>
        </w:rPr>
        <w:t>. § 7 odst. 4 písm. a) zákona o některých přestupcích.</w:t>
      </w: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:rsidR="00DC58B8" w:rsidRDefault="00DC58B8" w:rsidP="00DC58B8">
      <w:pPr>
        <w:widowControl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Krajský úřad závěrem uvádí následující.</w:t>
      </w: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:rsidR="00DC58B8" w:rsidRDefault="00DC58B8" w:rsidP="00DC58B8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základě všech výše uvedených skutečností dospěl krajský úřad k závěru, že rozhodnutí prvostupňového orgánu bylo vydáno v rozporu s právními předpisy, a proto jej v přezkumném řízení zrušil a věc vrátil prvostupňovému orgánu k novému projednání. Při novém projednání bude prvostupňový orgán postupovat tak, aby byl zjištěn skutkový stav věci, o němž nejsou důvodné pochybnosti, a to v rozsahu, který je nezbytný pro jeho rozhodnutí. Dle výkladu krajského úřadu se bude zabývat deliktním jednáním obviněného a odstraní nedostatky výše vytýkané. Objasní se stejnou pečlivostí okolnosti svědčící ve prospěch i v neprospěch obviněného. Podle zásady volného hodnocení důkazů zhodnotí důkazy podle svého vnitřního přesvědčení, založeného na pečlivém uvážení všech okolností případu jednotlivě i v jejich souhrnu. Prvostupňový orgán doplní dokazování přehráním, resp. ohledáním videozáznamu z kamerového systému Městské policie Nový Bydžov (CD ve spise) a umožní obviněnému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 w:rsidR="00EF0DE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se k tomuto důkazu vyjádřit.</w:t>
      </w:r>
    </w:p>
    <w:p w:rsidR="00DC58B8" w:rsidRDefault="00DC58B8" w:rsidP="00DC58B8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 souladu s § 99 odst. 2 správního řádu určil krajský úřad, že účinky rozhodnutí v přezkumném řízení nastávají ode dne právní moci přezkoumávaného rozhodnutí prvostupňového orgánu. V této souvislosti krajský úřad podotýká, že prvostupňovým orgánem byla chybně vyznačena na písemném vyhotovení, které zůstává součástí spisu, právní moc rozhodnutí. O</w:t>
      </w:r>
      <w:r>
        <w:rPr>
          <w:rFonts w:ascii="Arial" w:hAnsi="Arial" w:cs="Arial"/>
          <w:bCs/>
          <w:sz w:val="21"/>
          <w:szCs w:val="21"/>
        </w:rPr>
        <w:t xml:space="preserve">bviněnému </w:t>
      </w:r>
      <w:r w:rsidR="00EF0DEE" w:rsidRPr="00C669B1">
        <w:rPr>
          <w:rFonts w:ascii="Arial" w:eastAsia="Arial" w:hAnsi="Arial" w:cs="Arial"/>
          <w:sz w:val="21"/>
          <w:szCs w:val="21"/>
        </w:rPr>
        <w:t>XXX</w:t>
      </w:r>
      <w:r w:rsidR="00EF0DEE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 xml:space="preserve">bylo rozhodnutí </w:t>
      </w:r>
      <w:proofErr w:type="spellStart"/>
      <w:r>
        <w:rPr>
          <w:rFonts w:ascii="Arial" w:hAnsi="Arial" w:cs="Arial"/>
          <w:bCs/>
          <w:sz w:val="21"/>
          <w:szCs w:val="21"/>
        </w:rPr>
        <w:t>prvostupňového</w:t>
      </w:r>
      <w:proofErr w:type="spellEnd"/>
      <w:r>
        <w:rPr>
          <w:rFonts w:ascii="Arial" w:hAnsi="Arial" w:cs="Arial"/>
          <w:bCs/>
          <w:sz w:val="21"/>
          <w:szCs w:val="21"/>
        </w:rPr>
        <w:t xml:space="preserve"> orgánu doručeno fikcí dne 23.09.2019. </w:t>
      </w:r>
      <w:r>
        <w:rPr>
          <w:rFonts w:ascii="Arial" w:hAnsi="Arial" w:cs="Arial"/>
          <w:sz w:val="21"/>
          <w:szCs w:val="21"/>
        </w:rPr>
        <w:t xml:space="preserve">Fikce doručení nastává desátým dnem od připravení zásilky k vyzvednutí v souladu s § 24 odst. 1 správního řádu. </w:t>
      </w:r>
      <w:r>
        <w:rPr>
          <w:rFonts w:ascii="Arial" w:hAnsi="Arial" w:cs="Arial"/>
          <w:sz w:val="21"/>
          <w:szCs w:val="21"/>
        </w:rPr>
        <w:lastRenderedPageBreak/>
        <w:t>P</w:t>
      </w:r>
      <w:r>
        <w:rPr>
          <w:rFonts w:ascii="Arial" w:hAnsi="Arial" w:cs="Arial"/>
          <w:bCs/>
          <w:sz w:val="21"/>
          <w:szCs w:val="21"/>
        </w:rPr>
        <w:t xml:space="preserve">oslední den lhůty připadl na neděli 22.09.2019, </w:t>
      </w:r>
      <w:r>
        <w:rPr>
          <w:rFonts w:ascii="Arial" w:hAnsi="Arial" w:cs="Arial"/>
          <w:sz w:val="21"/>
          <w:szCs w:val="21"/>
        </w:rPr>
        <w:t>a proto bylo postupováno v souladu s § 40 odst. 1 písm. c) správního řádu – připadne</w:t>
      </w:r>
      <w:r>
        <w:rPr>
          <w:rFonts w:ascii="Arial" w:hAnsi="Arial" w:cs="Arial"/>
          <w:sz w:val="21"/>
          <w:szCs w:val="21"/>
        </w:rPr>
        <w:noBreakHyphen/>
        <w:t>li konec lhůty na sobotu, neděli nebo svátek, je posledním dnem lhůty nejbližší příští pracovní den, a fikce doručení nastala dne 23.09.2019</w:t>
      </w:r>
      <w:r>
        <w:rPr>
          <w:rFonts w:ascii="Arial" w:hAnsi="Arial" w:cs="Arial"/>
          <w:bCs/>
          <w:sz w:val="21"/>
          <w:szCs w:val="21"/>
        </w:rPr>
        <w:t>, rozhodnutí tedy nabylo právní moci dne 09.10.2019, nikoliv 10.10.20219</w:t>
      </w:r>
      <w:r>
        <w:rPr>
          <w:rFonts w:ascii="Arial" w:hAnsi="Arial" w:cs="Arial"/>
          <w:sz w:val="21"/>
          <w:szCs w:val="21"/>
        </w:rPr>
        <w:t>.</w:t>
      </w:r>
    </w:p>
    <w:p w:rsidR="00DC58B8" w:rsidRDefault="00DC58B8" w:rsidP="00DC58B8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Podle § 97 odst. 3 správního řádu je prvostupňový orgán právním názorem krajského úřadu vázán.</w:t>
      </w:r>
    </w:p>
    <w:p w:rsidR="00DC58B8" w:rsidRDefault="00DC58B8" w:rsidP="00DC58B8">
      <w:pPr>
        <w:pStyle w:val="Zkladntext0"/>
        <w:spacing w:line="276" w:lineRule="auto"/>
        <w:jc w:val="both"/>
        <w:outlineLvl w:val="0"/>
        <w:rPr>
          <w:rFonts w:ascii="Arial" w:hAnsi="Arial" w:cs="Arial"/>
          <w:b w:val="0"/>
          <w:sz w:val="21"/>
          <w:szCs w:val="21"/>
          <w:u w:val="none"/>
        </w:rPr>
      </w:pPr>
    </w:p>
    <w:p w:rsidR="00DC58B8" w:rsidRDefault="00DC58B8" w:rsidP="00DC58B8">
      <w:pPr>
        <w:pStyle w:val="Zkladntext0"/>
        <w:spacing w:line="276" w:lineRule="auto"/>
        <w:jc w:val="both"/>
        <w:outlineLvl w:val="0"/>
        <w:rPr>
          <w:rFonts w:ascii="Arial" w:hAnsi="Arial" w:cs="Arial"/>
          <w:sz w:val="21"/>
          <w:szCs w:val="21"/>
          <w:u w:val="none"/>
        </w:rPr>
      </w:pPr>
    </w:p>
    <w:p w:rsidR="00DC58B8" w:rsidRDefault="00DC58B8" w:rsidP="00DC58B8">
      <w:pPr>
        <w:pStyle w:val="Zkladntext0"/>
        <w:spacing w:line="276" w:lineRule="auto"/>
        <w:outlineLvl w:val="0"/>
        <w:rPr>
          <w:rFonts w:ascii="Arial" w:hAnsi="Arial" w:cs="Arial"/>
          <w:sz w:val="21"/>
          <w:szCs w:val="21"/>
          <w:u w:val="none"/>
        </w:rPr>
      </w:pPr>
      <w:r>
        <w:rPr>
          <w:rFonts w:ascii="Arial" w:hAnsi="Arial" w:cs="Arial"/>
          <w:sz w:val="21"/>
          <w:szCs w:val="21"/>
          <w:u w:val="none"/>
        </w:rPr>
        <w:t>Poučení:</w:t>
      </w:r>
    </w:p>
    <w:p w:rsidR="00DC58B8" w:rsidRDefault="00DC58B8" w:rsidP="00DC58B8">
      <w:pPr>
        <w:pStyle w:val="Zkladntext0"/>
        <w:spacing w:line="276" w:lineRule="auto"/>
        <w:outlineLvl w:val="0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pStyle w:val="Zkladntext0"/>
        <w:spacing w:line="276" w:lineRule="auto"/>
        <w:jc w:val="both"/>
        <w:outlineLvl w:val="0"/>
        <w:rPr>
          <w:rFonts w:ascii="Arial" w:hAnsi="Arial" w:cs="Arial"/>
          <w:b w:val="0"/>
          <w:sz w:val="21"/>
          <w:szCs w:val="21"/>
          <w:u w:val="none"/>
        </w:rPr>
      </w:pPr>
      <w:r>
        <w:rPr>
          <w:rFonts w:ascii="Arial" w:hAnsi="Arial" w:cs="Arial"/>
          <w:b w:val="0"/>
          <w:bCs/>
          <w:sz w:val="21"/>
          <w:szCs w:val="21"/>
          <w:u w:val="none"/>
        </w:rPr>
        <w:t>P</w:t>
      </w:r>
      <w:r>
        <w:rPr>
          <w:rFonts w:ascii="Arial" w:hAnsi="Arial" w:cs="Arial"/>
          <w:b w:val="0"/>
          <w:sz w:val="21"/>
          <w:szCs w:val="21"/>
          <w:u w:val="none"/>
        </w:rPr>
        <w:t>roti tomuto rozhodnutí lze podat do 15 dnů ode dne jeho doručení odvolání k Ministerstvu vnitra prostřednictvím Krajského úřadu Královéhradeckého kraje, odbor správní a krajský živnostenský úřad.</w:t>
      </w:r>
    </w:p>
    <w:p w:rsidR="00DC58B8" w:rsidRDefault="00DC58B8" w:rsidP="00DC58B8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tabs>
          <w:tab w:val="left" w:pos="1680"/>
          <w:tab w:val="left" w:pos="4301"/>
          <w:tab w:val="center" w:pos="4544"/>
        </w:tabs>
        <w:rPr>
          <w:rFonts w:ascii="Arial" w:hAnsi="Arial" w:cs="Arial"/>
          <w:sz w:val="18"/>
          <w:szCs w:val="18"/>
        </w:rPr>
      </w:pP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Mgr. Štěpánka Blažková</w:t>
      </w: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vedoucí oddělení vnitřní správy</w:t>
      </w: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DC58B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C58B8" w:rsidRDefault="00DC58B8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22"/>
          <w:szCs w:val="22"/>
        </w:rPr>
      </w:pPr>
    </w:p>
    <w:p w:rsidR="00DC58B8" w:rsidRPr="0038392E" w:rsidRDefault="00DC58B8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22"/>
          <w:szCs w:val="22"/>
        </w:rPr>
      </w:pPr>
    </w:p>
    <w:sectPr w:rsidR="00DC58B8" w:rsidRPr="0038392E" w:rsidSect="00E05BB9">
      <w:footerReference w:type="default" r:id="rId12"/>
      <w:type w:val="continuous"/>
      <w:pgSz w:w="11906" w:h="16838"/>
      <w:pgMar w:top="1417" w:right="1417" w:bottom="1417" w:left="1417" w:header="709" w:footer="645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6C7" w:rsidRDefault="001C46C7">
      <w:r>
        <w:separator/>
      </w:r>
    </w:p>
  </w:endnote>
  <w:endnote w:type="continuationSeparator" w:id="0">
    <w:p w:rsidR="001C46C7" w:rsidRDefault="001C46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2B4" w:rsidRPr="00FD0F1A" w:rsidRDefault="00F632B4" w:rsidP="00450EB4">
    <w:pPr>
      <w:pStyle w:val="Zpat"/>
      <w:rPr>
        <w:rFonts w:ascii="Arial" w:hAnsi="Arial" w:cs="Arial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Pivovarské náměstí 1245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500 03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Hradec Králové</w:t>
    </w:r>
    <w:r w:rsidRPr="003F1526">
      <w:rPr>
        <w:rFonts w:ascii="Arial" w:hAnsi="Arial" w:cs="Arial"/>
        <w:b/>
        <w:color w:val="808080"/>
        <w:sz w:val="18"/>
        <w:szCs w:val="18"/>
      </w:rPr>
      <w:t xml:space="preserve"> </w:t>
    </w:r>
    <w:r>
      <w:rPr>
        <w:rFonts w:ascii="Arial" w:hAnsi="Arial" w:cs="Arial"/>
        <w:b/>
        <w:color w:val="808080"/>
        <w:sz w:val="18"/>
        <w:szCs w:val="18"/>
      </w:rPr>
      <w:tab/>
    </w:r>
    <w:r>
      <w:rPr>
        <w:rFonts w:ascii="Arial" w:hAnsi="Arial" w:cs="Arial"/>
        <w:b/>
        <w:color w:val="808080"/>
        <w:sz w:val="18"/>
        <w:szCs w:val="18"/>
      </w:rPr>
      <w:tab/>
    </w:r>
  </w:p>
  <w:p w:rsidR="00F632B4" w:rsidRPr="00FD0F1A" w:rsidRDefault="00F632B4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tel.: 495 817 </w:t>
    </w:r>
    <w:r>
      <w:rPr>
        <w:rFonts w:ascii="Arial" w:hAnsi="Arial" w:cs="Arial"/>
        <w:color w:val="808080"/>
        <w:sz w:val="18"/>
        <w:szCs w:val="18"/>
      </w:rPr>
      <w:t>111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FF0000"/>
        <w:sz w:val="18"/>
        <w:szCs w:val="18"/>
      </w:rPr>
      <w:t>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fax: 495 817</w:t>
    </w:r>
    <w:r>
      <w:rPr>
        <w:rFonts w:ascii="Arial" w:hAnsi="Arial" w:cs="Arial"/>
        <w:color w:val="808080"/>
        <w:sz w:val="18"/>
        <w:szCs w:val="18"/>
      </w:rPr>
      <w:t> 336</w:t>
    </w:r>
    <w:r>
      <w:rPr>
        <w:rFonts w:ascii="Arial" w:hAnsi="Arial" w:cs="Arial"/>
        <w:color w:val="808080"/>
        <w:sz w:val="18"/>
        <w:szCs w:val="18"/>
      </w:rPr>
      <w:tab/>
    </w:r>
    <w:r>
      <w:rPr>
        <w:rFonts w:ascii="Arial" w:hAnsi="Arial" w:cs="Arial"/>
        <w:color w:val="808080"/>
        <w:sz w:val="18"/>
        <w:szCs w:val="18"/>
      </w:rPr>
      <w:tab/>
    </w:r>
  </w:p>
  <w:p w:rsidR="00F632B4" w:rsidRPr="00FD0F1A" w:rsidRDefault="00F632B4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e-mail: posta@kr-kralovehradecky.cz</w:t>
    </w:r>
  </w:p>
  <w:p w:rsidR="00F632B4" w:rsidRPr="00FD0F1A" w:rsidRDefault="00F632B4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www.kr-kralovehradecky.cz</w:t>
    </w:r>
  </w:p>
  <w:p w:rsidR="00F632B4" w:rsidRPr="003E28F0" w:rsidRDefault="00F632B4" w:rsidP="00F632B4">
    <w:pPr>
      <w:pStyle w:val="Zpat"/>
    </w:pPr>
  </w:p>
  <w:p w:rsidR="006236C2" w:rsidRDefault="006236C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2B4" w:rsidRPr="00145131" w:rsidRDefault="001854D9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="00F632B4"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 w:rsidR="00F632B4">
      <w:rPr>
        <w:rStyle w:val="slostrnky"/>
        <w:noProof/>
        <w:sz w:val="22"/>
        <w:szCs w:val="22"/>
      </w:rPr>
      <w:t>2</w:t>
    </w:r>
    <w:r w:rsidRPr="00145131">
      <w:rPr>
        <w:rStyle w:val="slostrnky"/>
        <w:sz w:val="22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2B4" w:rsidRPr="00145131" w:rsidRDefault="001854D9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="00F632B4"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 w:rsidR="00EF0DEE">
      <w:rPr>
        <w:rStyle w:val="slostrnky"/>
        <w:noProof/>
        <w:sz w:val="22"/>
        <w:szCs w:val="22"/>
      </w:rPr>
      <w:t>6</w:t>
    </w:r>
    <w:r w:rsidRPr="00145131">
      <w:rPr>
        <w:rStyle w:val="slostrnky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6C7" w:rsidRDefault="001C46C7">
      <w:r>
        <w:separator/>
      </w:r>
    </w:p>
  </w:footnote>
  <w:footnote w:type="continuationSeparator" w:id="0">
    <w:p w:rsidR="001C46C7" w:rsidRDefault="001C46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stylePaneFormatFilter w:val="3F01"/>
  <w:documentProtection w:edit="forms" w:enforcement="0"/>
  <w:defaultTabStop w:val="709"/>
  <w:hyphenationZone w:val="425"/>
  <w:drawingGridHorizontalSpacing w:val="187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D534D"/>
    <w:rsid w:val="000019DA"/>
    <w:rsid w:val="00001A93"/>
    <w:rsid w:val="0001222D"/>
    <w:rsid w:val="00014F42"/>
    <w:rsid w:val="0001580B"/>
    <w:rsid w:val="00017BA8"/>
    <w:rsid w:val="000205AE"/>
    <w:rsid w:val="000217D5"/>
    <w:rsid w:val="00022411"/>
    <w:rsid w:val="00024D67"/>
    <w:rsid w:val="0002590E"/>
    <w:rsid w:val="00050B16"/>
    <w:rsid w:val="00050FE2"/>
    <w:rsid w:val="0005569E"/>
    <w:rsid w:val="00057610"/>
    <w:rsid w:val="00057C80"/>
    <w:rsid w:val="00061A34"/>
    <w:rsid w:val="00065DC1"/>
    <w:rsid w:val="000807C2"/>
    <w:rsid w:val="00080CCE"/>
    <w:rsid w:val="0008704C"/>
    <w:rsid w:val="00091BD1"/>
    <w:rsid w:val="00091D2D"/>
    <w:rsid w:val="000920A9"/>
    <w:rsid w:val="000936F1"/>
    <w:rsid w:val="0009428F"/>
    <w:rsid w:val="0009649B"/>
    <w:rsid w:val="000A7124"/>
    <w:rsid w:val="000B333B"/>
    <w:rsid w:val="000B5087"/>
    <w:rsid w:val="000B5B07"/>
    <w:rsid w:val="000C34A6"/>
    <w:rsid w:val="000C5225"/>
    <w:rsid w:val="000C7698"/>
    <w:rsid w:val="000D15A6"/>
    <w:rsid w:val="000D45F0"/>
    <w:rsid w:val="000D534D"/>
    <w:rsid w:val="000E0720"/>
    <w:rsid w:val="000E2316"/>
    <w:rsid w:val="000E3105"/>
    <w:rsid w:val="000E33B7"/>
    <w:rsid w:val="000E692F"/>
    <w:rsid w:val="001031BB"/>
    <w:rsid w:val="00103614"/>
    <w:rsid w:val="00103B15"/>
    <w:rsid w:val="001049CE"/>
    <w:rsid w:val="0011062B"/>
    <w:rsid w:val="0011273B"/>
    <w:rsid w:val="00112E3C"/>
    <w:rsid w:val="00115640"/>
    <w:rsid w:val="00123E4E"/>
    <w:rsid w:val="00125CF3"/>
    <w:rsid w:val="001320D9"/>
    <w:rsid w:val="00134D4F"/>
    <w:rsid w:val="00135EC1"/>
    <w:rsid w:val="001370CF"/>
    <w:rsid w:val="00145131"/>
    <w:rsid w:val="00145C2D"/>
    <w:rsid w:val="00155228"/>
    <w:rsid w:val="001561DC"/>
    <w:rsid w:val="00157608"/>
    <w:rsid w:val="00160011"/>
    <w:rsid w:val="001604B7"/>
    <w:rsid w:val="00161AAD"/>
    <w:rsid w:val="00163AA4"/>
    <w:rsid w:val="00170FB5"/>
    <w:rsid w:val="00171EB0"/>
    <w:rsid w:val="00172E97"/>
    <w:rsid w:val="00173B1E"/>
    <w:rsid w:val="00181F85"/>
    <w:rsid w:val="001854D9"/>
    <w:rsid w:val="00187B95"/>
    <w:rsid w:val="001907EB"/>
    <w:rsid w:val="0019486B"/>
    <w:rsid w:val="00194B98"/>
    <w:rsid w:val="001A478D"/>
    <w:rsid w:val="001A7137"/>
    <w:rsid w:val="001B11CA"/>
    <w:rsid w:val="001B1505"/>
    <w:rsid w:val="001B3136"/>
    <w:rsid w:val="001B3817"/>
    <w:rsid w:val="001B3CD2"/>
    <w:rsid w:val="001B74E2"/>
    <w:rsid w:val="001C00F8"/>
    <w:rsid w:val="001C04DE"/>
    <w:rsid w:val="001C063C"/>
    <w:rsid w:val="001C3D31"/>
    <w:rsid w:val="001C46C7"/>
    <w:rsid w:val="001D0179"/>
    <w:rsid w:val="001D024E"/>
    <w:rsid w:val="001D043C"/>
    <w:rsid w:val="001D1206"/>
    <w:rsid w:val="001D162B"/>
    <w:rsid w:val="001D4AEA"/>
    <w:rsid w:val="001D523A"/>
    <w:rsid w:val="001E3615"/>
    <w:rsid w:val="001E5897"/>
    <w:rsid w:val="001E779F"/>
    <w:rsid w:val="001F0FEF"/>
    <w:rsid w:val="001F7261"/>
    <w:rsid w:val="002047F5"/>
    <w:rsid w:val="00205B1B"/>
    <w:rsid w:val="00205CB5"/>
    <w:rsid w:val="002064D8"/>
    <w:rsid w:val="002120CE"/>
    <w:rsid w:val="00214441"/>
    <w:rsid w:val="00227CC8"/>
    <w:rsid w:val="00233A05"/>
    <w:rsid w:val="00234A6B"/>
    <w:rsid w:val="002354BB"/>
    <w:rsid w:val="00240C5C"/>
    <w:rsid w:val="00242550"/>
    <w:rsid w:val="00242C6D"/>
    <w:rsid w:val="00242EE3"/>
    <w:rsid w:val="002430E1"/>
    <w:rsid w:val="0024376B"/>
    <w:rsid w:val="00255219"/>
    <w:rsid w:val="00261F7D"/>
    <w:rsid w:val="002668B6"/>
    <w:rsid w:val="00267261"/>
    <w:rsid w:val="00270C23"/>
    <w:rsid w:val="00276427"/>
    <w:rsid w:val="00282FCD"/>
    <w:rsid w:val="00286825"/>
    <w:rsid w:val="00287298"/>
    <w:rsid w:val="002947F4"/>
    <w:rsid w:val="00294A33"/>
    <w:rsid w:val="002A1CF7"/>
    <w:rsid w:val="002A5E02"/>
    <w:rsid w:val="002A69AF"/>
    <w:rsid w:val="002A7541"/>
    <w:rsid w:val="002B03AA"/>
    <w:rsid w:val="002C4468"/>
    <w:rsid w:val="002C4E57"/>
    <w:rsid w:val="002C6A8B"/>
    <w:rsid w:val="002D1560"/>
    <w:rsid w:val="002D3FEF"/>
    <w:rsid w:val="002E1454"/>
    <w:rsid w:val="002F7808"/>
    <w:rsid w:val="0030380F"/>
    <w:rsid w:val="00305695"/>
    <w:rsid w:val="00307239"/>
    <w:rsid w:val="0031065C"/>
    <w:rsid w:val="00313A4F"/>
    <w:rsid w:val="003169BA"/>
    <w:rsid w:val="0032054D"/>
    <w:rsid w:val="003221DE"/>
    <w:rsid w:val="0032541A"/>
    <w:rsid w:val="003262DB"/>
    <w:rsid w:val="0032658E"/>
    <w:rsid w:val="00332512"/>
    <w:rsid w:val="00333E24"/>
    <w:rsid w:val="00350689"/>
    <w:rsid w:val="00364913"/>
    <w:rsid w:val="00371779"/>
    <w:rsid w:val="003744F9"/>
    <w:rsid w:val="00374F8A"/>
    <w:rsid w:val="00375278"/>
    <w:rsid w:val="00377483"/>
    <w:rsid w:val="0038392E"/>
    <w:rsid w:val="00384C4A"/>
    <w:rsid w:val="00384CF3"/>
    <w:rsid w:val="00387E3E"/>
    <w:rsid w:val="00390E71"/>
    <w:rsid w:val="00392EB9"/>
    <w:rsid w:val="00394462"/>
    <w:rsid w:val="003979FA"/>
    <w:rsid w:val="003A0771"/>
    <w:rsid w:val="003A2758"/>
    <w:rsid w:val="003A58AB"/>
    <w:rsid w:val="003B2CBB"/>
    <w:rsid w:val="003B5B3D"/>
    <w:rsid w:val="003B5CF1"/>
    <w:rsid w:val="003B673B"/>
    <w:rsid w:val="003B69D6"/>
    <w:rsid w:val="003C0D27"/>
    <w:rsid w:val="003C48F8"/>
    <w:rsid w:val="003C4B5D"/>
    <w:rsid w:val="003C58D5"/>
    <w:rsid w:val="003C5E21"/>
    <w:rsid w:val="003D2EA4"/>
    <w:rsid w:val="003D3EA5"/>
    <w:rsid w:val="003D79E5"/>
    <w:rsid w:val="003E63D5"/>
    <w:rsid w:val="003E7349"/>
    <w:rsid w:val="003F69BD"/>
    <w:rsid w:val="003F76D7"/>
    <w:rsid w:val="004016D2"/>
    <w:rsid w:val="00404179"/>
    <w:rsid w:val="00404EEC"/>
    <w:rsid w:val="00405878"/>
    <w:rsid w:val="00407594"/>
    <w:rsid w:val="00412A99"/>
    <w:rsid w:val="004227A8"/>
    <w:rsid w:val="00424634"/>
    <w:rsid w:val="00424C66"/>
    <w:rsid w:val="00427D9A"/>
    <w:rsid w:val="004303F0"/>
    <w:rsid w:val="004308FC"/>
    <w:rsid w:val="00434345"/>
    <w:rsid w:val="004355CF"/>
    <w:rsid w:val="00443803"/>
    <w:rsid w:val="00443905"/>
    <w:rsid w:val="00445245"/>
    <w:rsid w:val="00445330"/>
    <w:rsid w:val="00450EB4"/>
    <w:rsid w:val="004521BC"/>
    <w:rsid w:val="00455683"/>
    <w:rsid w:val="00462BE8"/>
    <w:rsid w:val="00464710"/>
    <w:rsid w:val="0046656D"/>
    <w:rsid w:val="00466F48"/>
    <w:rsid w:val="00470887"/>
    <w:rsid w:val="00481297"/>
    <w:rsid w:val="00481EE6"/>
    <w:rsid w:val="00484569"/>
    <w:rsid w:val="00491889"/>
    <w:rsid w:val="004A5A99"/>
    <w:rsid w:val="004A5C5F"/>
    <w:rsid w:val="004B1D20"/>
    <w:rsid w:val="004B68D4"/>
    <w:rsid w:val="004B6A68"/>
    <w:rsid w:val="004C0342"/>
    <w:rsid w:val="004C5216"/>
    <w:rsid w:val="004C6C90"/>
    <w:rsid w:val="004D419B"/>
    <w:rsid w:val="004D4F2D"/>
    <w:rsid w:val="004D5039"/>
    <w:rsid w:val="004D5394"/>
    <w:rsid w:val="004E2F78"/>
    <w:rsid w:val="004E6BAC"/>
    <w:rsid w:val="004E6D17"/>
    <w:rsid w:val="004F09FE"/>
    <w:rsid w:val="004F2F16"/>
    <w:rsid w:val="004F32F6"/>
    <w:rsid w:val="004F355C"/>
    <w:rsid w:val="005011F0"/>
    <w:rsid w:val="00501E9C"/>
    <w:rsid w:val="00505995"/>
    <w:rsid w:val="00507CF1"/>
    <w:rsid w:val="0051178C"/>
    <w:rsid w:val="00515623"/>
    <w:rsid w:val="00517205"/>
    <w:rsid w:val="0052442E"/>
    <w:rsid w:val="00525AC1"/>
    <w:rsid w:val="00534A87"/>
    <w:rsid w:val="00535126"/>
    <w:rsid w:val="00535897"/>
    <w:rsid w:val="00535EE3"/>
    <w:rsid w:val="005519E8"/>
    <w:rsid w:val="00552715"/>
    <w:rsid w:val="00554984"/>
    <w:rsid w:val="00580618"/>
    <w:rsid w:val="005836DF"/>
    <w:rsid w:val="005837CE"/>
    <w:rsid w:val="00590D8A"/>
    <w:rsid w:val="00591DDA"/>
    <w:rsid w:val="0059248E"/>
    <w:rsid w:val="00596BFA"/>
    <w:rsid w:val="00597704"/>
    <w:rsid w:val="005A0605"/>
    <w:rsid w:val="005A0E22"/>
    <w:rsid w:val="005A60E8"/>
    <w:rsid w:val="005A7DBE"/>
    <w:rsid w:val="005C2CF4"/>
    <w:rsid w:val="005C4915"/>
    <w:rsid w:val="005D0FED"/>
    <w:rsid w:val="005D534F"/>
    <w:rsid w:val="005D5B78"/>
    <w:rsid w:val="005D71F5"/>
    <w:rsid w:val="005D79EB"/>
    <w:rsid w:val="005E5152"/>
    <w:rsid w:val="005E57A3"/>
    <w:rsid w:val="005E7BF2"/>
    <w:rsid w:val="005F401D"/>
    <w:rsid w:val="005F4622"/>
    <w:rsid w:val="005F7CC0"/>
    <w:rsid w:val="005F7F28"/>
    <w:rsid w:val="006002DD"/>
    <w:rsid w:val="00601A20"/>
    <w:rsid w:val="0060372E"/>
    <w:rsid w:val="00603FBC"/>
    <w:rsid w:val="00610EFE"/>
    <w:rsid w:val="00617197"/>
    <w:rsid w:val="00620045"/>
    <w:rsid w:val="00620C4A"/>
    <w:rsid w:val="006236C2"/>
    <w:rsid w:val="00623E6B"/>
    <w:rsid w:val="006244AF"/>
    <w:rsid w:val="00626433"/>
    <w:rsid w:val="00646384"/>
    <w:rsid w:val="00652008"/>
    <w:rsid w:val="006652E3"/>
    <w:rsid w:val="006A5AC0"/>
    <w:rsid w:val="006B088A"/>
    <w:rsid w:val="006B2189"/>
    <w:rsid w:val="006B59C8"/>
    <w:rsid w:val="006C5384"/>
    <w:rsid w:val="006C7253"/>
    <w:rsid w:val="006D1183"/>
    <w:rsid w:val="006D20E7"/>
    <w:rsid w:val="006D22A1"/>
    <w:rsid w:val="006D3774"/>
    <w:rsid w:val="006D7545"/>
    <w:rsid w:val="006E2670"/>
    <w:rsid w:val="006E7196"/>
    <w:rsid w:val="006F0D78"/>
    <w:rsid w:val="00700541"/>
    <w:rsid w:val="00704138"/>
    <w:rsid w:val="0070598F"/>
    <w:rsid w:val="00706B0F"/>
    <w:rsid w:val="007077FA"/>
    <w:rsid w:val="00713C20"/>
    <w:rsid w:val="00713DB1"/>
    <w:rsid w:val="00715908"/>
    <w:rsid w:val="007162F1"/>
    <w:rsid w:val="007259D4"/>
    <w:rsid w:val="00727CEE"/>
    <w:rsid w:val="00736A52"/>
    <w:rsid w:val="007461E4"/>
    <w:rsid w:val="00750375"/>
    <w:rsid w:val="00751172"/>
    <w:rsid w:val="007544B3"/>
    <w:rsid w:val="00765A5E"/>
    <w:rsid w:val="007667D4"/>
    <w:rsid w:val="00771FC2"/>
    <w:rsid w:val="00772AB5"/>
    <w:rsid w:val="00775EF5"/>
    <w:rsid w:val="00776759"/>
    <w:rsid w:val="00782047"/>
    <w:rsid w:val="00793FC5"/>
    <w:rsid w:val="00797702"/>
    <w:rsid w:val="007A47BB"/>
    <w:rsid w:val="007A4A8B"/>
    <w:rsid w:val="007A7CD3"/>
    <w:rsid w:val="007B2B69"/>
    <w:rsid w:val="007B394A"/>
    <w:rsid w:val="007B3DEF"/>
    <w:rsid w:val="007B3F53"/>
    <w:rsid w:val="007B790E"/>
    <w:rsid w:val="007C2C41"/>
    <w:rsid w:val="007C3A31"/>
    <w:rsid w:val="007C5A60"/>
    <w:rsid w:val="007C6EA9"/>
    <w:rsid w:val="007D1D8A"/>
    <w:rsid w:val="007D2753"/>
    <w:rsid w:val="007D6E04"/>
    <w:rsid w:val="007E146C"/>
    <w:rsid w:val="007E3898"/>
    <w:rsid w:val="007F1145"/>
    <w:rsid w:val="007F2492"/>
    <w:rsid w:val="007F4BF7"/>
    <w:rsid w:val="007F7A9C"/>
    <w:rsid w:val="008031A0"/>
    <w:rsid w:val="00803831"/>
    <w:rsid w:val="008070DA"/>
    <w:rsid w:val="00813886"/>
    <w:rsid w:val="00816E89"/>
    <w:rsid w:val="008224F8"/>
    <w:rsid w:val="0082387F"/>
    <w:rsid w:val="00836FDF"/>
    <w:rsid w:val="0084042F"/>
    <w:rsid w:val="0084183A"/>
    <w:rsid w:val="00842637"/>
    <w:rsid w:val="00843A05"/>
    <w:rsid w:val="0084423B"/>
    <w:rsid w:val="00844A10"/>
    <w:rsid w:val="008479B6"/>
    <w:rsid w:val="00847D12"/>
    <w:rsid w:val="008516BC"/>
    <w:rsid w:val="008563AA"/>
    <w:rsid w:val="00862B7D"/>
    <w:rsid w:val="00872547"/>
    <w:rsid w:val="00877163"/>
    <w:rsid w:val="00883A4B"/>
    <w:rsid w:val="00890562"/>
    <w:rsid w:val="00890AE3"/>
    <w:rsid w:val="008A0026"/>
    <w:rsid w:val="008A5715"/>
    <w:rsid w:val="008B0CEC"/>
    <w:rsid w:val="008B24A4"/>
    <w:rsid w:val="008B341B"/>
    <w:rsid w:val="008C5363"/>
    <w:rsid w:val="008C5ADD"/>
    <w:rsid w:val="008D3A8E"/>
    <w:rsid w:val="008D3C41"/>
    <w:rsid w:val="008D6D0B"/>
    <w:rsid w:val="008E01DA"/>
    <w:rsid w:val="008E0678"/>
    <w:rsid w:val="008E5975"/>
    <w:rsid w:val="008E6179"/>
    <w:rsid w:val="008E6E0F"/>
    <w:rsid w:val="008E7710"/>
    <w:rsid w:val="008F273F"/>
    <w:rsid w:val="008F67D9"/>
    <w:rsid w:val="008F6C7F"/>
    <w:rsid w:val="009002CA"/>
    <w:rsid w:val="00903F8E"/>
    <w:rsid w:val="009177CB"/>
    <w:rsid w:val="009179CA"/>
    <w:rsid w:val="00922A93"/>
    <w:rsid w:val="00926AC3"/>
    <w:rsid w:val="0092773D"/>
    <w:rsid w:val="00941902"/>
    <w:rsid w:val="009522A7"/>
    <w:rsid w:val="00952F7D"/>
    <w:rsid w:val="00953078"/>
    <w:rsid w:val="00964FBD"/>
    <w:rsid w:val="00967F59"/>
    <w:rsid w:val="009728C3"/>
    <w:rsid w:val="00974180"/>
    <w:rsid w:val="00981E3F"/>
    <w:rsid w:val="009A3DFB"/>
    <w:rsid w:val="009A52B6"/>
    <w:rsid w:val="009B10A8"/>
    <w:rsid w:val="009B3EFD"/>
    <w:rsid w:val="009B5539"/>
    <w:rsid w:val="009B734B"/>
    <w:rsid w:val="009C40FC"/>
    <w:rsid w:val="009C58C8"/>
    <w:rsid w:val="009D2F1E"/>
    <w:rsid w:val="009D37F6"/>
    <w:rsid w:val="009D73FB"/>
    <w:rsid w:val="009D7C98"/>
    <w:rsid w:val="009E32D6"/>
    <w:rsid w:val="009F4FB0"/>
    <w:rsid w:val="009F5688"/>
    <w:rsid w:val="00A0135D"/>
    <w:rsid w:val="00A06EF5"/>
    <w:rsid w:val="00A17B55"/>
    <w:rsid w:val="00A21397"/>
    <w:rsid w:val="00A26BDE"/>
    <w:rsid w:val="00A33D3B"/>
    <w:rsid w:val="00A37A59"/>
    <w:rsid w:val="00A46E6F"/>
    <w:rsid w:val="00A47448"/>
    <w:rsid w:val="00A51F66"/>
    <w:rsid w:val="00A6314D"/>
    <w:rsid w:val="00A6600A"/>
    <w:rsid w:val="00A70943"/>
    <w:rsid w:val="00A71DB5"/>
    <w:rsid w:val="00A73A79"/>
    <w:rsid w:val="00A85DC9"/>
    <w:rsid w:val="00A86121"/>
    <w:rsid w:val="00A9128D"/>
    <w:rsid w:val="00A92103"/>
    <w:rsid w:val="00A9649C"/>
    <w:rsid w:val="00A9688E"/>
    <w:rsid w:val="00AA0FA7"/>
    <w:rsid w:val="00AA44F1"/>
    <w:rsid w:val="00AA5932"/>
    <w:rsid w:val="00AA65A5"/>
    <w:rsid w:val="00AA7978"/>
    <w:rsid w:val="00AB16D1"/>
    <w:rsid w:val="00AB1C88"/>
    <w:rsid w:val="00AB6285"/>
    <w:rsid w:val="00AC0608"/>
    <w:rsid w:val="00AC0F8C"/>
    <w:rsid w:val="00AC2414"/>
    <w:rsid w:val="00AC7EFA"/>
    <w:rsid w:val="00AE5F3E"/>
    <w:rsid w:val="00AF1122"/>
    <w:rsid w:val="00AF32CC"/>
    <w:rsid w:val="00AF3AC6"/>
    <w:rsid w:val="00B03DDB"/>
    <w:rsid w:val="00B128C0"/>
    <w:rsid w:val="00B13C9C"/>
    <w:rsid w:val="00B16D2C"/>
    <w:rsid w:val="00B24C7C"/>
    <w:rsid w:val="00B332F1"/>
    <w:rsid w:val="00B345D6"/>
    <w:rsid w:val="00B37CBE"/>
    <w:rsid w:val="00B45096"/>
    <w:rsid w:val="00B54EFE"/>
    <w:rsid w:val="00B60527"/>
    <w:rsid w:val="00B66727"/>
    <w:rsid w:val="00B71319"/>
    <w:rsid w:val="00B71850"/>
    <w:rsid w:val="00B72B63"/>
    <w:rsid w:val="00B759EC"/>
    <w:rsid w:val="00B8288F"/>
    <w:rsid w:val="00B8298B"/>
    <w:rsid w:val="00B83190"/>
    <w:rsid w:val="00B865F0"/>
    <w:rsid w:val="00BA1219"/>
    <w:rsid w:val="00BA5263"/>
    <w:rsid w:val="00BB18FB"/>
    <w:rsid w:val="00BB4BBC"/>
    <w:rsid w:val="00BB729C"/>
    <w:rsid w:val="00BC2BB2"/>
    <w:rsid w:val="00BD04A9"/>
    <w:rsid w:val="00BD25B0"/>
    <w:rsid w:val="00BD5646"/>
    <w:rsid w:val="00BD5C03"/>
    <w:rsid w:val="00BE13E4"/>
    <w:rsid w:val="00BE2731"/>
    <w:rsid w:val="00BE27B5"/>
    <w:rsid w:val="00BE343A"/>
    <w:rsid w:val="00BE75CC"/>
    <w:rsid w:val="00BF1BE1"/>
    <w:rsid w:val="00BF28B1"/>
    <w:rsid w:val="00BF2F05"/>
    <w:rsid w:val="00BF5473"/>
    <w:rsid w:val="00BF54E2"/>
    <w:rsid w:val="00C03D62"/>
    <w:rsid w:val="00C03E68"/>
    <w:rsid w:val="00C104B6"/>
    <w:rsid w:val="00C11768"/>
    <w:rsid w:val="00C13232"/>
    <w:rsid w:val="00C13FC5"/>
    <w:rsid w:val="00C16325"/>
    <w:rsid w:val="00C171B3"/>
    <w:rsid w:val="00C17887"/>
    <w:rsid w:val="00C229AD"/>
    <w:rsid w:val="00C233E0"/>
    <w:rsid w:val="00C25011"/>
    <w:rsid w:val="00C26B03"/>
    <w:rsid w:val="00C272F7"/>
    <w:rsid w:val="00C3305C"/>
    <w:rsid w:val="00C338BB"/>
    <w:rsid w:val="00C340EB"/>
    <w:rsid w:val="00C409E0"/>
    <w:rsid w:val="00C461FC"/>
    <w:rsid w:val="00C51526"/>
    <w:rsid w:val="00C530F5"/>
    <w:rsid w:val="00C57946"/>
    <w:rsid w:val="00C70A7D"/>
    <w:rsid w:val="00C764D3"/>
    <w:rsid w:val="00C829DC"/>
    <w:rsid w:val="00C84E9C"/>
    <w:rsid w:val="00C85246"/>
    <w:rsid w:val="00C878CD"/>
    <w:rsid w:val="00C90C0A"/>
    <w:rsid w:val="00C932D7"/>
    <w:rsid w:val="00CA156C"/>
    <w:rsid w:val="00CA2484"/>
    <w:rsid w:val="00CA3005"/>
    <w:rsid w:val="00CB164B"/>
    <w:rsid w:val="00CC3C11"/>
    <w:rsid w:val="00CC7842"/>
    <w:rsid w:val="00CD17B9"/>
    <w:rsid w:val="00CD2A5C"/>
    <w:rsid w:val="00CD2E33"/>
    <w:rsid w:val="00CD784A"/>
    <w:rsid w:val="00CE735C"/>
    <w:rsid w:val="00CE7713"/>
    <w:rsid w:val="00D00549"/>
    <w:rsid w:val="00D018D9"/>
    <w:rsid w:val="00D0210A"/>
    <w:rsid w:val="00D02C1C"/>
    <w:rsid w:val="00D04E48"/>
    <w:rsid w:val="00D07E7E"/>
    <w:rsid w:val="00D10A99"/>
    <w:rsid w:val="00D120C2"/>
    <w:rsid w:val="00D14ABE"/>
    <w:rsid w:val="00D25D03"/>
    <w:rsid w:val="00D27EA4"/>
    <w:rsid w:val="00D30049"/>
    <w:rsid w:val="00D334F7"/>
    <w:rsid w:val="00D36D83"/>
    <w:rsid w:val="00D422DE"/>
    <w:rsid w:val="00D531CE"/>
    <w:rsid w:val="00D66AE9"/>
    <w:rsid w:val="00D67799"/>
    <w:rsid w:val="00D708B3"/>
    <w:rsid w:val="00D70FE7"/>
    <w:rsid w:val="00D7117E"/>
    <w:rsid w:val="00D71B21"/>
    <w:rsid w:val="00D769B7"/>
    <w:rsid w:val="00D808A9"/>
    <w:rsid w:val="00D81FA1"/>
    <w:rsid w:val="00D9014C"/>
    <w:rsid w:val="00D90D12"/>
    <w:rsid w:val="00D973DF"/>
    <w:rsid w:val="00DA2FFF"/>
    <w:rsid w:val="00DB1228"/>
    <w:rsid w:val="00DB2A01"/>
    <w:rsid w:val="00DC37FD"/>
    <w:rsid w:val="00DC51A8"/>
    <w:rsid w:val="00DC58B8"/>
    <w:rsid w:val="00DC5A5D"/>
    <w:rsid w:val="00DC7E83"/>
    <w:rsid w:val="00DD5193"/>
    <w:rsid w:val="00DE7714"/>
    <w:rsid w:val="00DF2772"/>
    <w:rsid w:val="00DF5549"/>
    <w:rsid w:val="00DF6566"/>
    <w:rsid w:val="00DF7696"/>
    <w:rsid w:val="00DF7DF5"/>
    <w:rsid w:val="00E01B6C"/>
    <w:rsid w:val="00E03540"/>
    <w:rsid w:val="00E05902"/>
    <w:rsid w:val="00E05BB9"/>
    <w:rsid w:val="00E12B8C"/>
    <w:rsid w:val="00E142CC"/>
    <w:rsid w:val="00E26DDC"/>
    <w:rsid w:val="00E32425"/>
    <w:rsid w:val="00E345CA"/>
    <w:rsid w:val="00E35AD7"/>
    <w:rsid w:val="00E362CD"/>
    <w:rsid w:val="00E40F4D"/>
    <w:rsid w:val="00E430A8"/>
    <w:rsid w:val="00E53574"/>
    <w:rsid w:val="00E53D75"/>
    <w:rsid w:val="00E65EF4"/>
    <w:rsid w:val="00E82E39"/>
    <w:rsid w:val="00E835AC"/>
    <w:rsid w:val="00E87AF8"/>
    <w:rsid w:val="00E979E4"/>
    <w:rsid w:val="00E97CB1"/>
    <w:rsid w:val="00EA1A2B"/>
    <w:rsid w:val="00EA217E"/>
    <w:rsid w:val="00EA4B33"/>
    <w:rsid w:val="00EA52EF"/>
    <w:rsid w:val="00EB0A82"/>
    <w:rsid w:val="00EB190E"/>
    <w:rsid w:val="00EC3305"/>
    <w:rsid w:val="00EC4DA6"/>
    <w:rsid w:val="00EC7C11"/>
    <w:rsid w:val="00ED1847"/>
    <w:rsid w:val="00ED1F35"/>
    <w:rsid w:val="00ED3AC1"/>
    <w:rsid w:val="00ED5452"/>
    <w:rsid w:val="00EE207B"/>
    <w:rsid w:val="00EE39BB"/>
    <w:rsid w:val="00EE3B0C"/>
    <w:rsid w:val="00EF0DEE"/>
    <w:rsid w:val="00EF2280"/>
    <w:rsid w:val="00F02062"/>
    <w:rsid w:val="00F11CA8"/>
    <w:rsid w:val="00F155A6"/>
    <w:rsid w:val="00F23539"/>
    <w:rsid w:val="00F2450D"/>
    <w:rsid w:val="00F33089"/>
    <w:rsid w:val="00F36EB9"/>
    <w:rsid w:val="00F420E9"/>
    <w:rsid w:val="00F440D6"/>
    <w:rsid w:val="00F446E8"/>
    <w:rsid w:val="00F46CF7"/>
    <w:rsid w:val="00F47CAF"/>
    <w:rsid w:val="00F47E6D"/>
    <w:rsid w:val="00F50FC1"/>
    <w:rsid w:val="00F52B83"/>
    <w:rsid w:val="00F56EA9"/>
    <w:rsid w:val="00F627E3"/>
    <w:rsid w:val="00F6307D"/>
    <w:rsid w:val="00F632B4"/>
    <w:rsid w:val="00F6460D"/>
    <w:rsid w:val="00F708B2"/>
    <w:rsid w:val="00F855CD"/>
    <w:rsid w:val="00F87582"/>
    <w:rsid w:val="00F8773A"/>
    <w:rsid w:val="00F903F8"/>
    <w:rsid w:val="00F95F4A"/>
    <w:rsid w:val="00FA5827"/>
    <w:rsid w:val="00FA6AB8"/>
    <w:rsid w:val="00FA70FE"/>
    <w:rsid w:val="00FB030D"/>
    <w:rsid w:val="00FB5B32"/>
    <w:rsid w:val="00FB6CE2"/>
    <w:rsid w:val="00FC75B2"/>
    <w:rsid w:val="00FD4693"/>
    <w:rsid w:val="00FE27C1"/>
    <w:rsid w:val="00FF343C"/>
    <w:rsid w:val="00FF3454"/>
    <w:rsid w:val="00FF4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273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A3005"/>
    <w:rPr>
      <w:color w:val="0000FF"/>
      <w:u w:val="single"/>
    </w:rPr>
  </w:style>
  <w:style w:type="paragraph" w:styleId="Zhlav">
    <w:name w:val="header"/>
    <w:basedOn w:val="Normln"/>
    <w:rsid w:val="00CA300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A300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5131"/>
  </w:style>
  <w:style w:type="paragraph" w:styleId="Textbubliny">
    <w:name w:val="Balloon Text"/>
    <w:basedOn w:val="Normln"/>
    <w:semiHidden/>
    <w:rsid w:val="00D808A9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rsid w:val="006652E3"/>
    <w:rPr>
      <w:sz w:val="24"/>
      <w:szCs w:val="24"/>
    </w:rPr>
  </w:style>
  <w:style w:type="paragraph" w:customStyle="1" w:styleId="Normln1">
    <w:name w:val="Normální1"/>
    <w:basedOn w:val="Normln"/>
    <w:rsid w:val="002354BB"/>
    <w:pPr>
      <w:widowControl w:val="0"/>
      <w:tabs>
        <w:tab w:val="left" w:pos="561"/>
        <w:tab w:val="left" w:pos="4301"/>
        <w:tab w:val="center" w:pos="4544"/>
      </w:tabs>
      <w:jc w:val="both"/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unhideWhenUsed/>
    <w:rsid w:val="00AA0FA7"/>
    <w:pPr>
      <w:autoSpaceDE w:val="0"/>
      <w:autoSpaceDN w:val="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qFormat/>
    <w:rsid w:val="00AA0FA7"/>
    <w:rPr>
      <w:sz w:val="24"/>
      <w:szCs w:val="24"/>
    </w:rPr>
  </w:style>
  <w:style w:type="character" w:customStyle="1" w:styleId="boldbluetext">
    <w:name w:val="boldbluetext"/>
    <w:basedOn w:val="Standardnpsmoodstavce"/>
    <w:rsid w:val="00AA5932"/>
  </w:style>
  <w:style w:type="character" w:styleId="Zvraznn">
    <w:name w:val="Emphasis"/>
    <w:basedOn w:val="Standardnpsmoodstavce"/>
    <w:uiPriority w:val="20"/>
    <w:qFormat/>
    <w:rsid w:val="00445330"/>
    <w:rPr>
      <w:b/>
      <w:bCs/>
      <w:i w:val="0"/>
      <w:iCs w:val="0"/>
    </w:rPr>
  </w:style>
  <w:style w:type="character" w:customStyle="1" w:styleId="st1">
    <w:name w:val="st1"/>
    <w:basedOn w:val="Standardnpsmoodstavce"/>
    <w:rsid w:val="00445330"/>
  </w:style>
  <w:style w:type="character" w:styleId="Odkaznakoment">
    <w:name w:val="annotation reference"/>
    <w:basedOn w:val="Standardnpsmoodstavce"/>
    <w:semiHidden/>
    <w:unhideWhenUsed/>
    <w:rsid w:val="00D531C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D531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D531CE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531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531CE"/>
    <w:rPr>
      <w:b/>
      <w:bCs/>
    </w:rPr>
  </w:style>
  <w:style w:type="paragraph" w:customStyle="1" w:styleId="Zkladntext0">
    <w:name w:val="Základní text~"/>
    <w:basedOn w:val="Normln"/>
    <w:qFormat/>
    <w:rsid w:val="00A9688E"/>
    <w:pPr>
      <w:widowControl w:val="0"/>
    </w:pPr>
    <w:rPr>
      <w:b/>
      <w:sz w:val="28"/>
      <w:szCs w:val="20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22411"/>
    <w:rPr>
      <w:color w:val="605E5C"/>
      <w:shd w:val="clear" w:color="auto" w:fill="E1DFDD"/>
    </w:rPr>
  </w:style>
  <w:style w:type="character" w:customStyle="1" w:styleId="Internetovodkaz">
    <w:name w:val="Internetový odkaz"/>
    <w:rsid w:val="00DC58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9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6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9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082188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89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469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698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mailto:ihruba@kr-kralovehradecky.cz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550A0-C63E-4468-A051-0BA686EEC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2652</Words>
  <Characters>15120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Královéhradecký kraj</Company>
  <LinksUpToDate>false</LinksUpToDate>
  <CharactersWithSpaces>17737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833</dc:creator>
  <cp:lastModifiedBy>Pája</cp:lastModifiedBy>
  <cp:revision>3</cp:revision>
  <cp:lastPrinted>2020-09-18T05:37:00Z</cp:lastPrinted>
  <dcterms:created xsi:type="dcterms:W3CDTF">2021-09-17T12:33:00Z</dcterms:created>
  <dcterms:modified xsi:type="dcterms:W3CDTF">2021-09-26T08:38:00Z</dcterms:modified>
</cp:coreProperties>
</file>