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C68D3" w:rsidRDefault="002C68D3" w:rsidP="00017477">
      <w:pPr>
        <w:spacing w:line="240" w:lineRule="auto"/>
        <w:rPr>
          <w:b/>
          <w:smallCaps/>
          <w:spacing w:val="40"/>
          <w:sz w:val="32"/>
          <w:szCs w:val="32"/>
        </w:rPr>
      </w:pPr>
    </w:p>
    <w:p w:rsidR="002C68D3" w:rsidRDefault="002C68D3" w:rsidP="00A21095">
      <w:pPr>
        <w:spacing w:line="240" w:lineRule="auto"/>
        <w:jc w:val="center"/>
        <w:rPr>
          <w:b/>
          <w:smallCaps/>
          <w:spacing w:val="40"/>
          <w:sz w:val="32"/>
          <w:szCs w:val="32"/>
        </w:rPr>
      </w:pPr>
    </w:p>
    <w:p w:rsidR="002C68D3" w:rsidRPr="00BC2E78" w:rsidRDefault="002C68D3" w:rsidP="00140F79">
      <w:pPr>
        <w:spacing w:line="240" w:lineRule="auto"/>
        <w:jc w:val="center"/>
        <w:outlineLvl w:val="0"/>
        <w:rPr>
          <w:b/>
          <w:smallCaps/>
          <w:spacing w:val="40"/>
          <w:sz w:val="32"/>
          <w:szCs w:val="32"/>
        </w:rPr>
      </w:pPr>
      <w:r w:rsidRPr="00BC2E78">
        <w:rPr>
          <w:b/>
          <w:smallCaps/>
          <w:spacing w:val="40"/>
          <w:sz w:val="32"/>
          <w:szCs w:val="32"/>
        </w:rPr>
        <w:t>Pravidla</w:t>
      </w:r>
    </w:p>
    <w:p w:rsidR="002C68D3" w:rsidRPr="00061D22" w:rsidRDefault="002C68D3" w:rsidP="00A21095">
      <w:pPr>
        <w:spacing w:before="120" w:line="240" w:lineRule="auto"/>
        <w:jc w:val="center"/>
        <w:rPr>
          <w:b/>
        </w:rPr>
      </w:pPr>
      <w:r w:rsidRPr="00061D22">
        <w:rPr>
          <w:b/>
        </w:rPr>
        <w:t xml:space="preserve">pro </w:t>
      </w:r>
      <w:r w:rsidRPr="000C0CE4">
        <w:rPr>
          <w:b/>
        </w:rPr>
        <w:t>poskytování a</w:t>
      </w:r>
      <w:r>
        <w:rPr>
          <w:b/>
        </w:rPr>
        <w:t xml:space="preserve"> </w:t>
      </w:r>
      <w:r w:rsidRPr="00061D22">
        <w:rPr>
          <w:b/>
        </w:rPr>
        <w:t xml:space="preserve">čerpání účelové neinvestiční dotace </w:t>
      </w:r>
    </w:p>
    <w:p w:rsidR="002C68D3" w:rsidRPr="00061D22" w:rsidRDefault="002C68D3" w:rsidP="00A21095">
      <w:pPr>
        <w:spacing w:line="240" w:lineRule="auto"/>
        <w:jc w:val="center"/>
        <w:rPr>
          <w:b/>
        </w:rPr>
      </w:pPr>
      <w:r w:rsidRPr="00061D22">
        <w:rPr>
          <w:b/>
        </w:rPr>
        <w:t>na výdaje jednotek sborů dobrovolných hasičů obcí Královéhradeckého kraje</w:t>
      </w:r>
    </w:p>
    <w:p w:rsidR="002C68D3" w:rsidRPr="00135875" w:rsidRDefault="002C68D3" w:rsidP="00A21095">
      <w:pPr>
        <w:spacing w:line="240" w:lineRule="auto"/>
        <w:jc w:val="center"/>
        <w:rPr>
          <w:b/>
        </w:rPr>
      </w:pPr>
      <w:r w:rsidRPr="00061D22">
        <w:rPr>
          <w:b/>
        </w:rPr>
        <w:t xml:space="preserve">na rok </w:t>
      </w:r>
      <w:r>
        <w:rPr>
          <w:b/>
        </w:rPr>
        <w:t>2014</w:t>
      </w:r>
    </w:p>
    <w:p w:rsidR="002C68D3" w:rsidRPr="00135875" w:rsidRDefault="002C68D3" w:rsidP="005B0753">
      <w:pPr>
        <w:spacing w:before="120" w:after="120" w:line="240" w:lineRule="auto"/>
        <w:jc w:val="center"/>
      </w:pPr>
    </w:p>
    <w:p w:rsidR="002C68D3" w:rsidRDefault="002C68D3" w:rsidP="00145108">
      <w:pPr>
        <w:spacing w:line="240" w:lineRule="auto"/>
        <w:jc w:val="both"/>
      </w:pPr>
      <w:r w:rsidRPr="00592B8C">
        <w:rPr>
          <w:sz w:val="22"/>
          <w:szCs w:val="22"/>
        </w:rPr>
        <w:t xml:space="preserve">Účelová neinvestiční dotace na výdaje </w:t>
      </w:r>
      <w:r>
        <w:rPr>
          <w:sz w:val="22"/>
          <w:szCs w:val="22"/>
        </w:rPr>
        <w:t xml:space="preserve">spojené s činností </w:t>
      </w:r>
      <w:r w:rsidRPr="00592B8C">
        <w:rPr>
          <w:sz w:val="22"/>
          <w:szCs w:val="22"/>
        </w:rPr>
        <w:t>jednotek sborů dobrovolných hasičů (dále jen „</w:t>
      </w:r>
      <w:r>
        <w:rPr>
          <w:sz w:val="22"/>
          <w:szCs w:val="22"/>
        </w:rPr>
        <w:t>J</w:t>
      </w:r>
      <w:r w:rsidRPr="00592B8C">
        <w:rPr>
          <w:sz w:val="22"/>
          <w:szCs w:val="22"/>
        </w:rPr>
        <w:t>SDH“)</w:t>
      </w:r>
      <w:r>
        <w:rPr>
          <w:sz w:val="22"/>
          <w:szCs w:val="22"/>
        </w:rPr>
        <w:t xml:space="preserve"> </w:t>
      </w:r>
      <w:r w:rsidRPr="00592B8C">
        <w:rPr>
          <w:sz w:val="22"/>
          <w:szCs w:val="22"/>
        </w:rPr>
        <w:t>obcí Královéhradeckého kraje na rok 201</w:t>
      </w:r>
      <w:r>
        <w:rPr>
          <w:sz w:val="22"/>
          <w:szCs w:val="22"/>
        </w:rPr>
        <w:t>4</w:t>
      </w:r>
      <w:r w:rsidRPr="00592B8C">
        <w:rPr>
          <w:sz w:val="22"/>
          <w:szCs w:val="22"/>
        </w:rPr>
        <w:t xml:space="preserve"> (dále jen „účelová neinvestiční dotace“) je poskytována v souladu s podmínkami Ministerstva vnitra ČR</w:t>
      </w:r>
      <w:r>
        <w:rPr>
          <w:sz w:val="22"/>
          <w:szCs w:val="22"/>
        </w:rPr>
        <w:t>-generálního ředitelství Hasičského záchranného sboru České republiky (dále jen „MV-GŘ HZS ČR“) ze dne 24.</w:t>
      </w:r>
      <w:r w:rsidR="00042C04">
        <w:rPr>
          <w:sz w:val="22"/>
          <w:szCs w:val="22"/>
        </w:rPr>
        <w:t xml:space="preserve"> </w:t>
      </w:r>
      <w:r>
        <w:rPr>
          <w:sz w:val="22"/>
          <w:szCs w:val="22"/>
        </w:rPr>
        <w:t>1.</w:t>
      </w:r>
      <w:r w:rsidR="00042C04">
        <w:rPr>
          <w:sz w:val="22"/>
          <w:szCs w:val="22"/>
        </w:rPr>
        <w:t xml:space="preserve"> </w:t>
      </w:r>
      <w:r>
        <w:rPr>
          <w:sz w:val="22"/>
          <w:szCs w:val="22"/>
        </w:rPr>
        <w:t>2014,</w:t>
      </w:r>
      <w:r w:rsidRPr="00592B8C">
        <w:rPr>
          <w:sz w:val="22"/>
          <w:szCs w:val="22"/>
        </w:rPr>
        <w:t xml:space="preserve"> čj. MV-8</w:t>
      </w:r>
      <w:r>
        <w:rPr>
          <w:sz w:val="22"/>
          <w:szCs w:val="22"/>
        </w:rPr>
        <w:t>388</w:t>
      </w:r>
      <w:r w:rsidRPr="00592B8C">
        <w:rPr>
          <w:sz w:val="22"/>
          <w:szCs w:val="22"/>
        </w:rPr>
        <w:t>-</w:t>
      </w:r>
      <w:r>
        <w:rPr>
          <w:sz w:val="22"/>
          <w:szCs w:val="22"/>
        </w:rPr>
        <w:t>1</w:t>
      </w:r>
      <w:r w:rsidRPr="00592B8C">
        <w:rPr>
          <w:sz w:val="22"/>
          <w:szCs w:val="22"/>
        </w:rPr>
        <w:t>/PO-IZS-201</w:t>
      </w:r>
      <w:r>
        <w:rPr>
          <w:sz w:val="22"/>
          <w:szCs w:val="22"/>
        </w:rPr>
        <w:t>4,</w:t>
      </w:r>
      <w:r w:rsidRPr="00592B8C">
        <w:rPr>
          <w:sz w:val="22"/>
          <w:szCs w:val="22"/>
        </w:rPr>
        <w:t xml:space="preserve"> </w:t>
      </w:r>
      <w:r w:rsidRPr="001E42A7">
        <w:rPr>
          <w:sz w:val="22"/>
          <w:szCs w:val="22"/>
        </w:rPr>
        <w:t>dopis</w:t>
      </w:r>
      <w:r>
        <w:rPr>
          <w:sz w:val="22"/>
          <w:szCs w:val="22"/>
        </w:rPr>
        <w:t>em</w:t>
      </w:r>
      <w:r w:rsidRPr="001E42A7">
        <w:rPr>
          <w:sz w:val="22"/>
          <w:szCs w:val="22"/>
        </w:rPr>
        <w:t xml:space="preserve"> </w:t>
      </w:r>
      <w:r>
        <w:rPr>
          <w:sz w:val="22"/>
          <w:szCs w:val="22"/>
        </w:rPr>
        <w:t>MV-GŘ HZS ČR</w:t>
      </w:r>
      <w:r w:rsidRPr="001E42A7">
        <w:rPr>
          <w:sz w:val="22"/>
          <w:szCs w:val="22"/>
        </w:rPr>
        <w:t xml:space="preserve"> z</w:t>
      </w:r>
      <w:r>
        <w:rPr>
          <w:sz w:val="22"/>
          <w:szCs w:val="22"/>
        </w:rPr>
        <w:t>e dne</w:t>
      </w:r>
      <w:r w:rsidRPr="001E42A7">
        <w:rPr>
          <w:sz w:val="22"/>
          <w:szCs w:val="22"/>
        </w:rPr>
        <w:t xml:space="preserve"> 29. </w:t>
      </w:r>
      <w:r>
        <w:rPr>
          <w:sz w:val="22"/>
          <w:szCs w:val="22"/>
        </w:rPr>
        <w:t>l</w:t>
      </w:r>
      <w:r w:rsidRPr="001E42A7">
        <w:rPr>
          <w:sz w:val="22"/>
          <w:szCs w:val="22"/>
        </w:rPr>
        <w:t>edna</w:t>
      </w:r>
      <w:r>
        <w:rPr>
          <w:sz w:val="22"/>
          <w:szCs w:val="22"/>
        </w:rPr>
        <w:t xml:space="preserve"> </w:t>
      </w:r>
      <w:r w:rsidRPr="001E42A7">
        <w:rPr>
          <w:sz w:val="22"/>
          <w:szCs w:val="22"/>
        </w:rPr>
        <w:t>2014</w:t>
      </w:r>
      <w:r>
        <w:rPr>
          <w:sz w:val="22"/>
          <w:szCs w:val="22"/>
        </w:rPr>
        <w:t xml:space="preserve">, </w:t>
      </w:r>
      <w:r w:rsidRPr="00592B8C">
        <w:rPr>
          <w:sz w:val="22"/>
          <w:szCs w:val="22"/>
        </w:rPr>
        <w:t>čj. MV-8</w:t>
      </w:r>
      <w:r>
        <w:rPr>
          <w:sz w:val="22"/>
          <w:szCs w:val="22"/>
        </w:rPr>
        <w:t>388</w:t>
      </w:r>
      <w:r w:rsidRPr="00592B8C">
        <w:rPr>
          <w:sz w:val="22"/>
          <w:szCs w:val="22"/>
        </w:rPr>
        <w:t>-</w:t>
      </w:r>
      <w:r>
        <w:rPr>
          <w:sz w:val="22"/>
          <w:szCs w:val="22"/>
        </w:rPr>
        <w:t>9</w:t>
      </w:r>
      <w:r w:rsidRPr="00592B8C">
        <w:rPr>
          <w:sz w:val="22"/>
          <w:szCs w:val="22"/>
        </w:rPr>
        <w:t>/PO-IZS-201</w:t>
      </w:r>
      <w:r>
        <w:rPr>
          <w:sz w:val="22"/>
          <w:szCs w:val="22"/>
        </w:rPr>
        <w:t>4,</w:t>
      </w:r>
      <w:r w:rsidRPr="00592B8C">
        <w:rPr>
          <w:sz w:val="22"/>
          <w:szCs w:val="22"/>
        </w:rPr>
        <w:t xml:space="preserve"> o</w:t>
      </w:r>
      <w:r>
        <w:rPr>
          <w:sz w:val="22"/>
          <w:szCs w:val="22"/>
        </w:rPr>
        <w:t> </w:t>
      </w:r>
      <w:r w:rsidRPr="00592B8C">
        <w:rPr>
          <w:sz w:val="22"/>
          <w:szCs w:val="22"/>
        </w:rPr>
        <w:t xml:space="preserve">poskytnutí účelové neinvestiční dotace z rozpočtu </w:t>
      </w:r>
      <w:r>
        <w:rPr>
          <w:sz w:val="22"/>
          <w:szCs w:val="22"/>
        </w:rPr>
        <w:t>MV-GŘ HZS ČR</w:t>
      </w:r>
      <w:r w:rsidRPr="00592B8C">
        <w:rPr>
          <w:sz w:val="22"/>
          <w:szCs w:val="22"/>
        </w:rPr>
        <w:t xml:space="preserve"> do rozpočtu krajů a hl. m. Prahy na výdaje jednotek sborů dobrovolných hasičů obcí na rok 201</w:t>
      </w:r>
      <w:r>
        <w:rPr>
          <w:sz w:val="22"/>
          <w:szCs w:val="22"/>
        </w:rPr>
        <w:t xml:space="preserve">4, dopisem MV-GŘ HZS ČR ze dne </w:t>
      </w:r>
      <w:r w:rsidR="00FC57D7">
        <w:rPr>
          <w:sz w:val="22"/>
          <w:szCs w:val="22"/>
        </w:rPr>
        <w:br/>
      </w:r>
      <w:r>
        <w:rPr>
          <w:sz w:val="22"/>
          <w:szCs w:val="22"/>
        </w:rPr>
        <w:t>14.</w:t>
      </w:r>
      <w:r w:rsidR="00042C04">
        <w:rPr>
          <w:sz w:val="22"/>
          <w:szCs w:val="22"/>
        </w:rPr>
        <w:t xml:space="preserve"> </w:t>
      </w:r>
      <w:r>
        <w:rPr>
          <w:sz w:val="22"/>
          <w:szCs w:val="22"/>
        </w:rPr>
        <w:t>2.</w:t>
      </w:r>
      <w:r w:rsidR="00042C04">
        <w:rPr>
          <w:sz w:val="22"/>
          <w:szCs w:val="22"/>
        </w:rPr>
        <w:t xml:space="preserve"> </w:t>
      </w:r>
      <w:r>
        <w:rPr>
          <w:sz w:val="22"/>
          <w:szCs w:val="22"/>
        </w:rPr>
        <w:t>2014, čj. MV-19868-5/PO-IZS-2014 o opětovném poskytnutí vrácené a nespotřebované dotace, dopisem MV-GŘ HZS ČR ze dne 4.</w:t>
      </w:r>
      <w:r w:rsidR="00042C04">
        <w:rPr>
          <w:sz w:val="22"/>
          <w:szCs w:val="22"/>
        </w:rPr>
        <w:t xml:space="preserve"> </w:t>
      </w:r>
      <w:r>
        <w:rPr>
          <w:sz w:val="22"/>
          <w:szCs w:val="22"/>
        </w:rPr>
        <w:t>3.</w:t>
      </w:r>
      <w:r w:rsidR="00042C04">
        <w:rPr>
          <w:sz w:val="22"/>
          <w:szCs w:val="22"/>
        </w:rPr>
        <w:t xml:space="preserve"> </w:t>
      </w:r>
      <w:r>
        <w:rPr>
          <w:sz w:val="22"/>
          <w:szCs w:val="22"/>
        </w:rPr>
        <w:t>2014, čj. MV-19868-17/PO-IZS-2014 o způsobu použití opětovně poskytnuté vrácené a nespotřebované dotace, r</w:t>
      </w:r>
      <w:r w:rsidRPr="00592B8C">
        <w:rPr>
          <w:sz w:val="22"/>
          <w:szCs w:val="22"/>
        </w:rPr>
        <w:t xml:space="preserve">ozhodnutím </w:t>
      </w:r>
      <w:r>
        <w:rPr>
          <w:sz w:val="22"/>
          <w:szCs w:val="22"/>
        </w:rPr>
        <w:t>MV-GŘ HZS ČR</w:t>
      </w:r>
      <w:r w:rsidRPr="00592B8C" w:rsidDel="00A2326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ze dne </w:t>
      </w:r>
      <w:r w:rsidR="00BF283C">
        <w:rPr>
          <w:sz w:val="22"/>
          <w:szCs w:val="22"/>
        </w:rPr>
        <w:br/>
        <w:t>6. března 2014</w:t>
      </w:r>
      <w:r>
        <w:rPr>
          <w:sz w:val="22"/>
          <w:szCs w:val="22"/>
        </w:rPr>
        <w:t xml:space="preserve">, </w:t>
      </w:r>
      <w:r w:rsidRPr="001E42A7">
        <w:rPr>
          <w:sz w:val="22"/>
          <w:szCs w:val="22"/>
        </w:rPr>
        <w:t xml:space="preserve">č.j. </w:t>
      </w:r>
      <w:r w:rsidR="00BF283C">
        <w:rPr>
          <w:sz w:val="22"/>
          <w:szCs w:val="22"/>
        </w:rPr>
        <w:t>MV-18091-12/PO-IZS-2014</w:t>
      </w:r>
      <w:r>
        <w:rPr>
          <w:sz w:val="22"/>
          <w:szCs w:val="22"/>
        </w:rPr>
        <w:t xml:space="preserve">, a rozhodnutím MV-GŘ HZS ČR ze dne </w:t>
      </w:r>
      <w:r w:rsidR="00BF283C">
        <w:rPr>
          <w:sz w:val="22"/>
          <w:szCs w:val="22"/>
        </w:rPr>
        <w:t xml:space="preserve">25. března </w:t>
      </w:r>
      <w:r w:rsidR="00BF283C" w:rsidRPr="00BF283C">
        <w:rPr>
          <w:sz w:val="22"/>
          <w:szCs w:val="22"/>
        </w:rPr>
        <w:t>2014</w:t>
      </w:r>
      <w:r w:rsidRPr="00BF283C">
        <w:rPr>
          <w:sz w:val="22"/>
          <w:szCs w:val="22"/>
        </w:rPr>
        <w:t xml:space="preserve">, čj. </w:t>
      </w:r>
      <w:r w:rsidR="00BF283C" w:rsidRPr="00145108">
        <w:t>MV</w:t>
      </w:r>
      <w:r w:rsidR="00BF283C">
        <w:t>-34101-5/PO-IZS-2014.</w:t>
      </w:r>
    </w:p>
    <w:p w:rsidR="00BF283C" w:rsidRPr="00145108" w:rsidRDefault="00BF283C" w:rsidP="00145108">
      <w:pPr>
        <w:spacing w:line="240" w:lineRule="auto"/>
        <w:jc w:val="both"/>
      </w:pPr>
    </w:p>
    <w:p w:rsidR="002C68D3" w:rsidRPr="00AF0A66" w:rsidRDefault="002C68D3" w:rsidP="00140F79">
      <w:pPr>
        <w:spacing w:line="240" w:lineRule="auto"/>
        <w:jc w:val="center"/>
        <w:outlineLvl w:val="0"/>
        <w:rPr>
          <w:b/>
        </w:rPr>
      </w:pPr>
      <w:r w:rsidRPr="00AF0A66">
        <w:rPr>
          <w:b/>
        </w:rPr>
        <w:t>Čl</w:t>
      </w:r>
      <w:r>
        <w:rPr>
          <w:b/>
        </w:rPr>
        <w:t>ánek I.</w:t>
      </w:r>
    </w:p>
    <w:p w:rsidR="002C68D3" w:rsidRDefault="002C68D3">
      <w:pPr>
        <w:spacing w:after="120" w:line="240" w:lineRule="auto"/>
        <w:jc w:val="center"/>
        <w:rPr>
          <w:b/>
        </w:rPr>
      </w:pPr>
      <w:r w:rsidRPr="00AF0A66">
        <w:rPr>
          <w:b/>
        </w:rPr>
        <w:t>Obecná ustanovení</w:t>
      </w:r>
    </w:p>
    <w:p w:rsidR="002C68D3" w:rsidRDefault="002C68D3">
      <w:pPr>
        <w:pStyle w:val="Zkladntext"/>
        <w:tabs>
          <w:tab w:val="left" w:pos="426"/>
        </w:tabs>
        <w:jc w:val="both"/>
        <w:rPr>
          <w:sz w:val="22"/>
          <w:szCs w:val="22"/>
        </w:rPr>
      </w:pPr>
      <w:r w:rsidRPr="00592B8C">
        <w:rPr>
          <w:sz w:val="22"/>
          <w:szCs w:val="22"/>
        </w:rPr>
        <w:t xml:space="preserve">Ministerstvo vnitra poskytuje </w:t>
      </w:r>
      <w:r w:rsidRPr="00592B8C">
        <w:rPr>
          <w:spacing w:val="2"/>
          <w:sz w:val="22"/>
          <w:szCs w:val="22"/>
        </w:rPr>
        <w:t xml:space="preserve">prostřednictvím MV-GŘ HZS ČR </w:t>
      </w:r>
      <w:r w:rsidRPr="00592B8C">
        <w:rPr>
          <w:sz w:val="22"/>
          <w:szCs w:val="22"/>
        </w:rPr>
        <w:t xml:space="preserve">účelovou neinvestiční dotaci z rozpočtu MV-GŘ HZS ČR do rozpočtu krajů a hl. m. Prahy (dále jen „kraj“) na výdaje spojené s činností </w:t>
      </w:r>
      <w:r>
        <w:rPr>
          <w:sz w:val="22"/>
          <w:szCs w:val="22"/>
        </w:rPr>
        <w:t>JSDH</w:t>
      </w:r>
      <w:r w:rsidRPr="00592B8C">
        <w:rPr>
          <w:sz w:val="22"/>
          <w:szCs w:val="22"/>
        </w:rPr>
        <w:t xml:space="preserve"> obcí formou účelově vázaného příspěvku krajům (dále jen „účelová neinvestiční dotace“), přičemž se vychází z ustanovení právních předpisů, kdy:</w:t>
      </w:r>
    </w:p>
    <w:p w:rsidR="002C68D3" w:rsidRPr="00592B8C" w:rsidRDefault="002C68D3" w:rsidP="00EA3B03">
      <w:pPr>
        <w:pStyle w:val="Zkladntext"/>
        <w:numPr>
          <w:ilvl w:val="0"/>
          <w:numId w:val="37"/>
        </w:numPr>
        <w:spacing w:before="120"/>
        <w:jc w:val="both"/>
        <w:rPr>
          <w:sz w:val="22"/>
          <w:szCs w:val="22"/>
        </w:rPr>
      </w:pPr>
      <w:r w:rsidRPr="00592B8C">
        <w:rPr>
          <w:sz w:val="22"/>
          <w:szCs w:val="22"/>
        </w:rPr>
        <w:t xml:space="preserve">kraje, v souladu s § 27 odst. </w:t>
      </w:r>
      <w:r>
        <w:rPr>
          <w:sz w:val="22"/>
          <w:szCs w:val="22"/>
        </w:rPr>
        <w:t>(</w:t>
      </w:r>
      <w:r w:rsidRPr="00592B8C">
        <w:rPr>
          <w:sz w:val="22"/>
          <w:szCs w:val="22"/>
        </w:rPr>
        <w:t>1</w:t>
      </w:r>
      <w:r>
        <w:rPr>
          <w:sz w:val="22"/>
          <w:szCs w:val="22"/>
        </w:rPr>
        <w:t>)</w:t>
      </w:r>
      <w:r w:rsidRPr="00592B8C">
        <w:rPr>
          <w:sz w:val="22"/>
          <w:szCs w:val="22"/>
        </w:rPr>
        <w:t xml:space="preserve"> písm. d) zákona č. 133/1985 Sb., o požární ochraně, ve znění pozdějších předpisů (dále jen „zákon o požární ochraně“), v přenesené působnosti státní správy hradí k zabezpečení plošného pokrytí území kraje jednotkami požární ochrany </w:t>
      </w:r>
      <w:r>
        <w:rPr>
          <w:sz w:val="22"/>
          <w:szCs w:val="22"/>
        </w:rPr>
        <w:t xml:space="preserve">(dále jen „JPO“) </w:t>
      </w:r>
      <w:r w:rsidRPr="00592B8C">
        <w:rPr>
          <w:sz w:val="22"/>
          <w:szCs w:val="22"/>
        </w:rPr>
        <w:t xml:space="preserve">náklady </w:t>
      </w:r>
      <w:r>
        <w:rPr>
          <w:sz w:val="22"/>
          <w:szCs w:val="22"/>
        </w:rPr>
        <w:t>JSDH</w:t>
      </w:r>
      <w:r w:rsidRPr="00592B8C">
        <w:rPr>
          <w:sz w:val="22"/>
          <w:szCs w:val="22"/>
        </w:rPr>
        <w:t xml:space="preserve"> vybraných obcí spojené se zásahy mimo jejich územní obvod </w:t>
      </w:r>
      <w:r w:rsidRPr="00324DB2">
        <w:rPr>
          <w:color w:val="auto"/>
          <w:sz w:val="22"/>
          <w:szCs w:val="22"/>
        </w:rPr>
        <w:t xml:space="preserve">v souladu s ustanovením § 29 odst. </w:t>
      </w:r>
      <w:r>
        <w:rPr>
          <w:color w:val="auto"/>
          <w:sz w:val="22"/>
          <w:szCs w:val="22"/>
        </w:rPr>
        <w:t>(</w:t>
      </w:r>
      <w:r w:rsidRPr="00324DB2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>)</w:t>
      </w:r>
      <w:r w:rsidRPr="00324DB2">
        <w:rPr>
          <w:color w:val="auto"/>
          <w:sz w:val="22"/>
          <w:szCs w:val="22"/>
        </w:rPr>
        <w:t xml:space="preserve"> písm. a)</w:t>
      </w:r>
      <w:r>
        <w:rPr>
          <w:color w:val="auto"/>
          <w:sz w:val="22"/>
          <w:szCs w:val="22"/>
        </w:rPr>
        <w:t xml:space="preserve"> zákona o požární ochraně </w:t>
      </w:r>
      <w:r w:rsidRPr="00592B8C">
        <w:rPr>
          <w:sz w:val="22"/>
          <w:szCs w:val="22"/>
        </w:rPr>
        <w:t xml:space="preserve">a podílí se na financování jejich akceschopnosti, pořízení a obnově požární techniky, </w:t>
      </w:r>
    </w:p>
    <w:p w:rsidR="002C68D3" w:rsidRPr="00592B8C" w:rsidRDefault="002C68D3" w:rsidP="00EA3B03">
      <w:pPr>
        <w:pStyle w:val="Zkladntext"/>
        <w:numPr>
          <w:ilvl w:val="0"/>
          <w:numId w:val="37"/>
        </w:numPr>
        <w:spacing w:before="120"/>
        <w:jc w:val="both"/>
        <w:rPr>
          <w:sz w:val="22"/>
          <w:szCs w:val="22"/>
        </w:rPr>
      </w:pPr>
      <w:r w:rsidRPr="00592B8C">
        <w:rPr>
          <w:sz w:val="22"/>
          <w:szCs w:val="22"/>
        </w:rPr>
        <w:t xml:space="preserve">vybrané obce, v souladu s § 29 odst. </w:t>
      </w:r>
      <w:r>
        <w:rPr>
          <w:sz w:val="22"/>
          <w:szCs w:val="22"/>
        </w:rPr>
        <w:t>(</w:t>
      </w:r>
      <w:r w:rsidRPr="00592B8C">
        <w:rPr>
          <w:sz w:val="22"/>
          <w:szCs w:val="22"/>
        </w:rPr>
        <w:t>4</w:t>
      </w:r>
      <w:r>
        <w:rPr>
          <w:sz w:val="22"/>
          <w:szCs w:val="22"/>
        </w:rPr>
        <w:t>)</w:t>
      </w:r>
      <w:r w:rsidRPr="00592B8C">
        <w:rPr>
          <w:sz w:val="22"/>
          <w:szCs w:val="22"/>
        </w:rPr>
        <w:t xml:space="preserve"> písm. b) zákona o požární ochraně, zabezpečují akceschopnost </w:t>
      </w:r>
      <w:r>
        <w:rPr>
          <w:sz w:val="22"/>
          <w:szCs w:val="22"/>
        </w:rPr>
        <w:t>J</w:t>
      </w:r>
      <w:r w:rsidRPr="00592B8C">
        <w:rPr>
          <w:sz w:val="22"/>
          <w:szCs w:val="22"/>
        </w:rPr>
        <w:t>SDH obce k zásahům mimo svůj územní obvod. JSDH vybrané obce je</w:t>
      </w:r>
      <w:r>
        <w:rPr>
          <w:sz w:val="22"/>
          <w:szCs w:val="22"/>
        </w:rPr>
        <w:t xml:space="preserve"> podle tohoto ustanovení JSDH</w:t>
      </w:r>
      <w:r w:rsidRPr="00592B8C">
        <w:rPr>
          <w:sz w:val="22"/>
          <w:szCs w:val="22"/>
        </w:rPr>
        <w:t xml:space="preserve"> </w:t>
      </w:r>
      <w:r>
        <w:rPr>
          <w:sz w:val="22"/>
          <w:szCs w:val="22"/>
        </w:rPr>
        <w:t>kategorie</w:t>
      </w:r>
      <w:r w:rsidRPr="00592B8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JPO </w:t>
      </w:r>
      <w:r w:rsidRPr="00592B8C">
        <w:rPr>
          <w:sz w:val="22"/>
          <w:szCs w:val="22"/>
        </w:rPr>
        <w:t xml:space="preserve">II </w:t>
      </w:r>
      <w:r>
        <w:rPr>
          <w:sz w:val="22"/>
          <w:szCs w:val="22"/>
        </w:rPr>
        <w:t xml:space="preserve">(dále jen „JPO II“) </w:t>
      </w:r>
      <w:r w:rsidRPr="00592B8C">
        <w:rPr>
          <w:sz w:val="22"/>
          <w:szCs w:val="22"/>
        </w:rPr>
        <w:t xml:space="preserve">nebo III </w:t>
      </w:r>
      <w:r>
        <w:rPr>
          <w:sz w:val="22"/>
          <w:szCs w:val="22"/>
        </w:rPr>
        <w:t xml:space="preserve">(dále jen „JPO III“) </w:t>
      </w:r>
      <w:r w:rsidRPr="00592B8C">
        <w:rPr>
          <w:sz w:val="22"/>
          <w:szCs w:val="22"/>
        </w:rPr>
        <w:t>podle přílohy zákona o požární ochraně a podle přílohy č. 4 vyhlášky č. 247/2001 Sb., o</w:t>
      </w:r>
      <w:r>
        <w:rPr>
          <w:sz w:val="22"/>
          <w:szCs w:val="22"/>
        </w:rPr>
        <w:t> </w:t>
      </w:r>
      <w:r w:rsidRPr="00592B8C">
        <w:rPr>
          <w:sz w:val="22"/>
          <w:szCs w:val="22"/>
        </w:rPr>
        <w:t>organizaci a</w:t>
      </w:r>
      <w:r>
        <w:rPr>
          <w:sz w:val="22"/>
          <w:szCs w:val="22"/>
        </w:rPr>
        <w:t> </w:t>
      </w:r>
      <w:r w:rsidRPr="00592B8C">
        <w:rPr>
          <w:sz w:val="22"/>
          <w:szCs w:val="22"/>
        </w:rPr>
        <w:t>činnosti jednotek požární ochrany, ve znění pozdějších předpisů (dále jen „vyhláška o</w:t>
      </w:r>
      <w:r>
        <w:rPr>
          <w:sz w:val="22"/>
          <w:szCs w:val="22"/>
        </w:rPr>
        <w:t> J</w:t>
      </w:r>
      <w:r w:rsidRPr="00592B8C">
        <w:rPr>
          <w:sz w:val="22"/>
          <w:szCs w:val="22"/>
        </w:rPr>
        <w:t>PO“), zabezpečující výjezd v souladu s platnými právními předpisy</w:t>
      </w:r>
      <w:r>
        <w:rPr>
          <w:sz w:val="22"/>
          <w:szCs w:val="22"/>
        </w:rPr>
        <w:t xml:space="preserve"> </w:t>
      </w:r>
      <w:r w:rsidRPr="00324DB2">
        <w:rPr>
          <w:color w:val="auto"/>
          <w:sz w:val="22"/>
          <w:szCs w:val="22"/>
        </w:rPr>
        <w:t>a dále</w:t>
      </w:r>
      <w:r>
        <w:rPr>
          <w:color w:val="auto"/>
          <w:sz w:val="22"/>
          <w:szCs w:val="22"/>
        </w:rPr>
        <w:t xml:space="preserve"> JSDH </w:t>
      </w:r>
      <w:r w:rsidRPr="00324DB2">
        <w:rPr>
          <w:color w:val="auto"/>
          <w:sz w:val="22"/>
          <w:szCs w:val="22"/>
        </w:rPr>
        <w:t xml:space="preserve">kategorie </w:t>
      </w:r>
      <w:r>
        <w:rPr>
          <w:color w:val="auto"/>
          <w:sz w:val="22"/>
          <w:szCs w:val="22"/>
        </w:rPr>
        <w:t xml:space="preserve">JPO </w:t>
      </w:r>
      <w:r w:rsidRPr="00324DB2">
        <w:rPr>
          <w:color w:val="auto"/>
          <w:sz w:val="22"/>
          <w:szCs w:val="22"/>
        </w:rPr>
        <w:t>V</w:t>
      </w:r>
      <w:r>
        <w:rPr>
          <w:color w:val="auto"/>
          <w:sz w:val="22"/>
          <w:szCs w:val="22"/>
        </w:rPr>
        <w:t xml:space="preserve"> (dále jen „JPO V“)</w:t>
      </w:r>
      <w:r w:rsidRPr="00324DB2">
        <w:rPr>
          <w:color w:val="auto"/>
          <w:sz w:val="22"/>
          <w:szCs w:val="22"/>
        </w:rPr>
        <w:t xml:space="preserve">, která ve smyslu § 29 odst. </w:t>
      </w:r>
      <w:r>
        <w:rPr>
          <w:color w:val="auto"/>
          <w:sz w:val="22"/>
          <w:szCs w:val="22"/>
        </w:rPr>
        <w:t>(</w:t>
      </w:r>
      <w:r w:rsidRPr="00324DB2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>)</w:t>
      </w:r>
      <w:r w:rsidRPr="00324DB2">
        <w:rPr>
          <w:color w:val="auto"/>
          <w:sz w:val="22"/>
          <w:szCs w:val="22"/>
        </w:rPr>
        <w:t xml:space="preserve"> písm. a) zákona o požární ochraně provedla zásah v průběhu roku mimo svůj územní obvod v souladu s poplachovým plánem kraje nebo na výzvu operačního a</w:t>
      </w:r>
      <w:r>
        <w:rPr>
          <w:color w:val="auto"/>
          <w:sz w:val="22"/>
          <w:szCs w:val="22"/>
        </w:rPr>
        <w:t> </w:t>
      </w:r>
      <w:r w:rsidRPr="00324DB2">
        <w:rPr>
          <w:color w:val="auto"/>
          <w:sz w:val="22"/>
          <w:szCs w:val="22"/>
        </w:rPr>
        <w:t>informačního střediska H</w:t>
      </w:r>
      <w:r>
        <w:rPr>
          <w:color w:val="auto"/>
          <w:sz w:val="22"/>
          <w:szCs w:val="22"/>
        </w:rPr>
        <w:t>asičského záchranného sboru</w:t>
      </w:r>
      <w:r w:rsidRPr="00324DB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Královéhradeckého </w:t>
      </w:r>
      <w:r w:rsidRPr="00324DB2">
        <w:rPr>
          <w:color w:val="auto"/>
          <w:sz w:val="22"/>
          <w:szCs w:val="22"/>
        </w:rPr>
        <w:t>kraje</w:t>
      </w:r>
      <w:r>
        <w:rPr>
          <w:color w:val="auto"/>
          <w:sz w:val="22"/>
          <w:szCs w:val="22"/>
        </w:rPr>
        <w:t xml:space="preserve"> (dále jen „HZS“)</w:t>
      </w:r>
      <w:r w:rsidRPr="00324DB2">
        <w:rPr>
          <w:color w:val="auto"/>
          <w:sz w:val="22"/>
          <w:szCs w:val="22"/>
        </w:rPr>
        <w:t xml:space="preserve"> v souladu s § 73 odst. </w:t>
      </w:r>
      <w:r>
        <w:rPr>
          <w:color w:val="auto"/>
          <w:sz w:val="22"/>
          <w:szCs w:val="22"/>
        </w:rPr>
        <w:t>(</w:t>
      </w:r>
      <w:r w:rsidRPr="00324DB2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>)</w:t>
      </w:r>
      <w:r w:rsidRPr="00324DB2">
        <w:rPr>
          <w:color w:val="auto"/>
          <w:sz w:val="22"/>
          <w:szCs w:val="22"/>
        </w:rPr>
        <w:t xml:space="preserve"> zákona o požární ochraně.</w:t>
      </w:r>
      <w:r>
        <w:rPr>
          <w:color w:val="auto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Pr="00592B8C">
        <w:rPr>
          <w:sz w:val="22"/>
          <w:szCs w:val="22"/>
        </w:rPr>
        <w:t xml:space="preserve">odle § 29 odst. </w:t>
      </w:r>
      <w:r>
        <w:rPr>
          <w:sz w:val="22"/>
          <w:szCs w:val="22"/>
        </w:rPr>
        <w:t>(</w:t>
      </w:r>
      <w:r w:rsidRPr="00592B8C">
        <w:rPr>
          <w:sz w:val="22"/>
          <w:szCs w:val="22"/>
        </w:rPr>
        <w:t>4</w:t>
      </w:r>
      <w:r>
        <w:rPr>
          <w:sz w:val="22"/>
          <w:szCs w:val="22"/>
        </w:rPr>
        <w:t>)</w:t>
      </w:r>
      <w:r w:rsidRPr="00592B8C">
        <w:rPr>
          <w:sz w:val="22"/>
          <w:szCs w:val="22"/>
        </w:rPr>
        <w:t xml:space="preserve"> písm. c) zákona o</w:t>
      </w:r>
      <w:r>
        <w:rPr>
          <w:sz w:val="22"/>
          <w:szCs w:val="22"/>
        </w:rPr>
        <w:t> </w:t>
      </w:r>
      <w:r w:rsidRPr="00592B8C">
        <w:rPr>
          <w:sz w:val="22"/>
          <w:szCs w:val="22"/>
        </w:rPr>
        <w:t xml:space="preserve">požární ochraně, zabezpečují </w:t>
      </w:r>
      <w:r>
        <w:rPr>
          <w:sz w:val="22"/>
          <w:szCs w:val="22"/>
        </w:rPr>
        <w:t>JPO II</w:t>
      </w:r>
      <w:r w:rsidRPr="00592B8C">
        <w:rPr>
          <w:sz w:val="22"/>
          <w:szCs w:val="22"/>
        </w:rPr>
        <w:t xml:space="preserve"> vybraných obcí nepřetržitou pracovní pohotovost mimo pracoviště v počtu jednoho požárního </w:t>
      </w:r>
      <w:r w:rsidRPr="00592B8C">
        <w:rPr>
          <w:sz w:val="22"/>
          <w:szCs w:val="22"/>
        </w:rPr>
        <w:lastRenderedPageBreak/>
        <w:t>družstva o zmenšeném početním stavu (u JPO II/1) nebo u dvou družstev o</w:t>
      </w:r>
      <w:r>
        <w:rPr>
          <w:sz w:val="22"/>
          <w:szCs w:val="22"/>
        </w:rPr>
        <w:t> </w:t>
      </w:r>
      <w:r w:rsidRPr="00592B8C">
        <w:rPr>
          <w:sz w:val="22"/>
          <w:szCs w:val="22"/>
        </w:rPr>
        <w:t xml:space="preserve">zmenšeném početním stavu (u JPO II/2), </w:t>
      </w:r>
    </w:p>
    <w:p w:rsidR="002C68D3" w:rsidRDefault="002C68D3" w:rsidP="00EA3B03">
      <w:pPr>
        <w:pStyle w:val="Zkladntext"/>
        <w:numPr>
          <w:ilvl w:val="0"/>
          <w:numId w:val="37"/>
        </w:numPr>
        <w:spacing w:before="120"/>
        <w:jc w:val="both"/>
        <w:rPr>
          <w:sz w:val="22"/>
          <w:szCs w:val="22"/>
        </w:rPr>
      </w:pPr>
      <w:r w:rsidRPr="00592B8C">
        <w:rPr>
          <w:sz w:val="22"/>
          <w:szCs w:val="22"/>
        </w:rPr>
        <w:t xml:space="preserve">obce, v přenesené působnosti na úseku požární ochrany ve smyslu § 29 odst. </w:t>
      </w:r>
      <w:r>
        <w:rPr>
          <w:sz w:val="22"/>
          <w:szCs w:val="22"/>
        </w:rPr>
        <w:t>(</w:t>
      </w:r>
      <w:r w:rsidRPr="00592B8C">
        <w:rPr>
          <w:sz w:val="22"/>
          <w:szCs w:val="22"/>
        </w:rPr>
        <w:t>3</w:t>
      </w:r>
      <w:r>
        <w:rPr>
          <w:sz w:val="22"/>
          <w:szCs w:val="22"/>
        </w:rPr>
        <w:t>)</w:t>
      </w:r>
      <w:r w:rsidRPr="00592B8C">
        <w:rPr>
          <w:sz w:val="22"/>
          <w:szCs w:val="22"/>
        </w:rPr>
        <w:t xml:space="preserve"> písm. a) zákona o požární ochraně, na základě rozpisu HZS, v souladu s § 26 odst. </w:t>
      </w:r>
      <w:r>
        <w:rPr>
          <w:sz w:val="22"/>
          <w:szCs w:val="22"/>
        </w:rPr>
        <w:t>(</w:t>
      </w:r>
      <w:r w:rsidRPr="00592B8C">
        <w:rPr>
          <w:sz w:val="22"/>
          <w:szCs w:val="22"/>
        </w:rPr>
        <w:t>2</w:t>
      </w:r>
      <w:r>
        <w:rPr>
          <w:sz w:val="22"/>
          <w:szCs w:val="22"/>
        </w:rPr>
        <w:t>)</w:t>
      </w:r>
      <w:r w:rsidRPr="00592B8C">
        <w:rPr>
          <w:sz w:val="22"/>
          <w:szCs w:val="22"/>
        </w:rPr>
        <w:t xml:space="preserve"> písm. l) zákona o</w:t>
      </w:r>
      <w:r>
        <w:rPr>
          <w:sz w:val="22"/>
          <w:szCs w:val="22"/>
        </w:rPr>
        <w:t> </w:t>
      </w:r>
      <w:r w:rsidRPr="00592B8C">
        <w:rPr>
          <w:sz w:val="22"/>
          <w:szCs w:val="22"/>
        </w:rPr>
        <w:t xml:space="preserve">požární ochraně, zajišťují účast velitelů a strojníků </w:t>
      </w:r>
      <w:r>
        <w:rPr>
          <w:sz w:val="22"/>
          <w:szCs w:val="22"/>
        </w:rPr>
        <w:t>J</w:t>
      </w:r>
      <w:r w:rsidRPr="00592B8C">
        <w:rPr>
          <w:sz w:val="22"/>
          <w:szCs w:val="22"/>
        </w:rPr>
        <w:t xml:space="preserve">SDH obcí na jejich odborné přípravě. Odbornou přípravu pořádá HZS. Účelovou neinvestiční dotaci na uvedenou činnost poskytuje kraj v souladu s § 27 odst. </w:t>
      </w:r>
      <w:r>
        <w:rPr>
          <w:sz w:val="22"/>
          <w:szCs w:val="22"/>
        </w:rPr>
        <w:t>(</w:t>
      </w:r>
      <w:r w:rsidRPr="00592B8C">
        <w:rPr>
          <w:sz w:val="22"/>
          <w:szCs w:val="22"/>
        </w:rPr>
        <w:t>3</w:t>
      </w:r>
      <w:r>
        <w:rPr>
          <w:sz w:val="22"/>
          <w:szCs w:val="22"/>
        </w:rPr>
        <w:t>)</w:t>
      </w:r>
      <w:r w:rsidRPr="00592B8C">
        <w:rPr>
          <w:sz w:val="22"/>
          <w:szCs w:val="22"/>
        </w:rPr>
        <w:t xml:space="preserve"> písm. b) bod 2</w:t>
      </w:r>
      <w:r>
        <w:rPr>
          <w:sz w:val="22"/>
          <w:szCs w:val="22"/>
        </w:rPr>
        <w:t>.</w:t>
      </w:r>
      <w:r w:rsidRPr="00592B8C">
        <w:rPr>
          <w:sz w:val="22"/>
          <w:szCs w:val="22"/>
        </w:rPr>
        <w:t xml:space="preserve"> zákona o požární ochraně v návaznosti na § 26 odst. </w:t>
      </w:r>
      <w:r>
        <w:rPr>
          <w:sz w:val="22"/>
          <w:szCs w:val="22"/>
        </w:rPr>
        <w:t>(</w:t>
      </w:r>
      <w:r w:rsidRPr="00592B8C">
        <w:rPr>
          <w:sz w:val="22"/>
          <w:szCs w:val="22"/>
        </w:rPr>
        <w:t>2</w:t>
      </w:r>
      <w:r>
        <w:rPr>
          <w:sz w:val="22"/>
          <w:szCs w:val="22"/>
        </w:rPr>
        <w:t>)</w:t>
      </w:r>
      <w:r w:rsidRPr="00592B8C">
        <w:rPr>
          <w:sz w:val="22"/>
          <w:szCs w:val="22"/>
        </w:rPr>
        <w:t xml:space="preserve"> písm. l) zákona o požární ochraně.</w:t>
      </w:r>
    </w:p>
    <w:p w:rsidR="002C68D3" w:rsidRDefault="002C68D3" w:rsidP="004B0E3E">
      <w:pPr>
        <w:pStyle w:val="Zkladntext"/>
        <w:spacing w:before="120"/>
        <w:ind w:left="709"/>
        <w:jc w:val="center"/>
        <w:rPr>
          <w:b/>
          <w:color w:val="auto"/>
          <w:sz w:val="22"/>
          <w:szCs w:val="22"/>
        </w:rPr>
      </w:pPr>
    </w:p>
    <w:p w:rsidR="002C68D3" w:rsidRDefault="002C68D3">
      <w:pPr>
        <w:pStyle w:val="Zkladntext"/>
        <w:spacing w:before="120"/>
        <w:jc w:val="center"/>
        <w:rPr>
          <w:b/>
          <w:color w:val="auto"/>
          <w:sz w:val="22"/>
          <w:szCs w:val="22"/>
        </w:rPr>
      </w:pPr>
      <w:r w:rsidRPr="00324DB2">
        <w:rPr>
          <w:b/>
          <w:color w:val="auto"/>
          <w:sz w:val="22"/>
          <w:szCs w:val="22"/>
        </w:rPr>
        <w:t>Článek II</w:t>
      </w:r>
      <w:r>
        <w:rPr>
          <w:b/>
          <w:color w:val="auto"/>
          <w:sz w:val="22"/>
          <w:szCs w:val="22"/>
        </w:rPr>
        <w:t>.</w:t>
      </w:r>
    </w:p>
    <w:p w:rsidR="002C68D3" w:rsidRDefault="002C68D3">
      <w:pPr>
        <w:pStyle w:val="Zkladntext"/>
        <w:tabs>
          <w:tab w:val="left" w:pos="0"/>
        </w:tabs>
        <w:spacing w:after="120"/>
        <w:jc w:val="center"/>
        <w:rPr>
          <w:b/>
          <w:color w:val="auto"/>
        </w:rPr>
      </w:pPr>
      <w:r w:rsidRPr="00324DB2">
        <w:rPr>
          <w:b/>
          <w:color w:val="auto"/>
        </w:rPr>
        <w:t>Určení účelové neinvestiční dotace</w:t>
      </w:r>
    </w:p>
    <w:p w:rsidR="002C68D3" w:rsidRPr="00585C33" w:rsidRDefault="002C68D3" w:rsidP="00585C33">
      <w:pPr>
        <w:pStyle w:val="Odstavecseseznamem"/>
        <w:numPr>
          <w:ilvl w:val="0"/>
          <w:numId w:val="28"/>
        </w:numPr>
        <w:spacing w:line="240" w:lineRule="auto"/>
        <w:jc w:val="both"/>
        <w:outlineLvl w:val="0"/>
        <w:rPr>
          <w:color w:val="000000"/>
          <w:sz w:val="22"/>
          <w:szCs w:val="22"/>
        </w:rPr>
      </w:pPr>
      <w:r w:rsidRPr="00585C33">
        <w:rPr>
          <w:color w:val="000000"/>
          <w:sz w:val="22"/>
          <w:szCs w:val="22"/>
        </w:rPr>
        <w:t xml:space="preserve">Finanční prostředky poskytované MV-GŘ HZS ČR na zabezpečení činností krajů, uvedených </w:t>
      </w:r>
      <w:r w:rsidRPr="00585C33">
        <w:rPr>
          <w:color w:val="000000"/>
          <w:sz w:val="22"/>
          <w:szCs w:val="22"/>
        </w:rPr>
        <w:br/>
        <w:t>v čl</w:t>
      </w:r>
      <w:r>
        <w:rPr>
          <w:color w:val="000000"/>
          <w:sz w:val="22"/>
          <w:szCs w:val="22"/>
        </w:rPr>
        <w:t>ánku</w:t>
      </w:r>
      <w:r w:rsidRPr="00585C3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I. </w:t>
      </w:r>
      <w:r w:rsidRPr="00585C33">
        <w:rPr>
          <w:color w:val="000000"/>
          <w:sz w:val="22"/>
          <w:szCs w:val="22"/>
          <w:lang w:eastAsia="cs-CZ"/>
        </w:rPr>
        <w:t>Pravid</w:t>
      </w:r>
      <w:r>
        <w:rPr>
          <w:color w:val="000000"/>
          <w:sz w:val="22"/>
          <w:szCs w:val="22"/>
          <w:lang w:eastAsia="cs-CZ"/>
        </w:rPr>
        <w:t>e</w:t>
      </w:r>
      <w:r w:rsidRPr="00585C33">
        <w:rPr>
          <w:color w:val="000000"/>
          <w:sz w:val="22"/>
          <w:szCs w:val="22"/>
          <w:lang w:eastAsia="cs-CZ"/>
        </w:rPr>
        <w:t>l pro poskytování a čerpání účelové neinvestiční dotace na výdaje JSDH obcí Královéhradeckého kraje na rok 2014 (dále jen „Pravidla“)</w:t>
      </w:r>
      <w:r w:rsidRPr="00585C33">
        <w:rPr>
          <w:color w:val="000000"/>
          <w:sz w:val="22"/>
          <w:szCs w:val="22"/>
        </w:rPr>
        <w:t xml:space="preserve">, jsou účelové neinvestiční dotace do rozpočtu krajů, poskytované ve smyslu ustanovení § 14 zákona č. 218/2000 Sb., </w:t>
      </w:r>
      <w:r>
        <w:rPr>
          <w:color w:val="000000"/>
          <w:sz w:val="22"/>
          <w:szCs w:val="22"/>
        </w:rPr>
        <w:t xml:space="preserve">o </w:t>
      </w:r>
      <w:r w:rsidRPr="00585C33">
        <w:rPr>
          <w:color w:val="000000"/>
          <w:sz w:val="22"/>
          <w:szCs w:val="22"/>
        </w:rPr>
        <w:t>rozpočtov</w:t>
      </w:r>
      <w:r>
        <w:rPr>
          <w:color w:val="000000"/>
          <w:sz w:val="22"/>
          <w:szCs w:val="22"/>
        </w:rPr>
        <w:t>ých</w:t>
      </w:r>
      <w:r w:rsidRPr="00585C3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pravidlech a o změně některých souvisejících zákonů (rozpočtová pravidla),</w:t>
      </w:r>
      <w:r w:rsidRPr="00585C33">
        <w:rPr>
          <w:color w:val="000000"/>
          <w:sz w:val="22"/>
          <w:szCs w:val="22"/>
        </w:rPr>
        <w:t xml:space="preserve"> ve znění pozdějších předpisů.</w:t>
      </w:r>
      <w:r>
        <w:rPr>
          <w:color w:val="000000"/>
          <w:sz w:val="22"/>
          <w:szCs w:val="22"/>
        </w:rPr>
        <w:t xml:space="preserve"> </w:t>
      </w:r>
      <w:r w:rsidRPr="00585C33">
        <w:rPr>
          <w:color w:val="000000"/>
          <w:sz w:val="22"/>
          <w:szCs w:val="22"/>
        </w:rPr>
        <w:t>Pokud kraj poskytne tyto prostředky přímo obcím, jedná se o výdaj z rozpočtu kraje do rozpočtu obce za podmínek stanovených zákonem č. 250/2000 Sb., o rozpočtových pravidlech územních rozpočtů</w:t>
      </w:r>
      <w:r>
        <w:rPr>
          <w:color w:val="000000"/>
          <w:sz w:val="22"/>
          <w:szCs w:val="22"/>
        </w:rPr>
        <w:t>, ve znění pozdějších předpisů</w:t>
      </w:r>
      <w:r w:rsidRPr="00585C33">
        <w:rPr>
          <w:color w:val="000000"/>
          <w:sz w:val="22"/>
          <w:szCs w:val="22"/>
        </w:rPr>
        <w:t>.</w:t>
      </w:r>
    </w:p>
    <w:p w:rsidR="002C68D3" w:rsidRPr="00303008" w:rsidRDefault="002C68D3" w:rsidP="00BF2876">
      <w:pPr>
        <w:pStyle w:val="Zkladntext"/>
        <w:numPr>
          <w:ilvl w:val="0"/>
          <w:numId w:val="28"/>
        </w:numPr>
        <w:tabs>
          <w:tab w:val="left" w:pos="426"/>
        </w:tabs>
        <w:spacing w:before="120"/>
        <w:jc w:val="both"/>
        <w:rPr>
          <w:sz w:val="22"/>
          <w:szCs w:val="22"/>
        </w:rPr>
      </w:pPr>
      <w:r w:rsidRPr="00303008">
        <w:rPr>
          <w:sz w:val="22"/>
          <w:szCs w:val="22"/>
        </w:rPr>
        <w:t xml:space="preserve">Při poskytování účelové neinvestiční dotace se přihlíží ke koncepci požární ochrany kraje, k plošnému pokrytí území kraje </w:t>
      </w:r>
      <w:r>
        <w:rPr>
          <w:sz w:val="22"/>
          <w:szCs w:val="22"/>
        </w:rPr>
        <w:t>JPO</w:t>
      </w:r>
      <w:r w:rsidRPr="00303008">
        <w:rPr>
          <w:sz w:val="22"/>
          <w:szCs w:val="22"/>
        </w:rPr>
        <w:t xml:space="preserve">, k materiálně technickému vybavení </w:t>
      </w:r>
      <w:r>
        <w:rPr>
          <w:sz w:val="22"/>
          <w:szCs w:val="22"/>
        </w:rPr>
        <w:t>J</w:t>
      </w:r>
      <w:r w:rsidRPr="00303008">
        <w:rPr>
          <w:sz w:val="22"/>
          <w:szCs w:val="22"/>
        </w:rPr>
        <w:t>SDH vybraných obcí a</w:t>
      </w:r>
      <w:r>
        <w:rPr>
          <w:sz w:val="22"/>
          <w:szCs w:val="22"/>
        </w:rPr>
        <w:t> </w:t>
      </w:r>
      <w:r w:rsidRPr="00303008">
        <w:rPr>
          <w:sz w:val="22"/>
          <w:szCs w:val="22"/>
        </w:rPr>
        <w:t xml:space="preserve">plánu odborné přípravy </w:t>
      </w:r>
      <w:r>
        <w:rPr>
          <w:sz w:val="22"/>
          <w:szCs w:val="22"/>
        </w:rPr>
        <w:t>J</w:t>
      </w:r>
      <w:r w:rsidRPr="00303008">
        <w:rPr>
          <w:sz w:val="22"/>
          <w:szCs w:val="22"/>
        </w:rPr>
        <w:t>SDH obcí, zpracovaného HZS.</w:t>
      </w:r>
    </w:p>
    <w:p w:rsidR="002C68D3" w:rsidRDefault="002C68D3" w:rsidP="001D2DC8">
      <w:pPr>
        <w:pStyle w:val="Zkladntext"/>
        <w:numPr>
          <w:ilvl w:val="0"/>
          <w:numId w:val="28"/>
        </w:numPr>
        <w:tabs>
          <w:tab w:val="left" w:pos="426"/>
        </w:tabs>
        <w:spacing w:before="120"/>
        <w:jc w:val="both"/>
        <w:rPr>
          <w:sz w:val="22"/>
          <w:szCs w:val="22"/>
        </w:rPr>
      </w:pPr>
      <w:r w:rsidRPr="001D2DC8">
        <w:rPr>
          <w:sz w:val="22"/>
          <w:szCs w:val="22"/>
        </w:rPr>
        <w:t>Dotace bude poskytnuta pod účelovým znakem 14004.</w:t>
      </w:r>
    </w:p>
    <w:p w:rsidR="002C68D3" w:rsidRPr="00CD7FE0" w:rsidRDefault="002C68D3" w:rsidP="001D2DC8">
      <w:pPr>
        <w:pStyle w:val="Zkladntext"/>
        <w:numPr>
          <w:ilvl w:val="0"/>
          <w:numId w:val="28"/>
        </w:numPr>
        <w:tabs>
          <w:tab w:val="left" w:pos="426"/>
        </w:tabs>
        <w:spacing w:before="120"/>
        <w:jc w:val="both"/>
        <w:rPr>
          <w:b/>
          <w:sz w:val="22"/>
          <w:szCs w:val="22"/>
        </w:rPr>
      </w:pPr>
      <w:r w:rsidRPr="00CD7FE0">
        <w:rPr>
          <w:b/>
          <w:sz w:val="22"/>
          <w:szCs w:val="22"/>
        </w:rPr>
        <w:t>Účelová neinvestiční dotace je určena obcím</w:t>
      </w:r>
      <w:r>
        <w:rPr>
          <w:b/>
          <w:sz w:val="22"/>
          <w:szCs w:val="22"/>
        </w:rPr>
        <w:t xml:space="preserve"> </w:t>
      </w:r>
      <w:r w:rsidRPr="00585C33">
        <w:rPr>
          <w:b/>
          <w:sz w:val="22"/>
          <w:szCs w:val="22"/>
        </w:rPr>
        <w:t>na</w:t>
      </w:r>
      <w:r w:rsidRPr="00585C33">
        <w:rPr>
          <w:b/>
          <w:color w:val="auto"/>
          <w:sz w:val="22"/>
          <w:szCs w:val="22"/>
        </w:rPr>
        <w:t xml:space="preserve"> výdaje na zabezpečení akceschopnosti</w:t>
      </w:r>
      <w:r>
        <w:rPr>
          <w:b/>
          <w:color w:val="auto"/>
          <w:sz w:val="22"/>
          <w:szCs w:val="22"/>
        </w:rPr>
        <w:t xml:space="preserve"> J</w:t>
      </w:r>
      <w:r w:rsidRPr="00585C33">
        <w:rPr>
          <w:b/>
          <w:color w:val="auto"/>
          <w:sz w:val="22"/>
          <w:szCs w:val="22"/>
        </w:rPr>
        <w:t xml:space="preserve">SDH vybrané obce ve formě příspěvku </w:t>
      </w:r>
      <w:r w:rsidRPr="00585C33">
        <w:rPr>
          <w:b/>
          <w:sz w:val="22"/>
          <w:szCs w:val="22"/>
        </w:rPr>
        <w:t>na</w:t>
      </w:r>
      <w:r>
        <w:rPr>
          <w:b/>
          <w:sz w:val="22"/>
          <w:szCs w:val="22"/>
        </w:rPr>
        <w:t>:</w:t>
      </w:r>
    </w:p>
    <w:p w:rsidR="002C68D3" w:rsidRDefault="002C68D3">
      <w:pPr>
        <w:pStyle w:val="Zkladntext"/>
        <w:tabs>
          <w:tab w:val="left" w:pos="426"/>
        </w:tabs>
        <w:spacing w:before="120"/>
        <w:ind w:left="426"/>
        <w:jc w:val="both"/>
        <w:rPr>
          <w:i/>
          <w:sz w:val="22"/>
          <w:szCs w:val="22"/>
        </w:rPr>
      </w:pPr>
      <w:r w:rsidRPr="001D2DC8">
        <w:rPr>
          <w:b/>
          <w:color w:val="auto"/>
          <w:sz w:val="22"/>
          <w:szCs w:val="22"/>
        </w:rPr>
        <w:t xml:space="preserve">14JPO01 - </w:t>
      </w:r>
      <w:r w:rsidRPr="001D2DC8">
        <w:rPr>
          <w:b/>
          <w:sz w:val="22"/>
          <w:szCs w:val="22"/>
        </w:rPr>
        <w:t xml:space="preserve">zabezpečení </w:t>
      </w:r>
      <w:r w:rsidRPr="001D2DC8">
        <w:rPr>
          <w:b/>
          <w:color w:val="auto"/>
          <w:sz w:val="22"/>
          <w:szCs w:val="22"/>
        </w:rPr>
        <w:t xml:space="preserve">akceschopnosti </w:t>
      </w:r>
      <w:r w:rsidRPr="001D2DC8">
        <w:rPr>
          <w:b/>
          <w:sz w:val="22"/>
          <w:szCs w:val="22"/>
        </w:rPr>
        <w:t>JPO II</w:t>
      </w:r>
      <w:r>
        <w:rPr>
          <w:rStyle w:val="Znakapoznpodarou"/>
          <w:b/>
          <w:szCs w:val="22"/>
        </w:rPr>
        <w:footnoteReference w:id="1"/>
      </w:r>
      <w:r>
        <w:rPr>
          <w:sz w:val="22"/>
          <w:szCs w:val="22"/>
        </w:rPr>
        <w:t xml:space="preserve">, </w:t>
      </w:r>
      <w:r w:rsidRPr="00592B8C">
        <w:rPr>
          <w:sz w:val="22"/>
          <w:szCs w:val="22"/>
        </w:rPr>
        <w:t>která zabezpečuje</w:t>
      </w:r>
      <w:r>
        <w:rPr>
          <w:sz w:val="22"/>
          <w:szCs w:val="22"/>
        </w:rPr>
        <w:t xml:space="preserve"> </w:t>
      </w:r>
      <w:r w:rsidRPr="00592B8C">
        <w:rPr>
          <w:sz w:val="22"/>
          <w:szCs w:val="22"/>
        </w:rPr>
        <w:t xml:space="preserve">výjezd z místa své dislokace k zásahu nejpozději do 5 minut </w:t>
      </w:r>
      <w:r w:rsidRPr="00C15945">
        <w:rPr>
          <w:position w:val="6"/>
          <w:sz w:val="22"/>
          <w:szCs w:val="22"/>
          <w:vertAlign w:val="superscript"/>
        </w:rPr>
        <w:footnoteReference w:id="2"/>
      </w:r>
      <w:r w:rsidRPr="00592B8C">
        <w:rPr>
          <w:sz w:val="22"/>
          <w:szCs w:val="22"/>
        </w:rPr>
        <w:t>po vyhlášení poplachu jednotce v síle nejméně jednoho družstva, u JPO II/2 nejméně dvou družstev, o zmenšeném početním stavu</w:t>
      </w:r>
      <w:r w:rsidRPr="00C15945">
        <w:rPr>
          <w:position w:val="6"/>
          <w:sz w:val="22"/>
          <w:szCs w:val="22"/>
          <w:vertAlign w:val="superscript"/>
        </w:rPr>
        <w:footnoteReference w:id="3"/>
      </w:r>
      <w:r w:rsidRPr="00592B8C">
        <w:rPr>
          <w:sz w:val="22"/>
          <w:szCs w:val="22"/>
        </w:rPr>
        <w:t xml:space="preserve">ve složení velitel, strojník a dva hasiči. Členové jednotky zajišťují připravenost k výjezdu jednotky </w:t>
      </w:r>
      <w:r>
        <w:rPr>
          <w:sz w:val="22"/>
          <w:szCs w:val="22"/>
        </w:rPr>
        <w:t>po</w:t>
      </w:r>
      <w:r w:rsidRPr="00592B8C">
        <w:rPr>
          <w:sz w:val="22"/>
          <w:szCs w:val="22"/>
        </w:rPr>
        <w:t>dle plánu výkonu služby v souladu s § 20 nařízení vlády č. 172/2001 Sb., k provedení zákona o požární ochraně, ve znění nařízení vlády č. 498/2002 Sb</w:t>
      </w:r>
      <w:r>
        <w:rPr>
          <w:sz w:val="22"/>
          <w:szCs w:val="22"/>
        </w:rPr>
        <w:t>., k</w:t>
      </w:r>
      <w:r w:rsidRPr="00585C33">
        <w:rPr>
          <w:sz w:val="22"/>
          <w:szCs w:val="22"/>
        </w:rPr>
        <w:t>terým se mění nařízení vlády č. 172/2001 Sb., k provedení zákona o požární ochraně</w:t>
      </w:r>
      <w:r w:rsidRPr="00592B8C">
        <w:rPr>
          <w:sz w:val="22"/>
          <w:szCs w:val="22"/>
        </w:rPr>
        <w:t>.</w:t>
      </w:r>
    </w:p>
    <w:p w:rsidR="002C68D3" w:rsidRPr="00592B8C" w:rsidRDefault="002C68D3" w:rsidP="00B07064">
      <w:pPr>
        <w:pStyle w:val="Zkladntext"/>
        <w:tabs>
          <w:tab w:val="left" w:pos="426"/>
        </w:tabs>
        <w:suppressAutoHyphens/>
        <w:spacing w:before="60" w:after="40"/>
        <w:ind w:left="426"/>
        <w:jc w:val="both"/>
        <w:rPr>
          <w:i/>
          <w:sz w:val="22"/>
          <w:szCs w:val="22"/>
        </w:rPr>
      </w:pPr>
      <w:r w:rsidRPr="00592B8C">
        <w:rPr>
          <w:b/>
          <w:color w:val="auto"/>
          <w:sz w:val="22"/>
          <w:szCs w:val="22"/>
        </w:rPr>
        <w:t>Podíl vybrané obce</w:t>
      </w:r>
      <w:r w:rsidRPr="00592B8C">
        <w:rPr>
          <w:color w:val="auto"/>
          <w:sz w:val="22"/>
          <w:szCs w:val="22"/>
        </w:rPr>
        <w:t xml:space="preserve"> na zabezpečení akceschopnosti </w:t>
      </w:r>
      <w:r>
        <w:rPr>
          <w:color w:val="auto"/>
          <w:sz w:val="22"/>
          <w:szCs w:val="22"/>
        </w:rPr>
        <w:t>JPO II</w:t>
      </w:r>
      <w:r w:rsidRPr="00592B8C">
        <w:rPr>
          <w:color w:val="auto"/>
          <w:sz w:val="22"/>
          <w:szCs w:val="22"/>
        </w:rPr>
        <w:t xml:space="preserve"> z jejího rozpočtu činí </w:t>
      </w:r>
      <w:r w:rsidRPr="00592B8C">
        <w:rPr>
          <w:b/>
          <w:color w:val="auto"/>
          <w:sz w:val="22"/>
          <w:szCs w:val="22"/>
        </w:rPr>
        <w:t xml:space="preserve">minimálně </w:t>
      </w:r>
      <w:r>
        <w:rPr>
          <w:b/>
          <w:color w:val="auto"/>
          <w:sz w:val="22"/>
          <w:szCs w:val="22"/>
        </w:rPr>
        <w:br/>
      </w:r>
      <w:r w:rsidRPr="00592B8C">
        <w:rPr>
          <w:b/>
          <w:color w:val="auto"/>
          <w:sz w:val="22"/>
          <w:szCs w:val="22"/>
        </w:rPr>
        <w:t>20 % celkové částky poskytované účelové neinvestiční dotace na zabezpečení akceschopnosti JPO II</w:t>
      </w:r>
      <w:r w:rsidRPr="00592B8C">
        <w:rPr>
          <w:iCs/>
          <w:color w:val="auto"/>
          <w:sz w:val="22"/>
          <w:szCs w:val="22"/>
        </w:rPr>
        <w:t>.</w:t>
      </w:r>
    </w:p>
    <w:p w:rsidR="002C68D3" w:rsidRPr="00592B8C" w:rsidRDefault="002C68D3" w:rsidP="00140F79">
      <w:pPr>
        <w:pStyle w:val="Zkladntext"/>
        <w:tabs>
          <w:tab w:val="num" w:pos="426"/>
        </w:tabs>
        <w:suppressAutoHyphens/>
        <w:spacing w:before="60"/>
        <w:ind w:left="426"/>
        <w:jc w:val="both"/>
        <w:outlineLvl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Tato část účelové</w:t>
      </w:r>
      <w:r w:rsidRPr="00592B8C">
        <w:rPr>
          <w:b/>
          <w:sz w:val="22"/>
          <w:szCs w:val="22"/>
          <w:u w:val="single"/>
        </w:rPr>
        <w:t xml:space="preserve"> neinvestiční dotace</w:t>
      </w:r>
      <w:r>
        <w:rPr>
          <w:b/>
          <w:sz w:val="22"/>
          <w:szCs w:val="22"/>
          <w:u w:val="single"/>
        </w:rPr>
        <w:t xml:space="preserve"> může být čerpána na</w:t>
      </w:r>
      <w:r w:rsidRPr="00592B8C">
        <w:rPr>
          <w:b/>
          <w:sz w:val="22"/>
          <w:szCs w:val="22"/>
          <w:u w:val="single"/>
        </w:rPr>
        <w:t>:</w:t>
      </w:r>
    </w:p>
    <w:p w:rsidR="002C68D3" w:rsidRPr="00592B8C" w:rsidRDefault="002C68D3" w:rsidP="009F7E4E">
      <w:pPr>
        <w:pStyle w:val="Zkladntext"/>
        <w:numPr>
          <w:ilvl w:val="0"/>
          <w:numId w:val="26"/>
        </w:numPr>
        <w:suppressAutoHyphens/>
        <w:spacing w:before="60"/>
        <w:jc w:val="both"/>
        <w:rPr>
          <w:sz w:val="22"/>
          <w:szCs w:val="22"/>
        </w:rPr>
      </w:pPr>
      <w:r w:rsidRPr="00592B8C">
        <w:rPr>
          <w:sz w:val="22"/>
          <w:szCs w:val="22"/>
        </w:rPr>
        <w:t xml:space="preserve">neinvestiční opravy zásahové požární techniky a věcných prostředků požární ochrany, přípravu na technické prohlídky techniky, revize věcných prostředků a neinvestiční věcné vybavení </w:t>
      </w:r>
      <w:r>
        <w:rPr>
          <w:sz w:val="22"/>
          <w:szCs w:val="22"/>
        </w:rPr>
        <w:t>JPO II</w:t>
      </w:r>
      <w:r w:rsidRPr="00592B8C">
        <w:rPr>
          <w:sz w:val="22"/>
          <w:szCs w:val="22"/>
        </w:rPr>
        <w:t xml:space="preserve">, které je majetkem obce zřizující </w:t>
      </w:r>
      <w:r>
        <w:rPr>
          <w:sz w:val="22"/>
          <w:szCs w:val="22"/>
        </w:rPr>
        <w:t>JPO II</w:t>
      </w:r>
      <w:r w:rsidRPr="00592B8C">
        <w:rPr>
          <w:sz w:val="22"/>
          <w:szCs w:val="22"/>
        </w:rPr>
        <w:t xml:space="preserve">, </w:t>
      </w:r>
      <w:r w:rsidRPr="00592B8C">
        <w:rPr>
          <w:color w:val="auto"/>
          <w:sz w:val="22"/>
          <w:szCs w:val="22"/>
        </w:rPr>
        <w:t>ostatní provozní výdaje pro udržení akceschopnosti jednotky,</w:t>
      </w:r>
    </w:p>
    <w:p w:rsidR="002C68D3" w:rsidRPr="00592B8C" w:rsidRDefault="002C68D3" w:rsidP="00142B31">
      <w:pPr>
        <w:pStyle w:val="Zkladntext"/>
        <w:numPr>
          <w:ilvl w:val="0"/>
          <w:numId w:val="26"/>
        </w:numPr>
        <w:suppressAutoHyphens/>
        <w:spacing w:before="60"/>
        <w:jc w:val="both"/>
        <w:rPr>
          <w:sz w:val="22"/>
          <w:szCs w:val="22"/>
        </w:rPr>
      </w:pPr>
      <w:r w:rsidRPr="00592B8C">
        <w:rPr>
          <w:sz w:val="22"/>
          <w:szCs w:val="22"/>
        </w:rPr>
        <w:t>mzdové výdaje na pracovní pohotovost člena vykonávajícího službu v </w:t>
      </w:r>
      <w:r>
        <w:rPr>
          <w:sz w:val="22"/>
          <w:szCs w:val="22"/>
        </w:rPr>
        <w:t>JPO II</w:t>
      </w:r>
      <w:r w:rsidRPr="00592B8C">
        <w:rPr>
          <w:sz w:val="22"/>
          <w:szCs w:val="22"/>
        </w:rPr>
        <w:t xml:space="preserve"> jako svoje zaměstnání, na odměny z dohod o pracích konaných mimo pracovní poměr (dohoda o</w:t>
      </w:r>
      <w:r>
        <w:rPr>
          <w:sz w:val="22"/>
          <w:szCs w:val="22"/>
        </w:rPr>
        <w:t> </w:t>
      </w:r>
      <w:r w:rsidRPr="00592B8C">
        <w:rPr>
          <w:sz w:val="22"/>
          <w:szCs w:val="22"/>
        </w:rPr>
        <w:t xml:space="preserve">provedení práce, dohoda o pracovní činnosti), na odměny členům, kteří mají s obcí uzavřenu </w:t>
      </w:r>
      <w:r w:rsidRPr="00592B8C">
        <w:rPr>
          <w:sz w:val="22"/>
          <w:szCs w:val="22"/>
        </w:rPr>
        <w:lastRenderedPageBreak/>
        <w:t xml:space="preserve">dohodu o </w:t>
      </w:r>
      <w:r w:rsidRPr="00592B8C">
        <w:rPr>
          <w:color w:val="auto"/>
          <w:sz w:val="22"/>
          <w:szCs w:val="22"/>
        </w:rPr>
        <w:t>členství v </w:t>
      </w:r>
      <w:r>
        <w:rPr>
          <w:color w:val="auto"/>
          <w:sz w:val="22"/>
          <w:szCs w:val="22"/>
        </w:rPr>
        <w:t>JPO II</w:t>
      </w:r>
      <w:r w:rsidRPr="00592B8C">
        <w:rPr>
          <w:color w:val="auto"/>
          <w:sz w:val="22"/>
          <w:szCs w:val="22"/>
        </w:rPr>
        <w:t xml:space="preserve"> podle zvláštního předpisu</w:t>
      </w:r>
      <w:r w:rsidRPr="00592B8C">
        <w:rPr>
          <w:rStyle w:val="Znakapoznpodarou"/>
          <w:sz w:val="22"/>
          <w:szCs w:val="22"/>
        </w:rPr>
        <w:footnoteReference w:id="4"/>
      </w:r>
      <w:r w:rsidRPr="00592B8C">
        <w:rPr>
          <w:sz w:val="22"/>
          <w:szCs w:val="22"/>
        </w:rPr>
        <w:t xml:space="preserve"> za zabezpečení připravenosti k výjezdu </w:t>
      </w:r>
      <w:r>
        <w:rPr>
          <w:sz w:val="22"/>
          <w:szCs w:val="22"/>
        </w:rPr>
        <w:t>JPO II</w:t>
      </w:r>
      <w:r w:rsidRPr="00592B8C">
        <w:rPr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 w:rsidRPr="00592B8C">
        <w:rPr>
          <w:sz w:val="22"/>
          <w:szCs w:val="22"/>
        </w:rPr>
        <w:t xml:space="preserve">dle plánu výkonu služby zpracovaného velitelem </w:t>
      </w:r>
      <w:r>
        <w:rPr>
          <w:sz w:val="22"/>
          <w:szCs w:val="22"/>
        </w:rPr>
        <w:t>JPO II</w:t>
      </w:r>
      <w:r w:rsidRPr="00592B8C">
        <w:rPr>
          <w:sz w:val="22"/>
          <w:szCs w:val="22"/>
        </w:rPr>
        <w:t xml:space="preserve">. </w:t>
      </w:r>
    </w:p>
    <w:p w:rsidR="002C68D3" w:rsidRPr="00AF5D2C" w:rsidRDefault="002C68D3" w:rsidP="009C6AFD">
      <w:pPr>
        <w:pStyle w:val="Zkladntext"/>
        <w:suppressAutoHyphens/>
        <w:spacing w:before="60"/>
        <w:jc w:val="both"/>
        <w:rPr>
          <w:sz w:val="22"/>
          <w:szCs w:val="22"/>
          <w:u w:val="single"/>
        </w:rPr>
      </w:pPr>
      <w:r w:rsidRPr="00AF5D2C">
        <w:rPr>
          <w:sz w:val="22"/>
          <w:szCs w:val="22"/>
          <w:u w:val="single"/>
        </w:rPr>
        <w:t xml:space="preserve">Z poskytnuté účelové neinvestiční dotace ve výši </w:t>
      </w:r>
      <w:r w:rsidRPr="000E4D22">
        <w:rPr>
          <w:color w:val="auto"/>
          <w:sz w:val="22"/>
          <w:szCs w:val="22"/>
          <w:u w:val="single"/>
        </w:rPr>
        <w:t>5 477</w:t>
      </w:r>
      <w:r w:rsidR="00FD7E68">
        <w:rPr>
          <w:color w:val="auto"/>
          <w:sz w:val="22"/>
          <w:szCs w:val="22"/>
          <w:u w:val="single"/>
        </w:rPr>
        <w:t> </w:t>
      </w:r>
      <w:r w:rsidRPr="000E4D22">
        <w:rPr>
          <w:color w:val="auto"/>
          <w:sz w:val="22"/>
          <w:szCs w:val="22"/>
          <w:u w:val="single"/>
        </w:rPr>
        <w:t>000</w:t>
      </w:r>
      <w:r w:rsidR="00FD7E68">
        <w:rPr>
          <w:color w:val="auto"/>
          <w:sz w:val="22"/>
          <w:szCs w:val="22"/>
          <w:u w:val="single"/>
        </w:rPr>
        <w:t>,-</w:t>
      </w:r>
      <w:r w:rsidRPr="00AF5D2C">
        <w:rPr>
          <w:sz w:val="22"/>
          <w:szCs w:val="22"/>
          <w:u w:val="single"/>
        </w:rPr>
        <w:t xml:space="preserve"> Kč se na zabezpečení výše uvedené činnosti vyčleňuje níže uvedeným vybraným obcím </w:t>
      </w:r>
      <w:r>
        <w:rPr>
          <w:sz w:val="22"/>
          <w:szCs w:val="22"/>
          <w:u w:val="single"/>
        </w:rPr>
        <w:t>po</w:t>
      </w:r>
      <w:r w:rsidRPr="00AF5D2C">
        <w:rPr>
          <w:sz w:val="22"/>
          <w:szCs w:val="22"/>
          <w:u w:val="single"/>
        </w:rPr>
        <w:t xml:space="preserve">dle rozhodnutí Ministerstva vnitra ze dne </w:t>
      </w:r>
      <w:r>
        <w:rPr>
          <w:sz w:val="22"/>
          <w:szCs w:val="22"/>
          <w:u w:val="single"/>
        </w:rPr>
        <w:t>XX</w:t>
      </w:r>
      <w:r w:rsidRPr="00AF5D2C">
        <w:rPr>
          <w:sz w:val="22"/>
          <w:szCs w:val="22"/>
          <w:u w:val="single"/>
        </w:rPr>
        <w:t xml:space="preserve"> 201</w:t>
      </w:r>
      <w:r>
        <w:rPr>
          <w:sz w:val="22"/>
          <w:szCs w:val="22"/>
          <w:u w:val="single"/>
        </w:rPr>
        <w:t>4, čj. xxxx,</w:t>
      </w:r>
      <w:r w:rsidRPr="00AF5D2C">
        <w:rPr>
          <w:sz w:val="22"/>
          <w:szCs w:val="22"/>
          <w:u w:val="single"/>
        </w:rPr>
        <w:t xml:space="preserve"> částka </w:t>
      </w:r>
      <w:r w:rsidRPr="000E4D22">
        <w:rPr>
          <w:color w:val="auto"/>
          <w:sz w:val="22"/>
          <w:szCs w:val="22"/>
          <w:u w:val="single"/>
        </w:rPr>
        <w:t>2 880</w:t>
      </w:r>
      <w:r w:rsidR="00FD7E68">
        <w:rPr>
          <w:color w:val="auto"/>
          <w:sz w:val="22"/>
          <w:szCs w:val="22"/>
          <w:u w:val="single"/>
        </w:rPr>
        <w:t> </w:t>
      </w:r>
      <w:r w:rsidRPr="000E4D22">
        <w:rPr>
          <w:color w:val="auto"/>
          <w:sz w:val="22"/>
          <w:szCs w:val="22"/>
          <w:u w:val="single"/>
        </w:rPr>
        <w:t>000</w:t>
      </w:r>
      <w:r w:rsidR="00FD7E68">
        <w:rPr>
          <w:color w:val="auto"/>
          <w:sz w:val="22"/>
          <w:szCs w:val="22"/>
          <w:u w:val="single"/>
        </w:rPr>
        <w:t>,-</w:t>
      </w:r>
      <w:r w:rsidRPr="00AF5D2C">
        <w:rPr>
          <w:sz w:val="22"/>
          <w:szCs w:val="22"/>
          <w:u w:val="single"/>
        </w:rPr>
        <w:t xml:space="preserve"> Kč takto:</w:t>
      </w:r>
    </w:p>
    <w:p w:rsidR="002C68D3" w:rsidRPr="00F53E9C" w:rsidRDefault="002C68D3" w:rsidP="00A21095">
      <w:pPr>
        <w:tabs>
          <w:tab w:val="left" w:pos="1701"/>
          <w:tab w:val="left" w:pos="1843"/>
        </w:tabs>
        <w:spacing w:before="120" w:after="120"/>
        <w:ind w:left="425"/>
        <w:rPr>
          <w:b/>
          <w:bCs/>
          <w:u w:val="single"/>
        </w:rPr>
      </w:pPr>
    </w:p>
    <w:tbl>
      <w:tblPr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551"/>
        <w:gridCol w:w="1843"/>
        <w:gridCol w:w="2410"/>
        <w:gridCol w:w="1948"/>
      </w:tblGrid>
      <w:tr w:rsidR="002C68D3" w:rsidRPr="0068180F" w:rsidTr="0013506B">
        <w:tc>
          <w:tcPr>
            <w:tcW w:w="2551" w:type="dxa"/>
            <w:shd w:val="clear" w:color="auto" w:fill="D9D9D9"/>
            <w:vAlign w:val="center"/>
          </w:tcPr>
          <w:p w:rsidR="002C68D3" w:rsidRPr="0068180F" w:rsidRDefault="002C68D3" w:rsidP="0013506B">
            <w:pPr>
              <w:pStyle w:val="Zkladntextodsazen2"/>
              <w:tabs>
                <w:tab w:val="left" w:pos="567"/>
              </w:tabs>
              <w:spacing w:before="12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8180F">
              <w:rPr>
                <w:b/>
                <w:sz w:val="20"/>
                <w:szCs w:val="20"/>
              </w:rPr>
              <w:t>Název vybrané obce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2C68D3" w:rsidRPr="0068180F" w:rsidRDefault="002C68D3" w:rsidP="0013506B">
            <w:pPr>
              <w:pStyle w:val="Zkladntextodsazen2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8180F">
              <w:rPr>
                <w:b/>
                <w:sz w:val="20"/>
                <w:szCs w:val="20"/>
              </w:rPr>
              <w:t xml:space="preserve">Účelová neinvestiční dotace </w:t>
            </w:r>
            <w:r>
              <w:rPr>
                <w:b/>
                <w:sz w:val="20"/>
                <w:szCs w:val="20"/>
              </w:rPr>
              <w:t>ve</w:t>
            </w:r>
            <w:r w:rsidRPr="0068180F">
              <w:rPr>
                <w:b/>
                <w:sz w:val="20"/>
                <w:szCs w:val="20"/>
              </w:rPr>
              <w:t xml:space="preserve"> výš</w:t>
            </w:r>
            <w:r>
              <w:rPr>
                <w:b/>
                <w:sz w:val="20"/>
                <w:szCs w:val="20"/>
              </w:rPr>
              <w:t>i</w:t>
            </w:r>
          </w:p>
          <w:p w:rsidR="002C68D3" w:rsidRPr="0068180F" w:rsidRDefault="002C68D3" w:rsidP="0013506B">
            <w:pPr>
              <w:pStyle w:val="Zkladntextodsazen2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8180F">
              <w:rPr>
                <w:b/>
                <w:sz w:val="20"/>
                <w:szCs w:val="20"/>
              </w:rPr>
              <w:t>(v Kč)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2C68D3" w:rsidRPr="0068180F" w:rsidRDefault="002C68D3" w:rsidP="0013506B">
            <w:pPr>
              <w:pStyle w:val="Zkladntextodsazen2"/>
              <w:tabs>
                <w:tab w:val="left" w:pos="567"/>
              </w:tabs>
              <w:spacing w:before="12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8180F">
              <w:rPr>
                <w:b/>
                <w:sz w:val="20"/>
                <w:szCs w:val="20"/>
              </w:rPr>
              <w:t>Název vybrané obce</w:t>
            </w:r>
          </w:p>
        </w:tc>
        <w:tc>
          <w:tcPr>
            <w:tcW w:w="1948" w:type="dxa"/>
            <w:shd w:val="clear" w:color="auto" w:fill="D9D9D9"/>
            <w:vAlign w:val="center"/>
          </w:tcPr>
          <w:p w:rsidR="002C68D3" w:rsidRPr="0068180F" w:rsidRDefault="002C68D3" w:rsidP="0013506B">
            <w:pPr>
              <w:pStyle w:val="Zkladntextodsazen2"/>
              <w:tabs>
                <w:tab w:val="left" w:pos="567"/>
              </w:tabs>
              <w:spacing w:before="120"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8180F">
              <w:rPr>
                <w:b/>
                <w:sz w:val="20"/>
                <w:szCs w:val="20"/>
              </w:rPr>
              <w:t xml:space="preserve">Účelová neinvestiční dotace </w:t>
            </w:r>
            <w:r>
              <w:rPr>
                <w:b/>
                <w:sz w:val="20"/>
                <w:szCs w:val="20"/>
              </w:rPr>
              <w:t>ve</w:t>
            </w:r>
            <w:r w:rsidRPr="0068180F">
              <w:rPr>
                <w:b/>
                <w:sz w:val="20"/>
                <w:szCs w:val="20"/>
              </w:rPr>
              <w:t xml:space="preserve"> výš</w:t>
            </w:r>
            <w:r>
              <w:rPr>
                <w:b/>
                <w:sz w:val="20"/>
                <w:szCs w:val="20"/>
              </w:rPr>
              <w:t>i</w:t>
            </w:r>
          </w:p>
          <w:p w:rsidR="002C68D3" w:rsidRPr="0068180F" w:rsidRDefault="002C68D3" w:rsidP="0013506B">
            <w:pPr>
              <w:pStyle w:val="Zkladntextodsazen2"/>
              <w:tabs>
                <w:tab w:val="left" w:pos="567"/>
              </w:tabs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8180F">
              <w:rPr>
                <w:b/>
                <w:sz w:val="20"/>
                <w:szCs w:val="20"/>
              </w:rPr>
              <w:t>(v Kč)</w:t>
            </w:r>
          </w:p>
        </w:tc>
      </w:tr>
      <w:tr w:rsidR="002C68D3" w:rsidRPr="0068180F" w:rsidTr="0013506B">
        <w:tc>
          <w:tcPr>
            <w:tcW w:w="2551" w:type="dxa"/>
            <w:shd w:val="clear" w:color="auto" w:fill="D9D9D9"/>
            <w:vAlign w:val="center"/>
          </w:tcPr>
          <w:p w:rsidR="002C68D3" w:rsidRPr="0068180F" w:rsidRDefault="002C68D3" w:rsidP="0013506B">
            <w:pPr>
              <w:pStyle w:val="dka"/>
              <w:widowControl/>
              <w:tabs>
                <w:tab w:val="left" w:pos="1985"/>
                <w:tab w:val="left" w:pos="3701"/>
                <w:tab w:val="left" w:pos="4962"/>
                <w:tab w:val="left" w:pos="7938"/>
              </w:tabs>
              <w:spacing w:before="120" w:after="120"/>
              <w:ind w:right="-427"/>
              <w:rPr>
                <w:b/>
              </w:rPr>
            </w:pPr>
            <w:r w:rsidRPr="0068180F">
              <w:rPr>
                <w:b/>
              </w:rPr>
              <w:t>Černilov</w:t>
            </w:r>
          </w:p>
        </w:tc>
        <w:tc>
          <w:tcPr>
            <w:tcW w:w="1843" w:type="dxa"/>
            <w:vAlign w:val="center"/>
          </w:tcPr>
          <w:p w:rsidR="002C68D3" w:rsidRPr="00AE2616" w:rsidRDefault="002C68D3" w:rsidP="00CD400A">
            <w:pPr>
              <w:pStyle w:val="dka"/>
              <w:widowControl/>
              <w:tabs>
                <w:tab w:val="left" w:pos="1985"/>
                <w:tab w:val="left" w:pos="3701"/>
                <w:tab w:val="left" w:pos="4962"/>
                <w:tab w:val="left" w:pos="7938"/>
              </w:tabs>
              <w:spacing w:before="120" w:after="120"/>
              <w:ind w:right="-70"/>
              <w:jc w:val="center"/>
              <w:rPr>
                <w:color w:val="auto"/>
              </w:rPr>
            </w:pPr>
            <w:r>
              <w:rPr>
                <w:color w:val="auto"/>
              </w:rPr>
              <w:t>120</w:t>
            </w:r>
            <w:r w:rsidRPr="00AE2616">
              <w:rPr>
                <w:color w:val="auto"/>
              </w:rPr>
              <w:t> 000,00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2C68D3" w:rsidRPr="0068180F" w:rsidRDefault="002C68D3" w:rsidP="0013506B">
            <w:pPr>
              <w:pStyle w:val="dka"/>
              <w:widowControl/>
              <w:tabs>
                <w:tab w:val="left" w:pos="1985"/>
                <w:tab w:val="left" w:pos="3701"/>
                <w:tab w:val="left" w:pos="4962"/>
                <w:tab w:val="left" w:pos="7938"/>
              </w:tabs>
              <w:spacing w:before="120" w:after="120"/>
              <w:ind w:right="-427"/>
              <w:rPr>
                <w:b/>
              </w:rPr>
            </w:pPr>
            <w:r w:rsidRPr="0068180F">
              <w:rPr>
                <w:b/>
              </w:rPr>
              <w:t>Nový Bydžov</w:t>
            </w:r>
          </w:p>
        </w:tc>
        <w:tc>
          <w:tcPr>
            <w:tcW w:w="1948" w:type="dxa"/>
            <w:vAlign w:val="center"/>
          </w:tcPr>
          <w:p w:rsidR="002C68D3" w:rsidRPr="00AE2616" w:rsidRDefault="002C68D3" w:rsidP="00CD400A">
            <w:pPr>
              <w:pStyle w:val="dka"/>
              <w:widowControl/>
              <w:tabs>
                <w:tab w:val="left" w:pos="1985"/>
                <w:tab w:val="left" w:pos="3701"/>
                <w:tab w:val="left" w:pos="4962"/>
                <w:tab w:val="left" w:pos="7938"/>
              </w:tabs>
              <w:spacing w:before="120" w:after="120"/>
              <w:ind w:right="-70"/>
              <w:jc w:val="center"/>
              <w:rPr>
                <w:color w:val="auto"/>
              </w:rPr>
            </w:pPr>
            <w:r>
              <w:rPr>
                <w:color w:val="auto"/>
              </w:rPr>
              <w:t>120</w:t>
            </w:r>
            <w:r w:rsidRPr="00AE2616">
              <w:rPr>
                <w:color w:val="auto"/>
              </w:rPr>
              <w:t> 000,00</w:t>
            </w:r>
          </w:p>
        </w:tc>
      </w:tr>
      <w:tr w:rsidR="002C68D3" w:rsidRPr="0068180F" w:rsidTr="0013506B">
        <w:tc>
          <w:tcPr>
            <w:tcW w:w="2551" w:type="dxa"/>
            <w:shd w:val="clear" w:color="auto" w:fill="D9D9D9"/>
            <w:vAlign w:val="center"/>
          </w:tcPr>
          <w:p w:rsidR="002C68D3" w:rsidRPr="0068180F" w:rsidRDefault="002C68D3" w:rsidP="0013506B">
            <w:pPr>
              <w:pStyle w:val="dka"/>
              <w:widowControl/>
              <w:tabs>
                <w:tab w:val="left" w:pos="1985"/>
                <w:tab w:val="left" w:pos="3701"/>
                <w:tab w:val="left" w:pos="4962"/>
                <w:tab w:val="left" w:pos="7938"/>
              </w:tabs>
              <w:spacing w:before="120" w:after="120"/>
              <w:ind w:right="-427"/>
              <w:rPr>
                <w:b/>
              </w:rPr>
            </w:pPr>
            <w:r w:rsidRPr="0068180F">
              <w:rPr>
                <w:b/>
              </w:rPr>
              <w:t>Červený Kostelec</w:t>
            </w:r>
          </w:p>
        </w:tc>
        <w:tc>
          <w:tcPr>
            <w:tcW w:w="1843" w:type="dxa"/>
            <w:vAlign w:val="center"/>
          </w:tcPr>
          <w:p w:rsidR="002C68D3" w:rsidRPr="00AE2616" w:rsidRDefault="002C68D3" w:rsidP="00CD400A">
            <w:pPr>
              <w:pStyle w:val="dka"/>
              <w:widowControl/>
              <w:tabs>
                <w:tab w:val="left" w:pos="1985"/>
                <w:tab w:val="left" w:pos="3701"/>
                <w:tab w:val="left" w:pos="4962"/>
                <w:tab w:val="left" w:pos="7938"/>
              </w:tabs>
              <w:spacing w:before="120" w:after="120"/>
              <w:ind w:right="-70"/>
              <w:jc w:val="center"/>
              <w:rPr>
                <w:color w:val="auto"/>
              </w:rPr>
            </w:pPr>
            <w:r>
              <w:rPr>
                <w:color w:val="auto"/>
              </w:rPr>
              <w:t>120</w:t>
            </w:r>
            <w:r w:rsidRPr="00AE2616">
              <w:rPr>
                <w:color w:val="auto"/>
              </w:rPr>
              <w:t> 000,00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2C68D3" w:rsidRPr="0068180F" w:rsidRDefault="002C68D3" w:rsidP="0013506B">
            <w:pPr>
              <w:pStyle w:val="dka"/>
              <w:widowControl/>
              <w:tabs>
                <w:tab w:val="left" w:pos="1985"/>
                <w:tab w:val="left" w:pos="3701"/>
                <w:tab w:val="left" w:pos="4962"/>
                <w:tab w:val="left" w:pos="7938"/>
              </w:tabs>
              <w:spacing w:before="120" w:after="120"/>
              <w:ind w:left="-354" w:right="-427" w:firstLine="354"/>
              <w:rPr>
                <w:b/>
              </w:rPr>
            </w:pPr>
            <w:r w:rsidRPr="0068180F">
              <w:rPr>
                <w:b/>
              </w:rPr>
              <w:t>Opočno</w:t>
            </w:r>
          </w:p>
        </w:tc>
        <w:tc>
          <w:tcPr>
            <w:tcW w:w="1948" w:type="dxa"/>
            <w:vAlign w:val="center"/>
          </w:tcPr>
          <w:p w:rsidR="002C68D3" w:rsidRPr="00AE2616" w:rsidRDefault="002C68D3" w:rsidP="00CD400A">
            <w:pPr>
              <w:pStyle w:val="dka"/>
              <w:widowControl/>
              <w:tabs>
                <w:tab w:val="left" w:pos="780"/>
                <w:tab w:val="left" w:pos="1985"/>
                <w:tab w:val="left" w:pos="3701"/>
                <w:tab w:val="left" w:pos="4962"/>
                <w:tab w:val="left" w:pos="7938"/>
              </w:tabs>
              <w:spacing w:before="120" w:after="120"/>
              <w:ind w:right="-70"/>
              <w:jc w:val="center"/>
              <w:rPr>
                <w:color w:val="auto"/>
              </w:rPr>
            </w:pPr>
            <w:r>
              <w:rPr>
                <w:color w:val="auto"/>
              </w:rPr>
              <w:t>120</w:t>
            </w:r>
            <w:r w:rsidRPr="00AE2616">
              <w:rPr>
                <w:color w:val="auto"/>
              </w:rPr>
              <w:t> 000,00</w:t>
            </w:r>
          </w:p>
        </w:tc>
      </w:tr>
      <w:tr w:rsidR="002C68D3" w:rsidRPr="0068180F" w:rsidTr="0013506B">
        <w:tc>
          <w:tcPr>
            <w:tcW w:w="2551" w:type="dxa"/>
            <w:shd w:val="clear" w:color="auto" w:fill="D9D9D9"/>
            <w:vAlign w:val="center"/>
          </w:tcPr>
          <w:p w:rsidR="002C68D3" w:rsidRPr="0068180F" w:rsidRDefault="002C68D3" w:rsidP="00634E57">
            <w:pPr>
              <w:pStyle w:val="dka"/>
              <w:widowControl/>
              <w:tabs>
                <w:tab w:val="left" w:pos="1985"/>
                <w:tab w:val="left" w:pos="3701"/>
                <w:tab w:val="left" w:pos="4962"/>
                <w:tab w:val="left" w:pos="7938"/>
              </w:tabs>
              <w:spacing w:before="120" w:after="120"/>
              <w:ind w:right="-427"/>
              <w:rPr>
                <w:b/>
              </w:rPr>
            </w:pPr>
            <w:r>
              <w:rPr>
                <w:b/>
              </w:rPr>
              <w:t>Deštné v OH</w:t>
            </w:r>
          </w:p>
        </w:tc>
        <w:tc>
          <w:tcPr>
            <w:tcW w:w="1843" w:type="dxa"/>
            <w:vAlign w:val="center"/>
          </w:tcPr>
          <w:p w:rsidR="002C68D3" w:rsidRPr="00AE2616" w:rsidRDefault="002C68D3" w:rsidP="00CD400A">
            <w:pPr>
              <w:pStyle w:val="dka"/>
              <w:widowControl/>
              <w:tabs>
                <w:tab w:val="left" w:pos="1985"/>
                <w:tab w:val="left" w:pos="3701"/>
                <w:tab w:val="left" w:pos="4962"/>
                <w:tab w:val="left" w:pos="7938"/>
              </w:tabs>
              <w:spacing w:before="120" w:after="120"/>
              <w:ind w:right="-70"/>
              <w:jc w:val="center"/>
              <w:rPr>
                <w:color w:val="auto"/>
              </w:rPr>
            </w:pPr>
            <w:r>
              <w:rPr>
                <w:color w:val="auto"/>
              </w:rPr>
              <w:t>120 000,00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2C68D3" w:rsidRPr="0068180F" w:rsidRDefault="002C68D3" w:rsidP="000C0CE4">
            <w:pPr>
              <w:pStyle w:val="dka"/>
              <w:widowControl/>
              <w:tabs>
                <w:tab w:val="left" w:pos="1985"/>
                <w:tab w:val="left" w:pos="3701"/>
                <w:tab w:val="left" w:pos="4962"/>
                <w:tab w:val="left" w:pos="7938"/>
              </w:tabs>
              <w:spacing w:before="120" w:after="120"/>
              <w:ind w:left="-354" w:right="-427" w:firstLine="354"/>
              <w:rPr>
                <w:b/>
              </w:rPr>
            </w:pPr>
            <w:r w:rsidRPr="0068180F">
              <w:rPr>
                <w:b/>
              </w:rPr>
              <w:t>Pec pod Sněžkou</w:t>
            </w:r>
          </w:p>
        </w:tc>
        <w:tc>
          <w:tcPr>
            <w:tcW w:w="1948" w:type="dxa"/>
            <w:vAlign w:val="center"/>
          </w:tcPr>
          <w:p w:rsidR="002C68D3" w:rsidRPr="00AE2616" w:rsidRDefault="002C68D3" w:rsidP="00CD400A">
            <w:pPr>
              <w:pStyle w:val="dka"/>
              <w:widowControl/>
              <w:tabs>
                <w:tab w:val="left" w:pos="780"/>
                <w:tab w:val="left" w:pos="1985"/>
                <w:tab w:val="left" w:pos="3701"/>
                <w:tab w:val="left" w:pos="4962"/>
                <w:tab w:val="left" w:pos="7938"/>
              </w:tabs>
              <w:spacing w:before="120" w:after="120"/>
              <w:ind w:right="-70"/>
              <w:jc w:val="center"/>
              <w:rPr>
                <w:color w:val="auto"/>
              </w:rPr>
            </w:pPr>
            <w:r>
              <w:rPr>
                <w:color w:val="auto"/>
              </w:rPr>
              <w:t>120</w:t>
            </w:r>
            <w:r w:rsidRPr="00AE2616">
              <w:rPr>
                <w:color w:val="auto"/>
              </w:rPr>
              <w:t> 000,00</w:t>
            </w:r>
          </w:p>
        </w:tc>
      </w:tr>
      <w:tr w:rsidR="002C68D3" w:rsidRPr="0068180F" w:rsidTr="0013506B">
        <w:tc>
          <w:tcPr>
            <w:tcW w:w="2551" w:type="dxa"/>
            <w:shd w:val="clear" w:color="auto" w:fill="D9D9D9"/>
            <w:vAlign w:val="center"/>
          </w:tcPr>
          <w:p w:rsidR="002C68D3" w:rsidRPr="0068180F" w:rsidRDefault="002C68D3" w:rsidP="0013506B">
            <w:pPr>
              <w:pStyle w:val="dka"/>
              <w:widowControl/>
              <w:tabs>
                <w:tab w:val="left" w:pos="1985"/>
                <w:tab w:val="left" w:pos="3701"/>
                <w:tab w:val="left" w:pos="4962"/>
                <w:tab w:val="left" w:pos="7938"/>
              </w:tabs>
              <w:spacing w:before="120" w:after="120"/>
              <w:ind w:right="-427"/>
              <w:rPr>
                <w:b/>
              </w:rPr>
            </w:pPr>
            <w:r w:rsidRPr="0068180F">
              <w:rPr>
                <w:b/>
              </w:rPr>
              <w:t>Hajnice</w:t>
            </w:r>
          </w:p>
        </w:tc>
        <w:tc>
          <w:tcPr>
            <w:tcW w:w="1843" w:type="dxa"/>
            <w:vAlign w:val="center"/>
          </w:tcPr>
          <w:p w:rsidR="002C68D3" w:rsidRPr="00AE2616" w:rsidRDefault="002C68D3" w:rsidP="00CD400A">
            <w:pPr>
              <w:pStyle w:val="dka"/>
              <w:widowControl/>
              <w:tabs>
                <w:tab w:val="left" w:pos="1985"/>
                <w:tab w:val="left" w:pos="3701"/>
                <w:tab w:val="left" w:pos="4962"/>
                <w:tab w:val="left" w:pos="7938"/>
              </w:tabs>
              <w:spacing w:before="120" w:after="120"/>
              <w:ind w:right="-70"/>
              <w:jc w:val="center"/>
              <w:rPr>
                <w:color w:val="auto"/>
              </w:rPr>
            </w:pPr>
            <w:r>
              <w:rPr>
                <w:color w:val="auto"/>
              </w:rPr>
              <w:t>120</w:t>
            </w:r>
            <w:r w:rsidRPr="00AE2616">
              <w:rPr>
                <w:color w:val="auto"/>
              </w:rPr>
              <w:t> 000,00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2C68D3" w:rsidRPr="0068180F" w:rsidRDefault="002C68D3" w:rsidP="000C0CE4">
            <w:pPr>
              <w:pStyle w:val="dka"/>
              <w:widowControl/>
              <w:tabs>
                <w:tab w:val="left" w:pos="1985"/>
                <w:tab w:val="left" w:pos="3701"/>
                <w:tab w:val="left" w:pos="4962"/>
                <w:tab w:val="left" w:pos="7938"/>
              </w:tabs>
              <w:spacing w:before="120" w:after="120"/>
              <w:ind w:left="-354" w:right="-427" w:firstLine="354"/>
              <w:rPr>
                <w:b/>
              </w:rPr>
            </w:pPr>
            <w:r w:rsidRPr="0068180F">
              <w:rPr>
                <w:b/>
              </w:rPr>
              <w:t>Police nad Metují</w:t>
            </w:r>
          </w:p>
        </w:tc>
        <w:tc>
          <w:tcPr>
            <w:tcW w:w="1948" w:type="dxa"/>
            <w:vAlign w:val="center"/>
          </w:tcPr>
          <w:p w:rsidR="002C68D3" w:rsidRPr="00AE2616" w:rsidRDefault="002C68D3" w:rsidP="00CD400A">
            <w:pPr>
              <w:pStyle w:val="dka"/>
              <w:widowControl/>
              <w:tabs>
                <w:tab w:val="left" w:pos="780"/>
                <w:tab w:val="left" w:pos="1985"/>
                <w:tab w:val="left" w:pos="3701"/>
                <w:tab w:val="left" w:pos="4962"/>
                <w:tab w:val="left" w:pos="7938"/>
              </w:tabs>
              <w:spacing w:before="120" w:after="120"/>
              <w:ind w:right="-70"/>
              <w:jc w:val="center"/>
              <w:rPr>
                <w:color w:val="auto"/>
              </w:rPr>
            </w:pPr>
            <w:r>
              <w:rPr>
                <w:color w:val="auto"/>
              </w:rPr>
              <w:t>120</w:t>
            </w:r>
            <w:r w:rsidRPr="00AE2616">
              <w:rPr>
                <w:color w:val="auto"/>
              </w:rPr>
              <w:t> 000,00</w:t>
            </w:r>
          </w:p>
        </w:tc>
      </w:tr>
      <w:tr w:rsidR="002C68D3" w:rsidRPr="0068180F" w:rsidTr="0013506B">
        <w:tc>
          <w:tcPr>
            <w:tcW w:w="2551" w:type="dxa"/>
            <w:shd w:val="clear" w:color="auto" w:fill="D9D9D9"/>
            <w:vAlign w:val="center"/>
          </w:tcPr>
          <w:p w:rsidR="002C68D3" w:rsidRPr="0068180F" w:rsidRDefault="002C68D3" w:rsidP="0013506B">
            <w:pPr>
              <w:pStyle w:val="dka"/>
              <w:widowControl/>
              <w:tabs>
                <w:tab w:val="left" w:pos="1985"/>
                <w:tab w:val="left" w:pos="3701"/>
                <w:tab w:val="left" w:pos="4962"/>
                <w:tab w:val="left" w:pos="7938"/>
              </w:tabs>
              <w:spacing w:before="120" w:after="120"/>
              <w:ind w:right="-427"/>
              <w:rPr>
                <w:b/>
              </w:rPr>
            </w:pPr>
            <w:r w:rsidRPr="0068180F">
              <w:rPr>
                <w:b/>
              </w:rPr>
              <w:t>Hořice</w:t>
            </w:r>
          </w:p>
        </w:tc>
        <w:tc>
          <w:tcPr>
            <w:tcW w:w="1843" w:type="dxa"/>
            <w:vAlign w:val="center"/>
          </w:tcPr>
          <w:p w:rsidR="002C68D3" w:rsidRPr="00AE2616" w:rsidRDefault="002C68D3" w:rsidP="00CD400A">
            <w:pPr>
              <w:pStyle w:val="dka"/>
              <w:widowControl/>
              <w:tabs>
                <w:tab w:val="left" w:pos="1985"/>
                <w:tab w:val="left" w:pos="3701"/>
                <w:tab w:val="left" w:pos="4962"/>
                <w:tab w:val="left" w:pos="7938"/>
              </w:tabs>
              <w:spacing w:before="120" w:after="120"/>
              <w:ind w:right="-70"/>
              <w:jc w:val="center"/>
              <w:rPr>
                <w:color w:val="auto"/>
              </w:rPr>
            </w:pPr>
            <w:r>
              <w:rPr>
                <w:color w:val="auto"/>
              </w:rPr>
              <w:t>120</w:t>
            </w:r>
            <w:r w:rsidRPr="00AE2616">
              <w:rPr>
                <w:color w:val="auto"/>
              </w:rPr>
              <w:t> 000,00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2C68D3" w:rsidRPr="0068180F" w:rsidRDefault="002C68D3" w:rsidP="000C0CE4">
            <w:pPr>
              <w:pStyle w:val="dka"/>
              <w:widowControl/>
              <w:tabs>
                <w:tab w:val="left" w:pos="1985"/>
                <w:tab w:val="left" w:pos="3701"/>
                <w:tab w:val="left" w:pos="4962"/>
                <w:tab w:val="left" w:pos="7938"/>
              </w:tabs>
              <w:spacing w:before="120" w:after="120"/>
              <w:ind w:left="-354" w:right="-427" w:firstLine="354"/>
              <w:rPr>
                <w:b/>
              </w:rPr>
            </w:pPr>
            <w:r>
              <w:rPr>
                <w:b/>
              </w:rPr>
              <w:t>Rokytnice v OH</w:t>
            </w:r>
          </w:p>
        </w:tc>
        <w:tc>
          <w:tcPr>
            <w:tcW w:w="1948" w:type="dxa"/>
            <w:vAlign w:val="center"/>
          </w:tcPr>
          <w:p w:rsidR="002C68D3" w:rsidRPr="00AE2616" w:rsidRDefault="002C68D3" w:rsidP="00CD400A">
            <w:pPr>
              <w:pStyle w:val="dka"/>
              <w:widowControl/>
              <w:tabs>
                <w:tab w:val="left" w:pos="780"/>
                <w:tab w:val="left" w:pos="1985"/>
                <w:tab w:val="left" w:pos="3701"/>
                <w:tab w:val="left" w:pos="4962"/>
                <w:tab w:val="left" w:pos="7938"/>
              </w:tabs>
              <w:spacing w:before="120" w:after="120"/>
              <w:ind w:right="-70"/>
              <w:jc w:val="center"/>
              <w:rPr>
                <w:color w:val="auto"/>
              </w:rPr>
            </w:pPr>
            <w:r>
              <w:rPr>
                <w:color w:val="auto"/>
              </w:rPr>
              <w:t>120</w:t>
            </w:r>
            <w:r w:rsidRPr="00AE2616">
              <w:rPr>
                <w:color w:val="auto"/>
              </w:rPr>
              <w:t> 000,00</w:t>
            </w:r>
          </w:p>
        </w:tc>
      </w:tr>
      <w:tr w:rsidR="002C68D3" w:rsidRPr="0068180F" w:rsidTr="0013506B">
        <w:tc>
          <w:tcPr>
            <w:tcW w:w="2551" w:type="dxa"/>
            <w:shd w:val="clear" w:color="auto" w:fill="D9D9D9"/>
            <w:vAlign w:val="center"/>
          </w:tcPr>
          <w:p w:rsidR="002C68D3" w:rsidRPr="0068180F" w:rsidRDefault="002C68D3" w:rsidP="0013506B">
            <w:pPr>
              <w:pStyle w:val="dka"/>
              <w:widowControl/>
              <w:tabs>
                <w:tab w:val="left" w:pos="1985"/>
                <w:tab w:val="left" w:pos="3701"/>
                <w:tab w:val="left" w:pos="4962"/>
                <w:tab w:val="left" w:pos="7938"/>
              </w:tabs>
              <w:spacing w:before="120" w:after="120"/>
              <w:ind w:right="-427"/>
              <w:rPr>
                <w:b/>
              </w:rPr>
            </w:pPr>
            <w:r w:rsidRPr="0068180F">
              <w:rPr>
                <w:b/>
              </w:rPr>
              <w:t>Hostinné</w:t>
            </w:r>
          </w:p>
        </w:tc>
        <w:tc>
          <w:tcPr>
            <w:tcW w:w="1843" w:type="dxa"/>
            <w:vAlign w:val="center"/>
          </w:tcPr>
          <w:p w:rsidR="002C68D3" w:rsidRPr="00AE2616" w:rsidRDefault="002C68D3" w:rsidP="00CD400A">
            <w:pPr>
              <w:pStyle w:val="dka"/>
              <w:widowControl/>
              <w:tabs>
                <w:tab w:val="left" w:pos="1985"/>
                <w:tab w:val="left" w:pos="3701"/>
                <w:tab w:val="left" w:pos="4962"/>
                <w:tab w:val="left" w:pos="7938"/>
              </w:tabs>
              <w:spacing w:before="120" w:after="120"/>
              <w:ind w:right="-70"/>
              <w:jc w:val="center"/>
              <w:rPr>
                <w:color w:val="auto"/>
              </w:rPr>
            </w:pPr>
            <w:r>
              <w:rPr>
                <w:color w:val="auto"/>
              </w:rPr>
              <w:t>120</w:t>
            </w:r>
            <w:r w:rsidRPr="00AE2616">
              <w:rPr>
                <w:color w:val="auto"/>
              </w:rPr>
              <w:t> 000,00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2C68D3" w:rsidRPr="0068180F" w:rsidRDefault="002C68D3" w:rsidP="000C0CE4">
            <w:pPr>
              <w:pStyle w:val="dka"/>
              <w:widowControl/>
              <w:tabs>
                <w:tab w:val="left" w:pos="1985"/>
                <w:tab w:val="left" w:pos="3701"/>
                <w:tab w:val="left" w:pos="4962"/>
                <w:tab w:val="left" w:pos="7938"/>
              </w:tabs>
              <w:spacing w:before="120" w:after="120"/>
              <w:ind w:left="-354" w:right="-427" w:firstLine="354"/>
              <w:rPr>
                <w:b/>
              </w:rPr>
            </w:pPr>
            <w:r w:rsidRPr="0068180F">
              <w:rPr>
                <w:b/>
              </w:rPr>
              <w:t>Sobotka</w:t>
            </w:r>
          </w:p>
        </w:tc>
        <w:tc>
          <w:tcPr>
            <w:tcW w:w="1948" w:type="dxa"/>
            <w:vAlign w:val="center"/>
          </w:tcPr>
          <w:p w:rsidR="002C68D3" w:rsidRPr="00AE2616" w:rsidRDefault="002C68D3" w:rsidP="00CD400A">
            <w:pPr>
              <w:pStyle w:val="dka"/>
              <w:widowControl/>
              <w:tabs>
                <w:tab w:val="left" w:pos="780"/>
                <w:tab w:val="left" w:pos="1985"/>
                <w:tab w:val="left" w:pos="3701"/>
                <w:tab w:val="left" w:pos="4962"/>
                <w:tab w:val="left" w:pos="7938"/>
              </w:tabs>
              <w:spacing w:before="120" w:after="120"/>
              <w:ind w:right="-70"/>
              <w:jc w:val="center"/>
              <w:rPr>
                <w:color w:val="auto"/>
              </w:rPr>
            </w:pPr>
            <w:r>
              <w:rPr>
                <w:color w:val="auto"/>
              </w:rPr>
              <w:t>120</w:t>
            </w:r>
            <w:r w:rsidRPr="00AE2616">
              <w:rPr>
                <w:color w:val="auto"/>
              </w:rPr>
              <w:t> 000,00</w:t>
            </w:r>
          </w:p>
        </w:tc>
      </w:tr>
      <w:tr w:rsidR="002C68D3" w:rsidRPr="0068180F" w:rsidTr="0013506B">
        <w:tc>
          <w:tcPr>
            <w:tcW w:w="2551" w:type="dxa"/>
            <w:shd w:val="clear" w:color="auto" w:fill="D9D9D9"/>
            <w:vAlign w:val="center"/>
          </w:tcPr>
          <w:p w:rsidR="002C68D3" w:rsidRPr="0068180F" w:rsidRDefault="002C68D3" w:rsidP="0013506B">
            <w:pPr>
              <w:pStyle w:val="dka"/>
              <w:widowControl/>
              <w:tabs>
                <w:tab w:val="left" w:pos="1985"/>
                <w:tab w:val="left" w:pos="3701"/>
                <w:tab w:val="left" w:pos="4962"/>
                <w:tab w:val="left" w:pos="7938"/>
              </w:tabs>
              <w:spacing w:before="120" w:after="120"/>
              <w:ind w:right="-427"/>
              <w:rPr>
                <w:b/>
              </w:rPr>
            </w:pPr>
            <w:r w:rsidRPr="0068180F">
              <w:rPr>
                <w:b/>
              </w:rPr>
              <w:t>Chlumec nad Cidlinou</w:t>
            </w:r>
          </w:p>
        </w:tc>
        <w:tc>
          <w:tcPr>
            <w:tcW w:w="1843" w:type="dxa"/>
            <w:vAlign w:val="center"/>
          </w:tcPr>
          <w:p w:rsidR="002C68D3" w:rsidRPr="00AE2616" w:rsidRDefault="002C68D3" w:rsidP="00CD400A">
            <w:pPr>
              <w:pStyle w:val="dka"/>
              <w:widowControl/>
              <w:tabs>
                <w:tab w:val="left" w:pos="1985"/>
                <w:tab w:val="left" w:pos="3701"/>
                <w:tab w:val="left" w:pos="4962"/>
                <w:tab w:val="left" w:pos="7938"/>
              </w:tabs>
              <w:spacing w:before="120" w:after="120"/>
              <w:ind w:right="-70"/>
              <w:jc w:val="center"/>
              <w:rPr>
                <w:color w:val="auto"/>
              </w:rPr>
            </w:pPr>
            <w:r>
              <w:rPr>
                <w:color w:val="auto"/>
              </w:rPr>
              <w:t>120</w:t>
            </w:r>
            <w:r w:rsidRPr="00AE2616">
              <w:rPr>
                <w:color w:val="auto"/>
              </w:rPr>
              <w:t> 000,00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2C68D3" w:rsidRPr="0068180F" w:rsidRDefault="002C68D3" w:rsidP="000C0CE4">
            <w:pPr>
              <w:pStyle w:val="dka"/>
              <w:widowControl/>
              <w:tabs>
                <w:tab w:val="left" w:pos="1985"/>
                <w:tab w:val="left" w:pos="3701"/>
                <w:tab w:val="left" w:pos="4962"/>
                <w:tab w:val="left" w:pos="7938"/>
              </w:tabs>
              <w:spacing w:before="120" w:after="120"/>
              <w:ind w:left="-354" w:right="-427" w:firstLine="354"/>
              <w:rPr>
                <w:b/>
              </w:rPr>
            </w:pPr>
            <w:r>
              <w:rPr>
                <w:b/>
              </w:rPr>
              <w:t>Solnice</w:t>
            </w:r>
          </w:p>
        </w:tc>
        <w:tc>
          <w:tcPr>
            <w:tcW w:w="1948" w:type="dxa"/>
            <w:vAlign w:val="center"/>
          </w:tcPr>
          <w:p w:rsidR="002C68D3" w:rsidRPr="00AE2616" w:rsidRDefault="002C68D3" w:rsidP="00CD400A">
            <w:pPr>
              <w:pStyle w:val="dka"/>
              <w:widowControl/>
              <w:tabs>
                <w:tab w:val="left" w:pos="780"/>
                <w:tab w:val="left" w:pos="1985"/>
                <w:tab w:val="left" w:pos="3701"/>
                <w:tab w:val="left" w:pos="4962"/>
                <w:tab w:val="left" w:pos="7938"/>
              </w:tabs>
              <w:spacing w:before="120" w:after="120"/>
              <w:ind w:right="-70"/>
              <w:jc w:val="center"/>
              <w:rPr>
                <w:color w:val="auto"/>
              </w:rPr>
            </w:pPr>
            <w:r>
              <w:rPr>
                <w:color w:val="auto"/>
              </w:rPr>
              <w:t>120</w:t>
            </w:r>
            <w:r w:rsidRPr="00AE2616">
              <w:rPr>
                <w:color w:val="auto"/>
              </w:rPr>
              <w:t> 000,00</w:t>
            </w:r>
          </w:p>
        </w:tc>
      </w:tr>
      <w:tr w:rsidR="002C68D3" w:rsidRPr="0068180F" w:rsidTr="0013506B">
        <w:tc>
          <w:tcPr>
            <w:tcW w:w="2551" w:type="dxa"/>
            <w:shd w:val="clear" w:color="auto" w:fill="D9D9D9"/>
            <w:vAlign w:val="center"/>
          </w:tcPr>
          <w:p w:rsidR="002C68D3" w:rsidRPr="0068180F" w:rsidRDefault="002C68D3" w:rsidP="0013506B">
            <w:pPr>
              <w:pStyle w:val="dka"/>
              <w:widowControl/>
              <w:tabs>
                <w:tab w:val="left" w:pos="1985"/>
                <w:tab w:val="left" w:pos="3701"/>
                <w:tab w:val="left" w:pos="4962"/>
                <w:tab w:val="left" w:pos="7938"/>
              </w:tabs>
              <w:spacing w:before="120" w:after="120"/>
              <w:ind w:right="-427"/>
              <w:rPr>
                <w:b/>
              </w:rPr>
            </w:pPr>
            <w:r w:rsidRPr="0068180F">
              <w:rPr>
                <w:b/>
              </w:rPr>
              <w:t>Kopidlno</w:t>
            </w:r>
          </w:p>
        </w:tc>
        <w:tc>
          <w:tcPr>
            <w:tcW w:w="1843" w:type="dxa"/>
            <w:vAlign w:val="center"/>
          </w:tcPr>
          <w:p w:rsidR="002C68D3" w:rsidRPr="00AE2616" w:rsidRDefault="002C68D3" w:rsidP="00CD400A">
            <w:pPr>
              <w:pStyle w:val="dka"/>
              <w:widowControl/>
              <w:tabs>
                <w:tab w:val="left" w:pos="1985"/>
                <w:tab w:val="left" w:pos="3701"/>
                <w:tab w:val="left" w:pos="4962"/>
                <w:tab w:val="left" w:pos="7938"/>
              </w:tabs>
              <w:spacing w:before="120" w:after="120"/>
              <w:ind w:right="-70"/>
              <w:jc w:val="center"/>
              <w:rPr>
                <w:color w:val="auto"/>
              </w:rPr>
            </w:pPr>
            <w:r>
              <w:rPr>
                <w:color w:val="auto"/>
              </w:rPr>
              <w:t>120</w:t>
            </w:r>
            <w:r w:rsidRPr="00AE2616">
              <w:rPr>
                <w:color w:val="auto"/>
              </w:rPr>
              <w:t> 000,00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2C68D3" w:rsidRPr="0068180F" w:rsidRDefault="002C68D3" w:rsidP="000C0CE4">
            <w:pPr>
              <w:pStyle w:val="dka"/>
              <w:widowControl/>
              <w:tabs>
                <w:tab w:val="left" w:pos="1985"/>
                <w:tab w:val="left" w:pos="3701"/>
                <w:tab w:val="left" w:pos="4962"/>
                <w:tab w:val="left" w:pos="7938"/>
              </w:tabs>
              <w:spacing w:before="120" w:after="120"/>
              <w:ind w:left="-354" w:right="-427" w:firstLine="354"/>
              <w:rPr>
                <w:b/>
              </w:rPr>
            </w:pPr>
            <w:r>
              <w:rPr>
                <w:b/>
              </w:rPr>
              <w:t>Špindlerův Mlýn</w:t>
            </w:r>
          </w:p>
        </w:tc>
        <w:tc>
          <w:tcPr>
            <w:tcW w:w="1948" w:type="dxa"/>
            <w:vAlign w:val="center"/>
          </w:tcPr>
          <w:p w:rsidR="002C68D3" w:rsidRPr="00AE2616" w:rsidRDefault="002C68D3" w:rsidP="00CD400A">
            <w:pPr>
              <w:pStyle w:val="dka"/>
              <w:widowControl/>
              <w:tabs>
                <w:tab w:val="left" w:pos="780"/>
                <w:tab w:val="left" w:pos="1985"/>
                <w:tab w:val="left" w:pos="3701"/>
                <w:tab w:val="left" w:pos="4962"/>
                <w:tab w:val="left" w:pos="7938"/>
              </w:tabs>
              <w:spacing w:before="120" w:after="120"/>
              <w:ind w:right="-70"/>
              <w:jc w:val="center"/>
              <w:rPr>
                <w:color w:val="auto"/>
              </w:rPr>
            </w:pPr>
            <w:r>
              <w:rPr>
                <w:color w:val="auto"/>
              </w:rPr>
              <w:t>120</w:t>
            </w:r>
            <w:r w:rsidRPr="00AE2616">
              <w:rPr>
                <w:color w:val="auto"/>
              </w:rPr>
              <w:t> 000,00</w:t>
            </w:r>
          </w:p>
        </w:tc>
      </w:tr>
      <w:tr w:rsidR="002C68D3" w:rsidRPr="0068180F" w:rsidTr="0013506B">
        <w:tc>
          <w:tcPr>
            <w:tcW w:w="2551" w:type="dxa"/>
            <w:shd w:val="clear" w:color="auto" w:fill="D9D9D9"/>
            <w:vAlign w:val="center"/>
          </w:tcPr>
          <w:p w:rsidR="002C68D3" w:rsidRPr="0068180F" w:rsidRDefault="002C68D3" w:rsidP="0013506B">
            <w:pPr>
              <w:pStyle w:val="dka"/>
              <w:widowControl/>
              <w:tabs>
                <w:tab w:val="left" w:pos="1985"/>
                <w:tab w:val="left" w:pos="3701"/>
                <w:tab w:val="left" w:pos="4962"/>
                <w:tab w:val="left" w:pos="7938"/>
              </w:tabs>
              <w:spacing w:before="120" w:after="120"/>
              <w:ind w:right="-427"/>
              <w:rPr>
                <w:b/>
              </w:rPr>
            </w:pPr>
            <w:r w:rsidRPr="003117C5">
              <w:rPr>
                <w:b/>
              </w:rPr>
              <w:t>Kostelec nad Orlicí</w:t>
            </w:r>
          </w:p>
        </w:tc>
        <w:tc>
          <w:tcPr>
            <w:tcW w:w="1843" w:type="dxa"/>
            <w:vAlign w:val="center"/>
          </w:tcPr>
          <w:p w:rsidR="002C68D3" w:rsidRPr="00AE2616" w:rsidRDefault="002C68D3" w:rsidP="00CD400A">
            <w:pPr>
              <w:pStyle w:val="dka"/>
              <w:widowControl/>
              <w:tabs>
                <w:tab w:val="left" w:pos="1985"/>
                <w:tab w:val="left" w:pos="3701"/>
                <w:tab w:val="left" w:pos="4962"/>
                <w:tab w:val="left" w:pos="7938"/>
              </w:tabs>
              <w:spacing w:before="120" w:after="120"/>
              <w:ind w:right="-70"/>
              <w:jc w:val="center"/>
              <w:rPr>
                <w:color w:val="auto"/>
              </w:rPr>
            </w:pPr>
            <w:r>
              <w:rPr>
                <w:color w:val="auto"/>
              </w:rPr>
              <w:t>120</w:t>
            </w:r>
            <w:r w:rsidRPr="00AE2616">
              <w:rPr>
                <w:color w:val="auto"/>
              </w:rPr>
              <w:t> 000,00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2C68D3" w:rsidRPr="0068180F" w:rsidRDefault="002C68D3" w:rsidP="000C0CE4">
            <w:pPr>
              <w:pStyle w:val="dka"/>
              <w:widowControl/>
              <w:tabs>
                <w:tab w:val="left" w:pos="1985"/>
                <w:tab w:val="left" w:pos="3701"/>
                <w:tab w:val="left" w:pos="4962"/>
                <w:tab w:val="left" w:pos="7938"/>
              </w:tabs>
              <w:spacing w:before="120" w:after="120"/>
              <w:rPr>
                <w:b/>
              </w:rPr>
            </w:pPr>
            <w:r>
              <w:rPr>
                <w:b/>
              </w:rPr>
              <w:t>Třebechovice pod Orebem</w:t>
            </w:r>
          </w:p>
        </w:tc>
        <w:tc>
          <w:tcPr>
            <w:tcW w:w="1948" w:type="dxa"/>
            <w:vAlign w:val="center"/>
          </w:tcPr>
          <w:p w:rsidR="002C68D3" w:rsidRPr="00AE2616" w:rsidRDefault="002C68D3" w:rsidP="00CD400A">
            <w:pPr>
              <w:pStyle w:val="dka"/>
              <w:widowControl/>
              <w:tabs>
                <w:tab w:val="left" w:pos="780"/>
                <w:tab w:val="left" w:pos="1985"/>
                <w:tab w:val="left" w:pos="3701"/>
                <w:tab w:val="left" w:pos="4962"/>
                <w:tab w:val="left" w:pos="7938"/>
              </w:tabs>
              <w:spacing w:before="120" w:after="120"/>
              <w:ind w:right="-70"/>
              <w:jc w:val="center"/>
              <w:rPr>
                <w:color w:val="auto"/>
              </w:rPr>
            </w:pPr>
            <w:r>
              <w:rPr>
                <w:color w:val="auto"/>
              </w:rPr>
              <w:t>120</w:t>
            </w:r>
            <w:r w:rsidRPr="00AE2616">
              <w:rPr>
                <w:color w:val="auto"/>
              </w:rPr>
              <w:t> 000,00</w:t>
            </w:r>
          </w:p>
        </w:tc>
      </w:tr>
      <w:tr w:rsidR="002C68D3" w:rsidRPr="0068180F" w:rsidTr="000C0CE4">
        <w:tc>
          <w:tcPr>
            <w:tcW w:w="2551" w:type="dxa"/>
            <w:shd w:val="clear" w:color="auto" w:fill="D9D9D9"/>
            <w:vAlign w:val="center"/>
          </w:tcPr>
          <w:p w:rsidR="002C68D3" w:rsidRPr="0068180F" w:rsidRDefault="002C68D3" w:rsidP="0013506B">
            <w:pPr>
              <w:pStyle w:val="dka"/>
              <w:widowControl/>
              <w:tabs>
                <w:tab w:val="left" w:pos="1985"/>
                <w:tab w:val="left" w:pos="3701"/>
                <w:tab w:val="left" w:pos="4962"/>
                <w:tab w:val="left" w:pos="7938"/>
              </w:tabs>
              <w:spacing w:before="120" w:after="120"/>
              <w:ind w:right="-427"/>
              <w:rPr>
                <w:b/>
              </w:rPr>
            </w:pPr>
            <w:r w:rsidRPr="0068180F">
              <w:rPr>
                <w:b/>
              </w:rPr>
              <w:t>Nechanice</w:t>
            </w:r>
          </w:p>
        </w:tc>
        <w:tc>
          <w:tcPr>
            <w:tcW w:w="1843" w:type="dxa"/>
            <w:vAlign w:val="center"/>
          </w:tcPr>
          <w:p w:rsidR="002C68D3" w:rsidRPr="00AE2616" w:rsidRDefault="002C68D3" w:rsidP="00CD400A">
            <w:pPr>
              <w:pStyle w:val="dka"/>
              <w:widowControl/>
              <w:tabs>
                <w:tab w:val="left" w:pos="1985"/>
                <w:tab w:val="left" w:pos="3701"/>
                <w:tab w:val="left" w:pos="4962"/>
                <w:tab w:val="left" w:pos="7938"/>
              </w:tabs>
              <w:spacing w:before="120" w:after="120"/>
              <w:ind w:right="-70"/>
              <w:jc w:val="center"/>
              <w:rPr>
                <w:color w:val="auto"/>
              </w:rPr>
            </w:pPr>
            <w:r>
              <w:rPr>
                <w:color w:val="auto"/>
              </w:rPr>
              <w:t>120</w:t>
            </w:r>
            <w:r w:rsidRPr="00AE2616">
              <w:rPr>
                <w:color w:val="auto"/>
              </w:rPr>
              <w:t> 000,00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2C68D3" w:rsidRPr="0068180F" w:rsidRDefault="002C68D3" w:rsidP="000C0CE4">
            <w:pPr>
              <w:pStyle w:val="dka"/>
              <w:widowControl/>
              <w:tabs>
                <w:tab w:val="left" w:pos="1985"/>
                <w:tab w:val="left" w:pos="3701"/>
                <w:tab w:val="left" w:pos="4962"/>
                <w:tab w:val="left" w:pos="7938"/>
              </w:tabs>
              <w:spacing w:before="120" w:after="120"/>
              <w:ind w:left="-354" w:right="-427" w:firstLine="354"/>
              <w:rPr>
                <w:b/>
              </w:rPr>
            </w:pPr>
            <w:r>
              <w:rPr>
                <w:b/>
              </w:rPr>
              <w:t>Týniště nad Orlicí</w:t>
            </w:r>
          </w:p>
        </w:tc>
        <w:tc>
          <w:tcPr>
            <w:tcW w:w="1948" w:type="dxa"/>
            <w:vAlign w:val="center"/>
          </w:tcPr>
          <w:p w:rsidR="002C68D3" w:rsidRPr="00AE2616" w:rsidRDefault="002C68D3" w:rsidP="00CD400A">
            <w:pPr>
              <w:pStyle w:val="dka"/>
              <w:widowControl/>
              <w:tabs>
                <w:tab w:val="left" w:pos="780"/>
                <w:tab w:val="left" w:pos="1985"/>
                <w:tab w:val="left" w:pos="3701"/>
                <w:tab w:val="left" w:pos="4962"/>
                <w:tab w:val="left" w:pos="7938"/>
              </w:tabs>
              <w:spacing w:before="120" w:after="120"/>
              <w:ind w:right="-70"/>
              <w:jc w:val="center"/>
              <w:rPr>
                <w:color w:val="auto"/>
              </w:rPr>
            </w:pPr>
            <w:r>
              <w:rPr>
                <w:color w:val="auto"/>
              </w:rPr>
              <w:t>120</w:t>
            </w:r>
            <w:r w:rsidRPr="00AE2616">
              <w:rPr>
                <w:color w:val="auto"/>
              </w:rPr>
              <w:t> 000,00</w:t>
            </w:r>
          </w:p>
        </w:tc>
      </w:tr>
      <w:tr w:rsidR="002C68D3" w:rsidRPr="0068180F" w:rsidTr="00C55698">
        <w:tc>
          <w:tcPr>
            <w:tcW w:w="2551" w:type="dxa"/>
            <w:shd w:val="clear" w:color="auto" w:fill="D9D9D9"/>
            <w:vAlign w:val="center"/>
          </w:tcPr>
          <w:p w:rsidR="002C68D3" w:rsidRPr="0068180F" w:rsidRDefault="002C68D3" w:rsidP="0013506B">
            <w:pPr>
              <w:pStyle w:val="dka"/>
              <w:widowControl/>
              <w:tabs>
                <w:tab w:val="left" w:pos="1985"/>
                <w:tab w:val="left" w:pos="3701"/>
                <w:tab w:val="left" w:pos="4962"/>
                <w:tab w:val="left" w:pos="7938"/>
              </w:tabs>
              <w:spacing w:before="120" w:after="120"/>
              <w:ind w:right="-427"/>
              <w:rPr>
                <w:b/>
              </w:rPr>
            </w:pPr>
            <w:r w:rsidRPr="0068180F">
              <w:rPr>
                <w:b/>
              </w:rPr>
              <w:t>Nová Paka</w:t>
            </w:r>
          </w:p>
        </w:tc>
        <w:tc>
          <w:tcPr>
            <w:tcW w:w="1843" w:type="dxa"/>
            <w:vAlign w:val="center"/>
          </w:tcPr>
          <w:p w:rsidR="002C68D3" w:rsidRPr="00AE2616" w:rsidRDefault="002C68D3" w:rsidP="00CD400A">
            <w:pPr>
              <w:pStyle w:val="dka"/>
              <w:widowControl/>
              <w:tabs>
                <w:tab w:val="left" w:pos="1985"/>
                <w:tab w:val="left" w:pos="3701"/>
                <w:tab w:val="left" w:pos="4962"/>
                <w:tab w:val="left" w:pos="7938"/>
              </w:tabs>
              <w:spacing w:before="120" w:after="120"/>
              <w:ind w:right="-70"/>
              <w:jc w:val="center"/>
              <w:rPr>
                <w:color w:val="auto"/>
              </w:rPr>
            </w:pPr>
            <w:r>
              <w:rPr>
                <w:color w:val="auto"/>
              </w:rPr>
              <w:t>120</w:t>
            </w:r>
            <w:r w:rsidRPr="00AE2616">
              <w:rPr>
                <w:color w:val="auto"/>
              </w:rPr>
              <w:t> 000,00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2C68D3" w:rsidRPr="0068180F" w:rsidRDefault="002C68D3" w:rsidP="000C0CE4">
            <w:pPr>
              <w:pStyle w:val="dka"/>
              <w:widowControl/>
              <w:tabs>
                <w:tab w:val="left" w:pos="1985"/>
                <w:tab w:val="left" w:pos="3701"/>
                <w:tab w:val="left" w:pos="4962"/>
                <w:tab w:val="left" w:pos="7938"/>
              </w:tabs>
              <w:spacing w:before="120" w:after="120"/>
              <w:ind w:left="-354" w:right="-427" w:firstLine="354"/>
              <w:rPr>
                <w:b/>
              </w:rPr>
            </w:pPr>
            <w:r>
              <w:rPr>
                <w:b/>
              </w:rPr>
              <w:t>Úpice</w:t>
            </w:r>
          </w:p>
        </w:tc>
        <w:tc>
          <w:tcPr>
            <w:tcW w:w="1948" w:type="dxa"/>
            <w:vAlign w:val="center"/>
          </w:tcPr>
          <w:p w:rsidR="002C68D3" w:rsidRPr="00AE2616" w:rsidRDefault="002C68D3" w:rsidP="00CD400A">
            <w:pPr>
              <w:pStyle w:val="dka"/>
              <w:widowControl/>
              <w:tabs>
                <w:tab w:val="left" w:pos="780"/>
                <w:tab w:val="left" w:pos="1985"/>
                <w:tab w:val="left" w:pos="3701"/>
                <w:tab w:val="left" w:pos="4962"/>
                <w:tab w:val="left" w:pos="7938"/>
              </w:tabs>
              <w:spacing w:before="120" w:after="120"/>
              <w:ind w:right="-70"/>
              <w:jc w:val="center"/>
              <w:rPr>
                <w:color w:val="auto"/>
              </w:rPr>
            </w:pPr>
            <w:r>
              <w:rPr>
                <w:color w:val="auto"/>
              </w:rPr>
              <w:t>120</w:t>
            </w:r>
            <w:r w:rsidRPr="00AE2616">
              <w:rPr>
                <w:color w:val="auto"/>
              </w:rPr>
              <w:t> 000,00</w:t>
            </w:r>
          </w:p>
        </w:tc>
      </w:tr>
      <w:tr w:rsidR="002C68D3" w:rsidRPr="0068180F" w:rsidTr="00C55698">
        <w:tc>
          <w:tcPr>
            <w:tcW w:w="2551" w:type="dxa"/>
            <w:shd w:val="clear" w:color="auto" w:fill="D9D9D9"/>
            <w:vAlign w:val="center"/>
          </w:tcPr>
          <w:p w:rsidR="002C68D3" w:rsidRPr="0068180F" w:rsidRDefault="002C68D3" w:rsidP="0013506B">
            <w:pPr>
              <w:pStyle w:val="dka"/>
              <w:widowControl/>
              <w:tabs>
                <w:tab w:val="left" w:pos="1985"/>
                <w:tab w:val="left" w:pos="3701"/>
                <w:tab w:val="left" w:pos="4962"/>
                <w:tab w:val="left" w:pos="7938"/>
              </w:tabs>
              <w:spacing w:before="120" w:after="120"/>
              <w:ind w:right="-427"/>
              <w:rPr>
                <w:b/>
              </w:rPr>
            </w:pPr>
            <w:r w:rsidRPr="0068180F">
              <w:rPr>
                <w:b/>
              </w:rPr>
              <w:t>Nové Město n. Metují</w:t>
            </w:r>
          </w:p>
        </w:tc>
        <w:tc>
          <w:tcPr>
            <w:tcW w:w="1843" w:type="dxa"/>
            <w:vAlign w:val="center"/>
          </w:tcPr>
          <w:p w:rsidR="002C68D3" w:rsidRPr="00AE2616" w:rsidRDefault="002C68D3" w:rsidP="00CD400A">
            <w:pPr>
              <w:pStyle w:val="dka"/>
              <w:widowControl/>
              <w:tabs>
                <w:tab w:val="left" w:pos="1985"/>
                <w:tab w:val="left" w:pos="3701"/>
                <w:tab w:val="left" w:pos="4962"/>
                <w:tab w:val="left" w:pos="7938"/>
              </w:tabs>
              <w:spacing w:before="120" w:after="120"/>
              <w:ind w:right="-7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120 </w:t>
            </w:r>
            <w:r w:rsidRPr="00AE2616">
              <w:rPr>
                <w:color w:val="auto"/>
              </w:rPr>
              <w:t>000,00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2C68D3" w:rsidRPr="0068180F" w:rsidRDefault="002C68D3" w:rsidP="0013506B">
            <w:pPr>
              <w:pStyle w:val="dka"/>
              <w:widowControl/>
              <w:tabs>
                <w:tab w:val="left" w:pos="1985"/>
                <w:tab w:val="left" w:pos="3701"/>
                <w:tab w:val="left" w:pos="4962"/>
                <w:tab w:val="left" w:pos="7938"/>
              </w:tabs>
              <w:spacing w:before="120" w:after="120"/>
              <w:ind w:left="-354" w:right="-427" w:firstLine="354"/>
              <w:rPr>
                <w:b/>
              </w:rPr>
            </w:pPr>
            <w:r>
              <w:rPr>
                <w:b/>
              </w:rPr>
              <w:t>Žacléř</w:t>
            </w:r>
          </w:p>
        </w:tc>
        <w:tc>
          <w:tcPr>
            <w:tcW w:w="1948" w:type="dxa"/>
            <w:vAlign w:val="center"/>
          </w:tcPr>
          <w:p w:rsidR="002C68D3" w:rsidRPr="00AE2616" w:rsidRDefault="002C68D3" w:rsidP="00CD400A">
            <w:pPr>
              <w:pStyle w:val="dka"/>
              <w:widowControl/>
              <w:tabs>
                <w:tab w:val="left" w:pos="780"/>
                <w:tab w:val="left" w:pos="1985"/>
                <w:tab w:val="left" w:pos="3701"/>
                <w:tab w:val="left" w:pos="4962"/>
                <w:tab w:val="left" w:pos="7938"/>
              </w:tabs>
              <w:spacing w:before="120" w:after="120"/>
              <w:ind w:right="-70"/>
              <w:jc w:val="center"/>
              <w:rPr>
                <w:color w:val="auto"/>
              </w:rPr>
            </w:pPr>
            <w:r>
              <w:rPr>
                <w:color w:val="auto"/>
              </w:rPr>
              <w:t>120 000,00</w:t>
            </w:r>
          </w:p>
        </w:tc>
      </w:tr>
    </w:tbl>
    <w:p w:rsidR="002C68D3" w:rsidRPr="009452A8" w:rsidRDefault="002C68D3" w:rsidP="00E12DC9">
      <w:pPr>
        <w:pStyle w:val="Zkladntext"/>
        <w:suppressAutoHyphens/>
        <w:spacing w:before="120"/>
        <w:ind w:left="425"/>
        <w:jc w:val="both"/>
      </w:pPr>
      <w:r w:rsidRPr="009452A8">
        <w:rPr>
          <w:b/>
          <w:i/>
          <w:sz w:val="20"/>
        </w:rPr>
        <w:t>Poznámka:</w:t>
      </w:r>
    </w:p>
    <w:p w:rsidR="002C68D3" w:rsidRDefault="002C68D3">
      <w:pPr>
        <w:spacing w:before="120" w:line="240" w:lineRule="auto"/>
        <w:ind w:left="425"/>
        <w:jc w:val="both"/>
        <w:rPr>
          <w:i/>
          <w:sz w:val="20"/>
          <w:szCs w:val="20"/>
        </w:rPr>
      </w:pPr>
      <w:r w:rsidRPr="000E4D22">
        <w:rPr>
          <w:i/>
          <w:sz w:val="20"/>
          <w:szCs w:val="20"/>
        </w:rPr>
        <w:t>Pokud nebude zabezpečena akceschopnost</w:t>
      </w:r>
      <w:r>
        <w:rPr>
          <w:i/>
          <w:sz w:val="20"/>
          <w:szCs w:val="20"/>
        </w:rPr>
        <w:t xml:space="preserve"> </w:t>
      </w:r>
      <w:r w:rsidRPr="000E4D22">
        <w:rPr>
          <w:i/>
          <w:sz w:val="20"/>
          <w:szCs w:val="20"/>
        </w:rPr>
        <w:t xml:space="preserve">JPO II </w:t>
      </w:r>
      <w:r>
        <w:rPr>
          <w:i/>
          <w:sz w:val="20"/>
          <w:szCs w:val="20"/>
        </w:rPr>
        <w:t>po</w:t>
      </w:r>
      <w:r w:rsidRPr="000E4D22">
        <w:rPr>
          <w:i/>
          <w:sz w:val="20"/>
          <w:szCs w:val="20"/>
        </w:rPr>
        <w:t>dle čl</w:t>
      </w:r>
      <w:r>
        <w:rPr>
          <w:i/>
          <w:sz w:val="20"/>
          <w:szCs w:val="20"/>
        </w:rPr>
        <w:t>ánku</w:t>
      </w:r>
      <w:r w:rsidRPr="000E4D22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II. </w:t>
      </w:r>
      <w:r w:rsidRPr="000E4D22">
        <w:rPr>
          <w:i/>
          <w:sz w:val="20"/>
          <w:szCs w:val="20"/>
        </w:rPr>
        <w:t>odst</w:t>
      </w:r>
      <w:r w:rsidRPr="00AA5BB7">
        <w:rPr>
          <w:i/>
          <w:sz w:val="20"/>
          <w:szCs w:val="20"/>
        </w:rPr>
        <w:t>. 4</w:t>
      </w:r>
      <w:r>
        <w:rPr>
          <w:i/>
          <w:sz w:val="20"/>
          <w:szCs w:val="20"/>
        </w:rPr>
        <w:t>. (14JPO01)</w:t>
      </w:r>
      <w:r w:rsidRPr="000E4D22">
        <w:rPr>
          <w:i/>
          <w:sz w:val="20"/>
          <w:szCs w:val="20"/>
        </w:rPr>
        <w:t xml:space="preserve"> za období </w:t>
      </w:r>
      <w:r>
        <w:rPr>
          <w:i/>
          <w:sz w:val="20"/>
          <w:szCs w:val="20"/>
        </w:rPr>
        <w:t xml:space="preserve">celého </w:t>
      </w:r>
      <w:r w:rsidRPr="000E4D22">
        <w:rPr>
          <w:i/>
          <w:sz w:val="20"/>
          <w:szCs w:val="20"/>
        </w:rPr>
        <w:t xml:space="preserve">roku, krátí se účelová neinvestiční dotace </w:t>
      </w:r>
      <w:r>
        <w:rPr>
          <w:i/>
          <w:sz w:val="20"/>
          <w:szCs w:val="20"/>
        </w:rPr>
        <w:t>[</w:t>
      </w:r>
      <w:r w:rsidRPr="00AA5BB7">
        <w:rPr>
          <w:i/>
          <w:sz w:val="20"/>
          <w:szCs w:val="20"/>
        </w:rPr>
        <w:t>viz čl</w:t>
      </w:r>
      <w:r>
        <w:rPr>
          <w:i/>
          <w:sz w:val="20"/>
          <w:szCs w:val="20"/>
        </w:rPr>
        <w:t xml:space="preserve">ánek II. </w:t>
      </w:r>
      <w:r w:rsidRPr="00AA5BB7">
        <w:rPr>
          <w:i/>
          <w:sz w:val="20"/>
          <w:szCs w:val="20"/>
        </w:rPr>
        <w:t>odst. 4</w:t>
      </w:r>
      <w:r>
        <w:rPr>
          <w:i/>
          <w:sz w:val="20"/>
          <w:szCs w:val="20"/>
        </w:rPr>
        <w:t>.(14JPO01</w:t>
      </w:r>
      <w:r w:rsidRPr="00AA5BB7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 xml:space="preserve">] </w:t>
      </w:r>
      <w:r w:rsidRPr="000E4D22">
        <w:rPr>
          <w:i/>
          <w:sz w:val="20"/>
          <w:szCs w:val="20"/>
        </w:rPr>
        <w:t>pro obec</w:t>
      </w:r>
      <w:r>
        <w:rPr>
          <w:i/>
          <w:sz w:val="20"/>
          <w:szCs w:val="20"/>
        </w:rPr>
        <w:t xml:space="preserve"> za každý měsíc, kdy nebyla akceschopnost plně zajištěna,</w:t>
      </w:r>
      <w:r w:rsidRPr="000E4D22">
        <w:rPr>
          <w:i/>
          <w:sz w:val="20"/>
          <w:szCs w:val="20"/>
        </w:rPr>
        <w:t xml:space="preserve"> o 1/12 celkového objemu vyčleněných prostředků.</w:t>
      </w:r>
    </w:p>
    <w:p w:rsidR="002C68D3" w:rsidRDefault="002C68D3" w:rsidP="00E12DC9">
      <w:pPr>
        <w:spacing w:before="120" w:line="240" w:lineRule="auto"/>
        <w:ind w:left="425"/>
        <w:jc w:val="both"/>
        <w:rPr>
          <w:i/>
          <w:sz w:val="20"/>
          <w:szCs w:val="20"/>
        </w:rPr>
      </w:pPr>
    </w:p>
    <w:p w:rsidR="002C68D3" w:rsidRDefault="002C68D3" w:rsidP="00585C33">
      <w:pPr>
        <w:pStyle w:val="Zkladntext"/>
        <w:tabs>
          <w:tab w:val="left" w:pos="426"/>
        </w:tabs>
        <w:spacing w:before="120"/>
        <w:ind w:left="425"/>
        <w:jc w:val="both"/>
        <w:rPr>
          <w:b/>
          <w:sz w:val="22"/>
          <w:szCs w:val="22"/>
        </w:rPr>
      </w:pPr>
      <w:r w:rsidRPr="001D2DC8">
        <w:rPr>
          <w:b/>
          <w:color w:val="auto"/>
          <w:sz w:val="22"/>
          <w:szCs w:val="22"/>
        </w:rPr>
        <w:t>14JPO0</w:t>
      </w:r>
      <w:r>
        <w:rPr>
          <w:b/>
          <w:color w:val="auto"/>
          <w:sz w:val="22"/>
          <w:szCs w:val="22"/>
        </w:rPr>
        <w:t>2</w:t>
      </w:r>
      <w:r w:rsidRPr="001D2DC8">
        <w:rPr>
          <w:b/>
          <w:color w:val="auto"/>
          <w:sz w:val="22"/>
          <w:szCs w:val="22"/>
        </w:rPr>
        <w:t xml:space="preserve"> - </w:t>
      </w:r>
      <w:r w:rsidRPr="00592B8C">
        <w:rPr>
          <w:b/>
          <w:sz w:val="22"/>
          <w:szCs w:val="22"/>
          <w:u w:val="single"/>
        </w:rPr>
        <w:t>na mzdové výdaje a zákonné pojištění</w:t>
      </w:r>
    </w:p>
    <w:p w:rsidR="002C68D3" w:rsidRPr="001D2DC8" w:rsidRDefault="002C68D3" w:rsidP="00585C33">
      <w:pPr>
        <w:pStyle w:val="Zkladntext"/>
        <w:tabs>
          <w:tab w:val="left" w:pos="426"/>
        </w:tabs>
        <w:spacing w:before="120"/>
        <w:ind w:left="425"/>
        <w:jc w:val="both"/>
        <w:rPr>
          <w:i/>
          <w:sz w:val="22"/>
          <w:szCs w:val="22"/>
        </w:rPr>
      </w:pPr>
      <w:r w:rsidRPr="00585C33">
        <w:rPr>
          <w:sz w:val="22"/>
          <w:szCs w:val="22"/>
        </w:rPr>
        <w:t xml:space="preserve">členům vykonávajícím službu JPO II nebo JPO III </w:t>
      </w:r>
      <w:r>
        <w:rPr>
          <w:sz w:val="22"/>
          <w:szCs w:val="22"/>
        </w:rPr>
        <w:t xml:space="preserve">vybrané obce </w:t>
      </w:r>
      <w:r w:rsidRPr="00585C33">
        <w:rPr>
          <w:sz w:val="22"/>
          <w:szCs w:val="22"/>
        </w:rPr>
        <w:t>jako svoje zaměstnání v pracovním poměru</w:t>
      </w:r>
      <w:r>
        <w:rPr>
          <w:sz w:val="22"/>
          <w:szCs w:val="22"/>
        </w:rPr>
        <w:t xml:space="preserve"> po</w:t>
      </w:r>
      <w:r w:rsidRPr="001D2DC8">
        <w:rPr>
          <w:sz w:val="22"/>
          <w:szCs w:val="22"/>
        </w:rPr>
        <w:t>dle části druhé Hlavy II zákona č. 262/2006 Sb., zákoník práce, ve znění pozdějších přepisů</w:t>
      </w:r>
      <w:r>
        <w:rPr>
          <w:sz w:val="22"/>
          <w:szCs w:val="22"/>
        </w:rPr>
        <w:t xml:space="preserve"> (dále jen „zákoník práce“)</w:t>
      </w:r>
      <w:r w:rsidRPr="001D2DC8">
        <w:rPr>
          <w:sz w:val="22"/>
          <w:szCs w:val="22"/>
        </w:rPr>
        <w:t xml:space="preserve">. Minimální rozsah pracovního úvazku musí činit </w:t>
      </w:r>
      <w:r>
        <w:rPr>
          <w:sz w:val="22"/>
          <w:szCs w:val="22"/>
        </w:rPr>
        <w:br/>
      </w:r>
      <w:r w:rsidRPr="001D2DC8">
        <w:rPr>
          <w:sz w:val="22"/>
          <w:szCs w:val="22"/>
        </w:rPr>
        <w:t>40</w:t>
      </w:r>
      <w:r>
        <w:rPr>
          <w:sz w:val="22"/>
          <w:szCs w:val="22"/>
        </w:rPr>
        <w:t xml:space="preserve"> </w:t>
      </w:r>
      <w:r w:rsidRPr="001D2DC8">
        <w:rPr>
          <w:sz w:val="22"/>
          <w:szCs w:val="22"/>
        </w:rPr>
        <w:t>% plné týdenní pracovní doby, s pracovní náplní zaměřenou na požární ochranu</w:t>
      </w:r>
      <w:r>
        <w:rPr>
          <w:sz w:val="22"/>
          <w:szCs w:val="22"/>
        </w:rPr>
        <w:t>.</w:t>
      </w:r>
    </w:p>
    <w:p w:rsidR="00FD7E68" w:rsidRDefault="00FD7E68" w:rsidP="00BF283C">
      <w:pPr>
        <w:pStyle w:val="Zkladntext"/>
        <w:tabs>
          <w:tab w:val="left" w:pos="284"/>
        </w:tabs>
        <w:spacing w:before="120"/>
        <w:ind w:left="426"/>
        <w:jc w:val="both"/>
        <w:rPr>
          <w:b/>
          <w:sz w:val="22"/>
          <w:szCs w:val="22"/>
        </w:rPr>
      </w:pPr>
    </w:p>
    <w:p w:rsidR="002C68D3" w:rsidRPr="001D2DC8" w:rsidRDefault="002C68D3" w:rsidP="00BF283C">
      <w:pPr>
        <w:pStyle w:val="Zkladntext"/>
        <w:tabs>
          <w:tab w:val="left" w:pos="284"/>
        </w:tabs>
        <w:spacing w:before="120"/>
        <w:ind w:left="426"/>
        <w:jc w:val="both"/>
        <w:rPr>
          <w:b/>
          <w:sz w:val="22"/>
          <w:szCs w:val="22"/>
        </w:rPr>
      </w:pPr>
      <w:r w:rsidRPr="001D2DC8">
        <w:rPr>
          <w:b/>
          <w:sz w:val="22"/>
          <w:szCs w:val="22"/>
        </w:rPr>
        <w:lastRenderedPageBreak/>
        <w:t>Podíl vybrané obce</w:t>
      </w:r>
      <w:r w:rsidRPr="001D2DC8">
        <w:rPr>
          <w:sz w:val="22"/>
          <w:szCs w:val="22"/>
        </w:rPr>
        <w:t xml:space="preserve"> na mzdovém a zákonném pojištění členů z jejího rozpočtu </w:t>
      </w:r>
      <w:r w:rsidRPr="001D2DC8">
        <w:rPr>
          <w:b/>
          <w:sz w:val="22"/>
          <w:szCs w:val="22"/>
        </w:rPr>
        <w:t>činí minimálně 10 %</w:t>
      </w:r>
      <w:r>
        <w:rPr>
          <w:b/>
          <w:sz w:val="22"/>
          <w:szCs w:val="22"/>
        </w:rPr>
        <w:t xml:space="preserve"> </w:t>
      </w:r>
      <w:r w:rsidRPr="001D2DC8">
        <w:rPr>
          <w:b/>
          <w:sz w:val="22"/>
          <w:szCs w:val="22"/>
        </w:rPr>
        <w:t xml:space="preserve">celkové poskytované částky dotace na 1 člena </w:t>
      </w:r>
      <w:r>
        <w:rPr>
          <w:b/>
          <w:sz w:val="22"/>
          <w:szCs w:val="22"/>
        </w:rPr>
        <w:t>JPO II a JPO III</w:t>
      </w:r>
      <w:r w:rsidRPr="001D2DC8">
        <w:rPr>
          <w:b/>
          <w:sz w:val="22"/>
          <w:szCs w:val="22"/>
        </w:rPr>
        <w:t>.</w:t>
      </w:r>
    </w:p>
    <w:p w:rsidR="002C68D3" w:rsidRDefault="002C68D3" w:rsidP="00A21095">
      <w:pPr>
        <w:tabs>
          <w:tab w:val="left" w:pos="426"/>
        </w:tabs>
        <w:spacing w:before="120" w:after="120"/>
        <w:ind w:left="425"/>
        <w:rPr>
          <w:bCs/>
          <w:sz w:val="22"/>
          <w:szCs w:val="22"/>
          <w:u w:val="single"/>
        </w:rPr>
      </w:pPr>
    </w:p>
    <w:p w:rsidR="002C68D3" w:rsidRDefault="002C68D3" w:rsidP="00BF283C">
      <w:pPr>
        <w:tabs>
          <w:tab w:val="left" w:pos="426"/>
        </w:tabs>
        <w:spacing w:before="120" w:after="120"/>
        <w:ind w:left="425"/>
        <w:jc w:val="both"/>
        <w:rPr>
          <w:bCs/>
          <w:sz w:val="22"/>
          <w:szCs w:val="22"/>
          <w:u w:val="single"/>
        </w:rPr>
      </w:pPr>
      <w:r w:rsidRPr="00D14582">
        <w:rPr>
          <w:bCs/>
          <w:sz w:val="22"/>
          <w:szCs w:val="22"/>
          <w:u w:val="single"/>
        </w:rPr>
        <w:t>Z poskytnuté účelové nei</w:t>
      </w:r>
      <w:r>
        <w:rPr>
          <w:bCs/>
          <w:sz w:val="22"/>
          <w:szCs w:val="22"/>
          <w:u w:val="single"/>
        </w:rPr>
        <w:t>n</w:t>
      </w:r>
      <w:r w:rsidRPr="00D14582">
        <w:rPr>
          <w:bCs/>
          <w:sz w:val="22"/>
          <w:szCs w:val="22"/>
          <w:u w:val="single"/>
        </w:rPr>
        <w:t xml:space="preserve">vestiční dotace ve výši </w:t>
      </w:r>
      <w:r w:rsidRPr="004730A0">
        <w:rPr>
          <w:bCs/>
          <w:sz w:val="22"/>
          <w:szCs w:val="22"/>
          <w:u w:val="single"/>
        </w:rPr>
        <w:t>5 477</w:t>
      </w:r>
      <w:r w:rsidR="00FD7E68">
        <w:rPr>
          <w:bCs/>
          <w:sz w:val="22"/>
          <w:szCs w:val="22"/>
          <w:u w:val="single"/>
        </w:rPr>
        <w:t> </w:t>
      </w:r>
      <w:r w:rsidRPr="004730A0">
        <w:rPr>
          <w:bCs/>
          <w:sz w:val="22"/>
          <w:szCs w:val="22"/>
          <w:u w:val="single"/>
        </w:rPr>
        <w:t>000</w:t>
      </w:r>
      <w:r w:rsidR="00FD7E68">
        <w:rPr>
          <w:bCs/>
          <w:sz w:val="22"/>
          <w:szCs w:val="22"/>
          <w:u w:val="single"/>
        </w:rPr>
        <w:t xml:space="preserve">,- </w:t>
      </w:r>
      <w:r w:rsidRPr="00D14582">
        <w:rPr>
          <w:bCs/>
          <w:sz w:val="22"/>
          <w:szCs w:val="22"/>
          <w:u w:val="single"/>
        </w:rPr>
        <w:t xml:space="preserve">Kč se na zabezpečení výše uvedené činnosti vyčleňuje níže uvedeným vybraným obcím </w:t>
      </w:r>
      <w:r>
        <w:rPr>
          <w:bCs/>
          <w:sz w:val="22"/>
          <w:szCs w:val="22"/>
          <w:u w:val="single"/>
        </w:rPr>
        <w:t>po</w:t>
      </w:r>
      <w:r w:rsidRPr="00D14582">
        <w:rPr>
          <w:sz w:val="22"/>
          <w:szCs w:val="22"/>
          <w:u w:val="single"/>
        </w:rPr>
        <w:t xml:space="preserve">dle rozhodnutí </w:t>
      </w:r>
      <w:r w:rsidRPr="00870C2C">
        <w:rPr>
          <w:spacing w:val="2"/>
          <w:sz w:val="22"/>
          <w:szCs w:val="22"/>
          <w:u w:val="single"/>
        </w:rPr>
        <w:t>MV-GŘ HZS ČR</w:t>
      </w:r>
      <w:r w:rsidRPr="00D14582" w:rsidDel="00AC4B32">
        <w:rPr>
          <w:sz w:val="22"/>
          <w:szCs w:val="22"/>
          <w:u w:val="single"/>
        </w:rPr>
        <w:t xml:space="preserve"> </w:t>
      </w:r>
      <w:r w:rsidRPr="00D14582">
        <w:rPr>
          <w:sz w:val="22"/>
          <w:szCs w:val="22"/>
          <w:u w:val="single"/>
        </w:rPr>
        <w:t xml:space="preserve">ze dne </w:t>
      </w:r>
      <w:r>
        <w:rPr>
          <w:sz w:val="22"/>
          <w:szCs w:val="22"/>
          <w:u w:val="single"/>
        </w:rPr>
        <w:t xml:space="preserve">XX 2014, čj. xxxx, </w:t>
      </w:r>
      <w:r w:rsidRPr="00D14582">
        <w:rPr>
          <w:bCs/>
          <w:sz w:val="22"/>
          <w:szCs w:val="22"/>
          <w:u w:val="single"/>
        </w:rPr>
        <w:t>částka</w:t>
      </w:r>
      <w:r>
        <w:rPr>
          <w:bCs/>
          <w:sz w:val="22"/>
          <w:szCs w:val="22"/>
          <w:u w:val="single"/>
        </w:rPr>
        <w:t xml:space="preserve"> 1 000</w:t>
      </w:r>
      <w:r w:rsidR="00FD7E68">
        <w:rPr>
          <w:bCs/>
          <w:sz w:val="22"/>
          <w:szCs w:val="22"/>
          <w:u w:val="single"/>
        </w:rPr>
        <w:t> </w:t>
      </w:r>
      <w:r>
        <w:rPr>
          <w:bCs/>
          <w:sz w:val="22"/>
          <w:szCs w:val="22"/>
          <w:u w:val="single"/>
        </w:rPr>
        <w:t>000</w:t>
      </w:r>
      <w:r w:rsidR="00FD7E68">
        <w:rPr>
          <w:bCs/>
          <w:sz w:val="22"/>
          <w:szCs w:val="22"/>
          <w:u w:val="single"/>
        </w:rPr>
        <w:t>,-</w:t>
      </w:r>
      <w:r w:rsidRPr="00D14582">
        <w:rPr>
          <w:bCs/>
          <w:sz w:val="22"/>
          <w:szCs w:val="22"/>
          <w:u w:val="single"/>
        </w:rPr>
        <w:t xml:space="preserve"> Kč takto:</w:t>
      </w:r>
    </w:p>
    <w:tbl>
      <w:tblPr>
        <w:tblW w:w="0" w:type="auto"/>
        <w:jc w:val="center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976"/>
        <w:gridCol w:w="2268"/>
        <w:gridCol w:w="1985"/>
      </w:tblGrid>
      <w:tr w:rsidR="002C68D3" w:rsidRPr="00B82253" w:rsidTr="0013506B">
        <w:trPr>
          <w:tblHeader/>
          <w:jc w:val="center"/>
        </w:trPr>
        <w:tc>
          <w:tcPr>
            <w:tcW w:w="2976" w:type="dxa"/>
            <w:shd w:val="clear" w:color="auto" w:fill="D9D9D9"/>
            <w:vAlign w:val="center"/>
          </w:tcPr>
          <w:p w:rsidR="002C68D3" w:rsidRPr="00B82253" w:rsidRDefault="002C68D3" w:rsidP="0013506B">
            <w:pPr>
              <w:pStyle w:val="Zkladntextodsazen2"/>
              <w:tabs>
                <w:tab w:val="left" w:pos="567"/>
              </w:tabs>
              <w:spacing w:before="12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1715F9">
              <w:rPr>
                <w:b/>
                <w:sz w:val="20"/>
                <w:szCs w:val="20"/>
              </w:rPr>
              <w:t>Název vybrané obce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2C68D3" w:rsidRPr="001715F9" w:rsidRDefault="002C68D3" w:rsidP="0013506B">
            <w:pPr>
              <w:pStyle w:val="Zkladntextodsazen2"/>
              <w:tabs>
                <w:tab w:val="left" w:pos="567"/>
              </w:tabs>
              <w:spacing w:before="120"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1715F9">
              <w:rPr>
                <w:b/>
                <w:sz w:val="20"/>
                <w:szCs w:val="20"/>
              </w:rPr>
              <w:t xml:space="preserve">Účelová neinvestiční dotace </w:t>
            </w:r>
            <w:r>
              <w:rPr>
                <w:b/>
                <w:sz w:val="20"/>
                <w:szCs w:val="20"/>
              </w:rPr>
              <w:t>ve</w:t>
            </w:r>
            <w:r w:rsidRPr="001715F9">
              <w:rPr>
                <w:b/>
                <w:sz w:val="20"/>
                <w:szCs w:val="20"/>
              </w:rPr>
              <w:t xml:space="preserve"> výš</w:t>
            </w:r>
            <w:r>
              <w:rPr>
                <w:b/>
                <w:sz w:val="20"/>
                <w:szCs w:val="20"/>
              </w:rPr>
              <w:t>i</w:t>
            </w:r>
          </w:p>
          <w:p w:rsidR="002C68D3" w:rsidRPr="00B82253" w:rsidRDefault="002C68D3" w:rsidP="0013506B">
            <w:pPr>
              <w:pStyle w:val="Zkladntextodsazen2"/>
              <w:tabs>
                <w:tab w:val="left" w:pos="567"/>
              </w:tabs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1715F9">
              <w:rPr>
                <w:b/>
                <w:sz w:val="20"/>
                <w:szCs w:val="20"/>
              </w:rPr>
              <w:t>(v Kč)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2C68D3" w:rsidRPr="00B82253" w:rsidRDefault="002C68D3" w:rsidP="0013506B">
            <w:pPr>
              <w:pStyle w:val="Zkladntextodsazen2"/>
              <w:tabs>
                <w:tab w:val="left" w:pos="567"/>
              </w:tabs>
              <w:spacing w:before="12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1715F9">
              <w:rPr>
                <w:b/>
                <w:sz w:val="20"/>
                <w:szCs w:val="20"/>
              </w:rPr>
              <w:t>Počet členů</w:t>
            </w:r>
          </w:p>
        </w:tc>
      </w:tr>
      <w:tr w:rsidR="002C68D3" w:rsidTr="00B7047D">
        <w:trPr>
          <w:jc w:val="center"/>
        </w:trPr>
        <w:tc>
          <w:tcPr>
            <w:tcW w:w="2976" w:type="dxa"/>
            <w:shd w:val="clear" w:color="auto" w:fill="D9D9D9"/>
            <w:vAlign w:val="center"/>
          </w:tcPr>
          <w:p w:rsidR="002C68D3" w:rsidRPr="009F7EF8" w:rsidRDefault="002C68D3" w:rsidP="0013506B">
            <w:pPr>
              <w:pStyle w:val="dka"/>
              <w:widowControl/>
              <w:tabs>
                <w:tab w:val="left" w:pos="0"/>
                <w:tab w:val="left" w:pos="1985"/>
                <w:tab w:val="left" w:pos="3701"/>
                <w:tab w:val="left" w:pos="4962"/>
                <w:tab w:val="left" w:pos="7938"/>
              </w:tabs>
              <w:spacing w:before="120" w:after="120"/>
              <w:ind w:left="34" w:right="-425"/>
              <w:rPr>
                <w:b/>
              </w:rPr>
            </w:pPr>
            <w:r w:rsidRPr="009F7EF8">
              <w:rPr>
                <w:b/>
              </w:rPr>
              <w:t>Černilov</w:t>
            </w:r>
          </w:p>
        </w:tc>
        <w:tc>
          <w:tcPr>
            <w:tcW w:w="2268" w:type="dxa"/>
            <w:vAlign w:val="center"/>
          </w:tcPr>
          <w:p w:rsidR="002C68D3" w:rsidRPr="00AE2616" w:rsidRDefault="002C68D3" w:rsidP="00B7047D">
            <w:pPr>
              <w:pStyle w:val="dka"/>
              <w:widowControl/>
              <w:tabs>
                <w:tab w:val="left" w:pos="72"/>
                <w:tab w:val="left" w:pos="1985"/>
                <w:tab w:val="left" w:pos="3701"/>
                <w:tab w:val="left" w:pos="4962"/>
                <w:tab w:val="left" w:pos="7938"/>
              </w:tabs>
              <w:ind w:left="72" w:right="-70"/>
              <w:jc w:val="center"/>
              <w:rPr>
                <w:color w:val="auto"/>
              </w:rPr>
            </w:pPr>
            <w:r w:rsidRPr="00AE2616">
              <w:rPr>
                <w:color w:val="auto"/>
              </w:rPr>
              <w:t>150 000,00</w:t>
            </w:r>
          </w:p>
        </w:tc>
        <w:tc>
          <w:tcPr>
            <w:tcW w:w="1985" w:type="dxa"/>
            <w:vAlign w:val="center"/>
          </w:tcPr>
          <w:p w:rsidR="002C68D3" w:rsidRPr="00AE2616" w:rsidRDefault="002C68D3" w:rsidP="00B7047D">
            <w:pPr>
              <w:pStyle w:val="dka"/>
              <w:widowControl/>
              <w:tabs>
                <w:tab w:val="left" w:pos="34"/>
                <w:tab w:val="left" w:pos="214"/>
                <w:tab w:val="left" w:pos="1985"/>
                <w:tab w:val="left" w:pos="3701"/>
                <w:tab w:val="left" w:pos="4962"/>
                <w:tab w:val="left" w:pos="7938"/>
              </w:tabs>
              <w:ind w:left="34"/>
              <w:jc w:val="center"/>
              <w:rPr>
                <w:color w:val="auto"/>
              </w:rPr>
            </w:pPr>
            <w:r w:rsidRPr="00AE2616">
              <w:rPr>
                <w:color w:val="auto"/>
              </w:rPr>
              <w:t>3</w:t>
            </w:r>
          </w:p>
        </w:tc>
      </w:tr>
      <w:tr w:rsidR="002C68D3" w:rsidTr="00B7047D">
        <w:trPr>
          <w:jc w:val="center"/>
        </w:trPr>
        <w:tc>
          <w:tcPr>
            <w:tcW w:w="2976" w:type="dxa"/>
            <w:shd w:val="clear" w:color="auto" w:fill="D9D9D9"/>
            <w:vAlign w:val="center"/>
          </w:tcPr>
          <w:p w:rsidR="002C68D3" w:rsidRPr="009F7EF8" w:rsidRDefault="002C68D3" w:rsidP="0013506B">
            <w:pPr>
              <w:pStyle w:val="dka"/>
              <w:widowControl/>
              <w:tabs>
                <w:tab w:val="left" w:pos="0"/>
                <w:tab w:val="left" w:pos="1985"/>
                <w:tab w:val="left" w:pos="3701"/>
                <w:tab w:val="left" w:pos="4962"/>
                <w:tab w:val="left" w:pos="7938"/>
              </w:tabs>
              <w:spacing w:before="120" w:after="120"/>
              <w:ind w:left="34" w:right="-425"/>
              <w:rPr>
                <w:b/>
              </w:rPr>
            </w:pPr>
            <w:r w:rsidRPr="009F7EF8">
              <w:rPr>
                <w:b/>
              </w:rPr>
              <w:t>Hoř</w:t>
            </w:r>
            <w:r>
              <w:rPr>
                <w:b/>
              </w:rPr>
              <w:t>i</w:t>
            </w:r>
            <w:r w:rsidRPr="009F7EF8">
              <w:rPr>
                <w:b/>
              </w:rPr>
              <w:t>něves</w:t>
            </w:r>
          </w:p>
        </w:tc>
        <w:tc>
          <w:tcPr>
            <w:tcW w:w="2268" w:type="dxa"/>
            <w:vAlign w:val="center"/>
          </w:tcPr>
          <w:p w:rsidR="002C68D3" w:rsidRPr="00AE2616" w:rsidRDefault="002C68D3" w:rsidP="00B7047D">
            <w:pPr>
              <w:pStyle w:val="dka"/>
              <w:widowControl/>
              <w:tabs>
                <w:tab w:val="left" w:pos="0"/>
                <w:tab w:val="left" w:pos="72"/>
                <w:tab w:val="left" w:pos="1985"/>
                <w:tab w:val="left" w:pos="3701"/>
                <w:tab w:val="left" w:pos="4962"/>
                <w:tab w:val="left" w:pos="7938"/>
              </w:tabs>
              <w:ind w:left="72" w:right="-70"/>
              <w:jc w:val="center"/>
              <w:rPr>
                <w:color w:val="auto"/>
              </w:rPr>
            </w:pPr>
            <w:r w:rsidRPr="00AE2616">
              <w:rPr>
                <w:color w:val="auto"/>
              </w:rPr>
              <w:t>100 000,00</w:t>
            </w:r>
          </w:p>
        </w:tc>
        <w:tc>
          <w:tcPr>
            <w:tcW w:w="1985" w:type="dxa"/>
            <w:vAlign w:val="center"/>
          </w:tcPr>
          <w:p w:rsidR="002C68D3" w:rsidRPr="00AE2616" w:rsidRDefault="002C68D3" w:rsidP="00B7047D">
            <w:pPr>
              <w:pStyle w:val="dka"/>
              <w:widowControl/>
              <w:tabs>
                <w:tab w:val="left" w:pos="34"/>
                <w:tab w:val="left" w:pos="1985"/>
                <w:tab w:val="left" w:pos="3701"/>
                <w:tab w:val="left" w:pos="4962"/>
                <w:tab w:val="left" w:pos="7938"/>
              </w:tabs>
              <w:ind w:left="34"/>
              <w:jc w:val="center"/>
              <w:rPr>
                <w:color w:val="auto"/>
              </w:rPr>
            </w:pPr>
            <w:r w:rsidRPr="00AE2616">
              <w:rPr>
                <w:color w:val="auto"/>
              </w:rPr>
              <w:t>2</w:t>
            </w:r>
          </w:p>
        </w:tc>
      </w:tr>
      <w:tr w:rsidR="002C68D3" w:rsidTr="00B7047D">
        <w:trPr>
          <w:jc w:val="center"/>
        </w:trPr>
        <w:tc>
          <w:tcPr>
            <w:tcW w:w="2976" w:type="dxa"/>
            <w:shd w:val="clear" w:color="auto" w:fill="D9D9D9"/>
            <w:vAlign w:val="center"/>
          </w:tcPr>
          <w:p w:rsidR="002C68D3" w:rsidRPr="009F7EF8" w:rsidRDefault="002C68D3" w:rsidP="0013506B">
            <w:pPr>
              <w:pStyle w:val="dka"/>
              <w:widowControl/>
              <w:tabs>
                <w:tab w:val="left" w:pos="0"/>
                <w:tab w:val="left" w:pos="1985"/>
                <w:tab w:val="left" w:pos="3701"/>
                <w:tab w:val="left" w:pos="4962"/>
                <w:tab w:val="left" w:pos="7938"/>
              </w:tabs>
              <w:spacing w:before="120" w:after="120"/>
              <w:ind w:left="34" w:right="-425"/>
              <w:rPr>
                <w:b/>
              </w:rPr>
            </w:pPr>
            <w:r>
              <w:rPr>
                <w:b/>
              </w:rPr>
              <w:t>Kostelec nad Orlicí</w:t>
            </w:r>
          </w:p>
        </w:tc>
        <w:tc>
          <w:tcPr>
            <w:tcW w:w="2268" w:type="dxa"/>
            <w:vAlign w:val="center"/>
          </w:tcPr>
          <w:p w:rsidR="002C68D3" w:rsidRPr="00AE2616" w:rsidRDefault="002C68D3" w:rsidP="00AE2616">
            <w:pPr>
              <w:pStyle w:val="dka"/>
              <w:widowControl/>
              <w:tabs>
                <w:tab w:val="left" w:pos="72"/>
                <w:tab w:val="left" w:pos="1985"/>
                <w:tab w:val="left" w:pos="3701"/>
                <w:tab w:val="left" w:pos="4962"/>
                <w:tab w:val="left" w:pos="7938"/>
              </w:tabs>
              <w:ind w:left="72" w:right="-70"/>
              <w:jc w:val="center"/>
              <w:rPr>
                <w:color w:val="auto"/>
              </w:rPr>
            </w:pPr>
            <w:r w:rsidRPr="00AE2616">
              <w:rPr>
                <w:color w:val="auto"/>
              </w:rPr>
              <w:t>50 000,00</w:t>
            </w:r>
          </w:p>
        </w:tc>
        <w:tc>
          <w:tcPr>
            <w:tcW w:w="1985" w:type="dxa"/>
            <w:vAlign w:val="center"/>
          </w:tcPr>
          <w:p w:rsidR="002C68D3" w:rsidRPr="00AE2616" w:rsidRDefault="002C68D3" w:rsidP="00B7047D">
            <w:pPr>
              <w:pStyle w:val="dka"/>
              <w:widowControl/>
              <w:tabs>
                <w:tab w:val="left" w:pos="214"/>
                <w:tab w:val="left" w:pos="1985"/>
                <w:tab w:val="left" w:pos="3701"/>
                <w:tab w:val="left" w:pos="4962"/>
                <w:tab w:val="left" w:pos="7938"/>
              </w:tabs>
              <w:ind w:left="33"/>
              <w:jc w:val="center"/>
              <w:rPr>
                <w:color w:val="auto"/>
              </w:rPr>
            </w:pPr>
            <w:r w:rsidRPr="00AE2616">
              <w:rPr>
                <w:color w:val="auto"/>
              </w:rPr>
              <w:t>1</w:t>
            </w:r>
          </w:p>
        </w:tc>
      </w:tr>
      <w:tr w:rsidR="002C68D3" w:rsidTr="00B7047D">
        <w:trPr>
          <w:jc w:val="center"/>
        </w:trPr>
        <w:tc>
          <w:tcPr>
            <w:tcW w:w="2976" w:type="dxa"/>
            <w:shd w:val="clear" w:color="auto" w:fill="D9D9D9"/>
            <w:vAlign w:val="center"/>
          </w:tcPr>
          <w:p w:rsidR="002C68D3" w:rsidRPr="009F7EF8" w:rsidRDefault="002C68D3" w:rsidP="0013506B">
            <w:pPr>
              <w:pStyle w:val="dka"/>
              <w:widowControl/>
              <w:tabs>
                <w:tab w:val="left" w:pos="0"/>
                <w:tab w:val="left" w:pos="1985"/>
                <w:tab w:val="left" w:pos="3701"/>
                <w:tab w:val="left" w:pos="4962"/>
                <w:tab w:val="left" w:pos="7938"/>
              </w:tabs>
              <w:spacing w:before="120" w:after="120"/>
              <w:ind w:left="34" w:right="-425"/>
              <w:rPr>
                <w:b/>
              </w:rPr>
            </w:pPr>
            <w:r w:rsidRPr="009F7EF8">
              <w:rPr>
                <w:b/>
              </w:rPr>
              <w:t>Nechanice</w:t>
            </w:r>
          </w:p>
        </w:tc>
        <w:tc>
          <w:tcPr>
            <w:tcW w:w="2268" w:type="dxa"/>
            <w:vAlign w:val="center"/>
          </w:tcPr>
          <w:p w:rsidR="002C68D3" w:rsidRPr="00AE2616" w:rsidRDefault="002C68D3" w:rsidP="00941392">
            <w:pPr>
              <w:pStyle w:val="dka"/>
              <w:widowControl/>
              <w:tabs>
                <w:tab w:val="left" w:pos="72"/>
                <w:tab w:val="left" w:pos="1985"/>
                <w:tab w:val="left" w:pos="3701"/>
                <w:tab w:val="left" w:pos="4962"/>
                <w:tab w:val="left" w:pos="7938"/>
              </w:tabs>
              <w:ind w:left="72" w:right="-70"/>
              <w:jc w:val="center"/>
              <w:rPr>
                <w:color w:val="auto"/>
              </w:rPr>
            </w:pPr>
            <w:r>
              <w:rPr>
                <w:color w:val="auto"/>
              </w:rPr>
              <w:t>200</w:t>
            </w:r>
            <w:r w:rsidRPr="00AE2616">
              <w:rPr>
                <w:color w:val="auto"/>
              </w:rPr>
              <w:t> 000,00</w:t>
            </w:r>
          </w:p>
        </w:tc>
        <w:tc>
          <w:tcPr>
            <w:tcW w:w="1985" w:type="dxa"/>
            <w:vAlign w:val="center"/>
          </w:tcPr>
          <w:p w:rsidR="002C68D3" w:rsidRPr="00AE2616" w:rsidRDefault="002C68D3" w:rsidP="00B7047D">
            <w:pPr>
              <w:pStyle w:val="dka"/>
              <w:widowControl/>
              <w:tabs>
                <w:tab w:val="left" w:pos="34"/>
                <w:tab w:val="left" w:pos="1985"/>
                <w:tab w:val="left" w:pos="3701"/>
                <w:tab w:val="left" w:pos="4962"/>
                <w:tab w:val="left" w:pos="7938"/>
              </w:tabs>
              <w:ind w:left="34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2C68D3" w:rsidTr="00B7047D">
        <w:trPr>
          <w:jc w:val="center"/>
        </w:trPr>
        <w:tc>
          <w:tcPr>
            <w:tcW w:w="2976" w:type="dxa"/>
            <w:shd w:val="clear" w:color="auto" w:fill="D9D9D9"/>
            <w:vAlign w:val="center"/>
          </w:tcPr>
          <w:p w:rsidR="002C68D3" w:rsidRPr="009F7EF8" w:rsidRDefault="002C68D3" w:rsidP="0013506B">
            <w:pPr>
              <w:pStyle w:val="dka"/>
              <w:widowControl/>
              <w:tabs>
                <w:tab w:val="left" w:pos="0"/>
                <w:tab w:val="left" w:pos="1985"/>
                <w:tab w:val="left" w:pos="3701"/>
                <w:tab w:val="left" w:pos="4962"/>
                <w:tab w:val="left" w:pos="7938"/>
              </w:tabs>
              <w:spacing w:before="120" w:after="120"/>
              <w:ind w:left="34" w:right="-425"/>
              <w:rPr>
                <w:b/>
              </w:rPr>
            </w:pPr>
            <w:r w:rsidRPr="009F7EF8">
              <w:rPr>
                <w:b/>
              </w:rPr>
              <w:t>Nové Město n. Met.</w:t>
            </w:r>
          </w:p>
        </w:tc>
        <w:tc>
          <w:tcPr>
            <w:tcW w:w="2268" w:type="dxa"/>
            <w:vAlign w:val="center"/>
          </w:tcPr>
          <w:p w:rsidR="002C68D3" w:rsidRPr="00AE2616" w:rsidRDefault="002C68D3" w:rsidP="00B7047D">
            <w:pPr>
              <w:pStyle w:val="dka"/>
              <w:widowControl/>
              <w:tabs>
                <w:tab w:val="left" w:pos="33"/>
                <w:tab w:val="left" w:pos="1985"/>
                <w:tab w:val="left" w:pos="3701"/>
                <w:tab w:val="left" w:pos="4962"/>
                <w:tab w:val="left" w:pos="7938"/>
              </w:tabs>
              <w:ind w:right="-70" w:firstLine="33"/>
              <w:jc w:val="center"/>
              <w:rPr>
                <w:color w:val="auto"/>
              </w:rPr>
            </w:pPr>
            <w:r w:rsidRPr="00AE2616">
              <w:rPr>
                <w:color w:val="auto"/>
              </w:rPr>
              <w:t>100 000,00</w:t>
            </w:r>
          </w:p>
        </w:tc>
        <w:tc>
          <w:tcPr>
            <w:tcW w:w="1985" w:type="dxa"/>
            <w:vAlign w:val="center"/>
          </w:tcPr>
          <w:p w:rsidR="002C68D3" w:rsidRPr="00AE2616" w:rsidRDefault="002C68D3" w:rsidP="00B7047D">
            <w:pPr>
              <w:pStyle w:val="dka"/>
              <w:widowControl/>
              <w:tabs>
                <w:tab w:val="left" w:pos="34"/>
                <w:tab w:val="left" w:pos="1985"/>
                <w:tab w:val="left" w:pos="3701"/>
                <w:tab w:val="left" w:pos="4962"/>
                <w:tab w:val="left" w:pos="7938"/>
              </w:tabs>
              <w:ind w:left="34"/>
              <w:jc w:val="center"/>
              <w:rPr>
                <w:color w:val="auto"/>
              </w:rPr>
            </w:pPr>
            <w:r w:rsidRPr="00AE2616">
              <w:rPr>
                <w:color w:val="auto"/>
              </w:rPr>
              <w:t>2</w:t>
            </w:r>
          </w:p>
        </w:tc>
      </w:tr>
      <w:tr w:rsidR="002C68D3" w:rsidTr="00B7047D">
        <w:trPr>
          <w:jc w:val="center"/>
        </w:trPr>
        <w:tc>
          <w:tcPr>
            <w:tcW w:w="2976" w:type="dxa"/>
            <w:shd w:val="clear" w:color="auto" w:fill="D9D9D9"/>
            <w:vAlign w:val="center"/>
          </w:tcPr>
          <w:p w:rsidR="002C68D3" w:rsidRPr="009F7EF8" w:rsidRDefault="002C68D3" w:rsidP="0013506B">
            <w:pPr>
              <w:pStyle w:val="dka"/>
              <w:widowControl/>
              <w:tabs>
                <w:tab w:val="left" w:pos="0"/>
                <w:tab w:val="left" w:pos="1985"/>
                <w:tab w:val="left" w:pos="3701"/>
                <w:tab w:val="left" w:pos="4962"/>
                <w:tab w:val="left" w:pos="7938"/>
              </w:tabs>
              <w:spacing w:before="120" w:after="120"/>
              <w:ind w:left="34" w:right="-425"/>
              <w:rPr>
                <w:b/>
              </w:rPr>
            </w:pPr>
            <w:r w:rsidRPr="009F7EF8">
              <w:rPr>
                <w:b/>
              </w:rPr>
              <w:t>Police nad Metují</w:t>
            </w:r>
          </w:p>
        </w:tc>
        <w:tc>
          <w:tcPr>
            <w:tcW w:w="2268" w:type="dxa"/>
            <w:vAlign w:val="center"/>
          </w:tcPr>
          <w:p w:rsidR="002C68D3" w:rsidRPr="00AE2616" w:rsidRDefault="002C68D3" w:rsidP="00AE2616">
            <w:pPr>
              <w:pStyle w:val="dka"/>
              <w:widowControl/>
              <w:tabs>
                <w:tab w:val="left" w:pos="72"/>
                <w:tab w:val="left" w:pos="1985"/>
                <w:tab w:val="left" w:pos="3701"/>
                <w:tab w:val="left" w:pos="4962"/>
                <w:tab w:val="left" w:pos="7938"/>
              </w:tabs>
              <w:ind w:left="72" w:right="-70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Pr="00AE2616">
              <w:rPr>
                <w:color w:val="auto"/>
              </w:rPr>
              <w:t>0 000,00</w:t>
            </w:r>
          </w:p>
        </w:tc>
        <w:tc>
          <w:tcPr>
            <w:tcW w:w="1985" w:type="dxa"/>
            <w:vAlign w:val="center"/>
          </w:tcPr>
          <w:p w:rsidR="002C68D3" w:rsidRPr="00AE2616" w:rsidRDefault="002C68D3" w:rsidP="00B7047D">
            <w:pPr>
              <w:pStyle w:val="dka"/>
              <w:widowControl/>
              <w:tabs>
                <w:tab w:val="left" w:pos="34"/>
                <w:tab w:val="left" w:pos="1985"/>
                <w:tab w:val="left" w:pos="3701"/>
                <w:tab w:val="left" w:pos="4962"/>
                <w:tab w:val="left" w:pos="7938"/>
              </w:tabs>
              <w:ind w:left="34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2C68D3" w:rsidTr="00B7047D">
        <w:trPr>
          <w:jc w:val="center"/>
        </w:trPr>
        <w:tc>
          <w:tcPr>
            <w:tcW w:w="2976" w:type="dxa"/>
            <w:shd w:val="clear" w:color="auto" w:fill="D9D9D9"/>
            <w:vAlign w:val="center"/>
          </w:tcPr>
          <w:p w:rsidR="002C68D3" w:rsidRPr="009F7EF8" w:rsidRDefault="002C68D3" w:rsidP="0013506B">
            <w:pPr>
              <w:pStyle w:val="dka"/>
              <w:widowControl/>
              <w:tabs>
                <w:tab w:val="left" w:pos="0"/>
                <w:tab w:val="left" w:pos="1985"/>
                <w:tab w:val="left" w:pos="3701"/>
                <w:tab w:val="left" w:pos="4962"/>
                <w:tab w:val="left" w:pos="7938"/>
              </w:tabs>
              <w:spacing w:before="120" w:after="120"/>
              <w:ind w:left="34" w:right="-425"/>
              <w:rPr>
                <w:b/>
              </w:rPr>
            </w:pPr>
            <w:r>
              <w:rPr>
                <w:b/>
              </w:rPr>
              <w:t>Špindlerův Mlýn</w:t>
            </w:r>
          </w:p>
        </w:tc>
        <w:tc>
          <w:tcPr>
            <w:tcW w:w="2268" w:type="dxa"/>
            <w:vAlign w:val="center"/>
          </w:tcPr>
          <w:p w:rsidR="002C68D3" w:rsidRPr="00AE2616" w:rsidRDefault="002C68D3" w:rsidP="00AE2616">
            <w:pPr>
              <w:pStyle w:val="dka"/>
              <w:widowControl/>
              <w:tabs>
                <w:tab w:val="left" w:pos="72"/>
                <w:tab w:val="left" w:pos="1985"/>
                <w:tab w:val="left" w:pos="3701"/>
                <w:tab w:val="left" w:pos="4962"/>
                <w:tab w:val="left" w:pos="7938"/>
              </w:tabs>
              <w:ind w:left="72" w:right="-70"/>
              <w:jc w:val="center"/>
              <w:rPr>
                <w:color w:val="auto"/>
              </w:rPr>
            </w:pPr>
            <w:r w:rsidRPr="00AE2616">
              <w:rPr>
                <w:color w:val="auto"/>
              </w:rPr>
              <w:t>50 000,00</w:t>
            </w:r>
          </w:p>
        </w:tc>
        <w:tc>
          <w:tcPr>
            <w:tcW w:w="1985" w:type="dxa"/>
            <w:vAlign w:val="center"/>
          </w:tcPr>
          <w:p w:rsidR="002C68D3" w:rsidRPr="00AE2616" w:rsidRDefault="002C68D3" w:rsidP="00B7047D">
            <w:pPr>
              <w:pStyle w:val="dka"/>
              <w:widowControl/>
              <w:tabs>
                <w:tab w:val="left" w:pos="34"/>
                <w:tab w:val="left" w:pos="1985"/>
                <w:tab w:val="left" w:pos="3701"/>
                <w:tab w:val="left" w:pos="4962"/>
                <w:tab w:val="left" w:pos="7938"/>
              </w:tabs>
              <w:ind w:left="34"/>
              <w:jc w:val="center"/>
              <w:rPr>
                <w:color w:val="auto"/>
              </w:rPr>
            </w:pPr>
            <w:r w:rsidRPr="00AE2616">
              <w:rPr>
                <w:color w:val="auto"/>
              </w:rPr>
              <w:t>1</w:t>
            </w:r>
          </w:p>
        </w:tc>
      </w:tr>
      <w:tr w:rsidR="002C68D3" w:rsidTr="00B7047D">
        <w:trPr>
          <w:jc w:val="center"/>
        </w:trPr>
        <w:tc>
          <w:tcPr>
            <w:tcW w:w="2976" w:type="dxa"/>
            <w:shd w:val="clear" w:color="auto" w:fill="D9D9D9"/>
            <w:vAlign w:val="center"/>
          </w:tcPr>
          <w:p w:rsidR="002C68D3" w:rsidRPr="009F7EF8" w:rsidRDefault="002C68D3" w:rsidP="0013506B">
            <w:pPr>
              <w:pStyle w:val="dka"/>
              <w:widowControl/>
              <w:tabs>
                <w:tab w:val="left" w:pos="0"/>
                <w:tab w:val="left" w:pos="1985"/>
                <w:tab w:val="left" w:pos="3701"/>
                <w:tab w:val="left" w:pos="4962"/>
                <w:tab w:val="left" w:pos="7938"/>
              </w:tabs>
              <w:spacing w:before="120" w:after="120"/>
              <w:ind w:left="34" w:right="-425"/>
              <w:rPr>
                <w:b/>
              </w:rPr>
            </w:pPr>
            <w:r w:rsidRPr="009F7EF8">
              <w:rPr>
                <w:b/>
              </w:rPr>
              <w:t>Žacléř</w:t>
            </w:r>
          </w:p>
        </w:tc>
        <w:tc>
          <w:tcPr>
            <w:tcW w:w="2268" w:type="dxa"/>
            <w:vAlign w:val="center"/>
          </w:tcPr>
          <w:p w:rsidR="002C68D3" w:rsidRPr="00AE2616" w:rsidRDefault="002C68D3" w:rsidP="00AE2616">
            <w:pPr>
              <w:pStyle w:val="dka"/>
              <w:widowControl/>
              <w:tabs>
                <w:tab w:val="left" w:pos="72"/>
                <w:tab w:val="left" w:pos="1985"/>
                <w:tab w:val="left" w:pos="3701"/>
                <w:tab w:val="left" w:pos="4962"/>
                <w:tab w:val="left" w:pos="7938"/>
              </w:tabs>
              <w:ind w:left="72" w:right="-70"/>
              <w:jc w:val="center"/>
              <w:rPr>
                <w:color w:val="auto"/>
              </w:rPr>
            </w:pPr>
            <w:r w:rsidRPr="00AE2616">
              <w:rPr>
                <w:color w:val="auto"/>
              </w:rPr>
              <w:t>250 000,00</w:t>
            </w:r>
          </w:p>
        </w:tc>
        <w:tc>
          <w:tcPr>
            <w:tcW w:w="1985" w:type="dxa"/>
            <w:vAlign w:val="center"/>
          </w:tcPr>
          <w:p w:rsidR="002C68D3" w:rsidRPr="00AE2616" w:rsidRDefault="002C68D3" w:rsidP="00B7047D">
            <w:pPr>
              <w:pStyle w:val="dka"/>
              <w:widowControl/>
              <w:tabs>
                <w:tab w:val="left" w:pos="214"/>
                <w:tab w:val="left" w:pos="1985"/>
                <w:tab w:val="left" w:pos="3701"/>
                <w:tab w:val="left" w:pos="4962"/>
                <w:tab w:val="left" w:pos="7938"/>
              </w:tabs>
              <w:ind w:left="33"/>
              <w:jc w:val="center"/>
              <w:rPr>
                <w:color w:val="auto"/>
              </w:rPr>
            </w:pPr>
            <w:r w:rsidRPr="00AE2616">
              <w:rPr>
                <w:color w:val="auto"/>
              </w:rPr>
              <w:t>5</w:t>
            </w:r>
          </w:p>
        </w:tc>
      </w:tr>
    </w:tbl>
    <w:p w:rsidR="002C68D3" w:rsidRDefault="002C68D3" w:rsidP="00E12DC9">
      <w:pPr>
        <w:pStyle w:val="Zkladntext"/>
        <w:suppressAutoHyphens/>
        <w:spacing w:before="120"/>
        <w:ind w:left="425"/>
        <w:jc w:val="both"/>
        <w:rPr>
          <w:i/>
        </w:rPr>
      </w:pPr>
      <w:r>
        <w:rPr>
          <w:b/>
          <w:i/>
          <w:color w:val="auto"/>
          <w:sz w:val="20"/>
          <w:lang w:eastAsia="en-US"/>
        </w:rPr>
        <w:t>Poznámka</w:t>
      </w:r>
      <w:r w:rsidRPr="004F4283">
        <w:rPr>
          <w:b/>
          <w:i/>
          <w:color w:val="auto"/>
          <w:sz w:val="20"/>
          <w:lang w:eastAsia="en-US"/>
        </w:rPr>
        <w:t>:</w:t>
      </w:r>
    </w:p>
    <w:p w:rsidR="002C68D3" w:rsidRDefault="002C68D3" w:rsidP="00A629EF">
      <w:pPr>
        <w:pStyle w:val="Zkladntext"/>
        <w:suppressAutoHyphens/>
        <w:spacing w:before="60"/>
        <w:ind w:left="426"/>
        <w:jc w:val="both"/>
        <w:rPr>
          <w:i/>
          <w:color w:val="auto"/>
          <w:sz w:val="20"/>
          <w:lang w:eastAsia="en-US"/>
        </w:rPr>
      </w:pPr>
      <w:r w:rsidRPr="004F4283">
        <w:rPr>
          <w:i/>
          <w:color w:val="auto"/>
          <w:sz w:val="20"/>
          <w:lang w:eastAsia="en-US"/>
        </w:rPr>
        <w:t>Poku</w:t>
      </w:r>
      <w:r>
        <w:rPr>
          <w:i/>
          <w:color w:val="auto"/>
          <w:sz w:val="20"/>
          <w:lang w:eastAsia="en-US"/>
        </w:rPr>
        <w:t>d člen nebude vykonávat službu v JPO II nebo JPO III</w:t>
      </w:r>
      <w:r w:rsidRPr="004F4283">
        <w:rPr>
          <w:i/>
          <w:color w:val="auto"/>
          <w:sz w:val="20"/>
          <w:lang w:eastAsia="en-US"/>
        </w:rPr>
        <w:t xml:space="preserve"> jako svoje zaměstnání </w:t>
      </w:r>
      <w:r>
        <w:rPr>
          <w:i/>
          <w:color w:val="auto"/>
          <w:sz w:val="20"/>
          <w:lang w:eastAsia="en-US"/>
        </w:rPr>
        <w:t>po</w:t>
      </w:r>
      <w:r w:rsidRPr="004F4283">
        <w:rPr>
          <w:i/>
          <w:color w:val="auto"/>
          <w:sz w:val="20"/>
          <w:lang w:eastAsia="en-US"/>
        </w:rPr>
        <w:t xml:space="preserve">dle zákoníku práce po období </w:t>
      </w:r>
      <w:r>
        <w:rPr>
          <w:i/>
          <w:color w:val="auto"/>
          <w:sz w:val="20"/>
          <w:lang w:eastAsia="en-US"/>
        </w:rPr>
        <w:t xml:space="preserve">celého </w:t>
      </w:r>
      <w:r w:rsidRPr="004F4283">
        <w:rPr>
          <w:i/>
          <w:color w:val="auto"/>
          <w:sz w:val="20"/>
          <w:lang w:eastAsia="en-US"/>
        </w:rPr>
        <w:t xml:space="preserve">roku, krátí se </w:t>
      </w:r>
      <w:r>
        <w:rPr>
          <w:i/>
          <w:color w:val="auto"/>
          <w:sz w:val="20"/>
          <w:lang w:eastAsia="en-US"/>
        </w:rPr>
        <w:t xml:space="preserve">účelová neinvestiční </w:t>
      </w:r>
      <w:r w:rsidRPr="004F4283">
        <w:rPr>
          <w:i/>
          <w:color w:val="auto"/>
          <w:sz w:val="20"/>
          <w:lang w:eastAsia="en-US"/>
        </w:rPr>
        <w:t>dotace pro obec</w:t>
      </w:r>
      <w:r>
        <w:rPr>
          <w:i/>
          <w:color w:val="auto"/>
          <w:sz w:val="20"/>
          <w:lang w:eastAsia="en-US"/>
        </w:rPr>
        <w:t xml:space="preserve"> </w:t>
      </w:r>
      <w:r>
        <w:rPr>
          <w:i/>
          <w:sz w:val="20"/>
        </w:rPr>
        <w:t>za každý měsíc, kdy nebyla akceschopnost plně zajištěna,</w:t>
      </w:r>
      <w:r w:rsidRPr="004F4283">
        <w:rPr>
          <w:i/>
          <w:color w:val="auto"/>
          <w:sz w:val="20"/>
          <w:lang w:eastAsia="en-US"/>
        </w:rPr>
        <w:t xml:space="preserve"> o 1/12 objemu účelové neinvestiční dotace.</w:t>
      </w:r>
    </w:p>
    <w:p w:rsidR="002C68D3" w:rsidRDefault="002C68D3" w:rsidP="00A629EF">
      <w:pPr>
        <w:pStyle w:val="Zkladntext"/>
        <w:suppressAutoHyphens/>
        <w:spacing w:before="60"/>
        <w:ind w:left="426"/>
        <w:jc w:val="both"/>
        <w:rPr>
          <w:i/>
          <w:color w:val="auto"/>
          <w:sz w:val="20"/>
          <w:lang w:eastAsia="en-US"/>
        </w:rPr>
      </w:pPr>
    </w:p>
    <w:p w:rsidR="002C68D3" w:rsidRDefault="002C68D3">
      <w:pPr>
        <w:pStyle w:val="Zkladntext"/>
        <w:suppressAutoHyphens/>
        <w:spacing w:before="60"/>
        <w:ind w:left="426"/>
        <w:jc w:val="both"/>
        <w:rPr>
          <w:b/>
          <w:color w:val="auto"/>
          <w:sz w:val="22"/>
          <w:szCs w:val="22"/>
        </w:rPr>
      </w:pPr>
      <w:r w:rsidRPr="001D2DC8">
        <w:rPr>
          <w:b/>
          <w:color w:val="auto"/>
          <w:sz w:val="22"/>
          <w:szCs w:val="22"/>
        </w:rPr>
        <w:t>14JPO0</w:t>
      </w:r>
      <w:r>
        <w:rPr>
          <w:b/>
          <w:color w:val="auto"/>
          <w:sz w:val="22"/>
          <w:szCs w:val="22"/>
        </w:rPr>
        <w:t>3</w:t>
      </w:r>
    </w:p>
    <w:p w:rsidR="002C68D3" w:rsidRDefault="002C68D3">
      <w:pPr>
        <w:pStyle w:val="Zkladntext"/>
        <w:numPr>
          <w:ilvl w:val="0"/>
          <w:numId w:val="42"/>
        </w:numPr>
        <w:tabs>
          <w:tab w:val="left" w:pos="851"/>
        </w:tabs>
        <w:spacing w:before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>vý</w:t>
      </w:r>
      <w:r w:rsidRPr="00CD7FE0">
        <w:rPr>
          <w:b/>
          <w:sz w:val="22"/>
          <w:szCs w:val="22"/>
        </w:rPr>
        <w:t xml:space="preserve">daje na odbornou přípravu </w:t>
      </w:r>
      <w:r w:rsidRPr="00CD7FE0">
        <w:rPr>
          <w:sz w:val="22"/>
          <w:szCs w:val="22"/>
        </w:rPr>
        <w:t>strojníků</w:t>
      </w:r>
      <w:r w:rsidRPr="00EE194B">
        <w:rPr>
          <w:sz w:val="22"/>
          <w:szCs w:val="22"/>
        </w:rPr>
        <w:t xml:space="preserve">, velitelů družstev a velitelů všech </w:t>
      </w:r>
      <w:r>
        <w:rPr>
          <w:sz w:val="22"/>
          <w:szCs w:val="22"/>
        </w:rPr>
        <w:t>J</w:t>
      </w:r>
      <w:r w:rsidRPr="00EE194B">
        <w:rPr>
          <w:sz w:val="22"/>
          <w:szCs w:val="22"/>
        </w:rPr>
        <w:t>SDH obcí k získání odborné způsobilosti nebo prodloužení platnosti osvědčení o odborné způsobilosti, specializační kurzy</w:t>
      </w:r>
      <w:r w:rsidRPr="00CD7FE0">
        <w:rPr>
          <w:sz w:val="22"/>
          <w:szCs w:val="22"/>
        </w:rPr>
        <w:t xml:space="preserve">, dále specializační kurzy pro určené členy </w:t>
      </w:r>
      <w:r>
        <w:rPr>
          <w:sz w:val="22"/>
          <w:szCs w:val="22"/>
        </w:rPr>
        <w:t>J</w:t>
      </w:r>
      <w:r w:rsidRPr="00CD7FE0">
        <w:rPr>
          <w:sz w:val="22"/>
          <w:szCs w:val="22"/>
        </w:rPr>
        <w:t>SDH obcí</w:t>
      </w:r>
      <w:r w:rsidRPr="00EE194B">
        <w:rPr>
          <w:sz w:val="22"/>
          <w:szCs w:val="22"/>
        </w:rPr>
        <w:t xml:space="preserve"> instrukčně metodická zaměstnání, taktická nebo prověřovací cvičení pořádaná HZS.</w:t>
      </w:r>
    </w:p>
    <w:p w:rsidR="002C68D3" w:rsidRPr="00EE194B" w:rsidRDefault="002C68D3" w:rsidP="00F10CC5">
      <w:pPr>
        <w:pStyle w:val="Zkladntext"/>
        <w:tabs>
          <w:tab w:val="left" w:pos="709"/>
        </w:tabs>
        <w:spacing w:before="120"/>
        <w:ind w:left="426"/>
        <w:jc w:val="both"/>
        <w:rPr>
          <w:sz w:val="22"/>
          <w:szCs w:val="22"/>
        </w:rPr>
      </w:pPr>
      <w:r w:rsidRPr="00EE194B">
        <w:rPr>
          <w:sz w:val="22"/>
          <w:szCs w:val="22"/>
        </w:rPr>
        <w:t xml:space="preserve">HZS podle § 26 odst. </w:t>
      </w:r>
      <w:r>
        <w:rPr>
          <w:sz w:val="22"/>
          <w:szCs w:val="22"/>
        </w:rPr>
        <w:t>(</w:t>
      </w:r>
      <w:r w:rsidRPr="00EE194B">
        <w:rPr>
          <w:sz w:val="22"/>
          <w:szCs w:val="22"/>
        </w:rPr>
        <w:t>2</w:t>
      </w:r>
      <w:r>
        <w:rPr>
          <w:sz w:val="22"/>
          <w:szCs w:val="22"/>
        </w:rPr>
        <w:t>)</w:t>
      </w:r>
      <w:r w:rsidRPr="00EE194B">
        <w:rPr>
          <w:sz w:val="22"/>
          <w:szCs w:val="22"/>
        </w:rPr>
        <w:t xml:space="preserve"> písm. l) zákona o požární ochraně řídí a organizuje odbornou přípravu velitelů a strojníků </w:t>
      </w:r>
      <w:r>
        <w:rPr>
          <w:sz w:val="22"/>
          <w:szCs w:val="22"/>
        </w:rPr>
        <w:t>J</w:t>
      </w:r>
      <w:r w:rsidRPr="00EE194B">
        <w:rPr>
          <w:sz w:val="22"/>
          <w:szCs w:val="22"/>
        </w:rPr>
        <w:t xml:space="preserve">SDH obcí. Počet dobrovolných hasičů u </w:t>
      </w:r>
      <w:r>
        <w:rPr>
          <w:sz w:val="22"/>
          <w:szCs w:val="22"/>
        </w:rPr>
        <w:t>J</w:t>
      </w:r>
      <w:r w:rsidRPr="00EE194B">
        <w:rPr>
          <w:sz w:val="22"/>
          <w:szCs w:val="22"/>
        </w:rPr>
        <w:t>SDH obce ve funkcích strojník, velitel družstva a</w:t>
      </w:r>
      <w:r>
        <w:rPr>
          <w:sz w:val="22"/>
          <w:szCs w:val="22"/>
        </w:rPr>
        <w:t> </w:t>
      </w:r>
      <w:r w:rsidRPr="00EE194B">
        <w:rPr>
          <w:sz w:val="22"/>
          <w:szCs w:val="22"/>
        </w:rPr>
        <w:t xml:space="preserve">velitel </w:t>
      </w:r>
      <w:r>
        <w:rPr>
          <w:sz w:val="22"/>
          <w:szCs w:val="22"/>
        </w:rPr>
        <w:t>J</w:t>
      </w:r>
      <w:r w:rsidRPr="00EE194B">
        <w:rPr>
          <w:sz w:val="22"/>
          <w:szCs w:val="22"/>
        </w:rPr>
        <w:t>SDH obce, pro které HZS pořádá odbornou přípravu, je systemizován přílohou č. 4 vyhlášky o</w:t>
      </w:r>
      <w:r>
        <w:rPr>
          <w:sz w:val="22"/>
          <w:szCs w:val="22"/>
        </w:rPr>
        <w:t> J</w:t>
      </w:r>
      <w:r w:rsidRPr="00EE194B">
        <w:rPr>
          <w:sz w:val="22"/>
          <w:szCs w:val="22"/>
        </w:rPr>
        <w:t>PO.</w:t>
      </w:r>
    </w:p>
    <w:p w:rsidR="002C68D3" w:rsidRPr="00592B8C" w:rsidRDefault="002C68D3" w:rsidP="00F10CC5">
      <w:pPr>
        <w:pStyle w:val="Zkladntext"/>
        <w:tabs>
          <w:tab w:val="left" w:pos="709"/>
        </w:tabs>
        <w:spacing w:before="120"/>
        <w:ind w:left="426"/>
        <w:jc w:val="both"/>
        <w:rPr>
          <w:b/>
          <w:sz w:val="22"/>
          <w:szCs w:val="22"/>
        </w:rPr>
      </w:pPr>
      <w:r w:rsidRPr="00EE194B">
        <w:rPr>
          <w:sz w:val="22"/>
          <w:szCs w:val="22"/>
        </w:rPr>
        <w:t>Ú</w:t>
      </w:r>
      <w:r w:rsidRPr="00592B8C">
        <w:rPr>
          <w:sz w:val="22"/>
          <w:szCs w:val="22"/>
        </w:rPr>
        <w:t>čelová neinvestiční dotace v uvedené oblasti odpovídá druhu odborné přípravy</w:t>
      </w:r>
      <w:r>
        <w:rPr>
          <w:sz w:val="22"/>
          <w:szCs w:val="22"/>
        </w:rPr>
        <w:t xml:space="preserve">, </w:t>
      </w:r>
      <w:r w:rsidRPr="00592B8C">
        <w:rPr>
          <w:sz w:val="22"/>
          <w:szCs w:val="22"/>
        </w:rPr>
        <w:t xml:space="preserve">tzn. k získání odborné způsobilosti nebo prodloužení platnosti osvědčení o odborné způsobilosti – příslušnému kurzu pro člena </w:t>
      </w:r>
      <w:r>
        <w:rPr>
          <w:sz w:val="22"/>
          <w:szCs w:val="22"/>
        </w:rPr>
        <w:t>J</w:t>
      </w:r>
      <w:r w:rsidRPr="00592B8C">
        <w:rPr>
          <w:sz w:val="22"/>
          <w:szCs w:val="22"/>
        </w:rPr>
        <w:t>SDH obce, instrukčně metodickému zaměstnání, taktic</w:t>
      </w:r>
      <w:r>
        <w:rPr>
          <w:sz w:val="22"/>
          <w:szCs w:val="22"/>
        </w:rPr>
        <w:t>kému nebo prověřovacímu cvičení</w:t>
      </w:r>
      <w:r w:rsidRPr="00592B8C">
        <w:rPr>
          <w:sz w:val="22"/>
          <w:szCs w:val="22"/>
        </w:rPr>
        <w:t xml:space="preserve">. </w:t>
      </w:r>
      <w:r w:rsidRPr="00592B8C">
        <w:rPr>
          <w:color w:val="auto"/>
          <w:sz w:val="22"/>
          <w:szCs w:val="22"/>
        </w:rPr>
        <w:t xml:space="preserve">Účelová neinvestiční dotace se přednostně čerpá na kurzy pro získání odborné způsobilosti a prodloužení platnosti osvědčení o odborné způsobilosti členů </w:t>
      </w:r>
      <w:r>
        <w:rPr>
          <w:color w:val="auto"/>
          <w:sz w:val="22"/>
          <w:szCs w:val="22"/>
        </w:rPr>
        <w:t>J</w:t>
      </w:r>
      <w:r w:rsidRPr="00592B8C">
        <w:rPr>
          <w:color w:val="auto"/>
          <w:sz w:val="22"/>
          <w:szCs w:val="22"/>
        </w:rPr>
        <w:t>SDH obcí.</w:t>
      </w:r>
    </w:p>
    <w:p w:rsidR="002C68D3" w:rsidRPr="00592B8C" w:rsidRDefault="002C68D3" w:rsidP="00F10CC5">
      <w:pPr>
        <w:pStyle w:val="Zkladntext"/>
        <w:tabs>
          <w:tab w:val="left" w:pos="709"/>
        </w:tabs>
        <w:spacing w:before="120"/>
        <w:ind w:left="426"/>
        <w:jc w:val="both"/>
        <w:rPr>
          <w:b/>
          <w:sz w:val="22"/>
          <w:szCs w:val="22"/>
        </w:rPr>
      </w:pPr>
      <w:r w:rsidRPr="00592B8C">
        <w:rPr>
          <w:sz w:val="22"/>
          <w:szCs w:val="22"/>
        </w:rPr>
        <w:t>S</w:t>
      </w:r>
      <w:r w:rsidRPr="00592B8C">
        <w:rPr>
          <w:color w:val="auto"/>
          <w:sz w:val="22"/>
          <w:szCs w:val="22"/>
        </w:rPr>
        <w:t xml:space="preserve">pecializační kurzy mohou být vyučovány pouze </w:t>
      </w:r>
      <w:r>
        <w:rPr>
          <w:color w:val="auto"/>
          <w:sz w:val="22"/>
          <w:szCs w:val="22"/>
        </w:rPr>
        <w:t>po</w:t>
      </w:r>
      <w:r w:rsidRPr="00592B8C">
        <w:rPr>
          <w:color w:val="auto"/>
          <w:sz w:val="22"/>
          <w:szCs w:val="22"/>
        </w:rPr>
        <w:t>dle platných osnov odborných a</w:t>
      </w:r>
      <w:r>
        <w:rPr>
          <w:color w:val="auto"/>
          <w:sz w:val="22"/>
          <w:szCs w:val="22"/>
        </w:rPr>
        <w:t> </w:t>
      </w:r>
      <w:r w:rsidRPr="00592B8C">
        <w:rPr>
          <w:color w:val="auto"/>
          <w:sz w:val="22"/>
          <w:szCs w:val="22"/>
        </w:rPr>
        <w:t>specializačních kurzů vydaných MV-GŘ HZS ČR.</w:t>
      </w:r>
    </w:p>
    <w:p w:rsidR="002C68D3" w:rsidRPr="00592B8C" w:rsidRDefault="002C68D3" w:rsidP="00F10CC5">
      <w:pPr>
        <w:pStyle w:val="Zkladntext"/>
        <w:tabs>
          <w:tab w:val="left" w:pos="709"/>
        </w:tabs>
        <w:spacing w:before="120"/>
        <w:ind w:left="426"/>
        <w:jc w:val="both"/>
        <w:rPr>
          <w:b/>
          <w:sz w:val="22"/>
          <w:szCs w:val="22"/>
        </w:rPr>
      </w:pPr>
      <w:r w:rsidRPr="00592B8C">
        <w:rPr>
          <w:color w:val="auto"/>
          <w:sz w:val="22"/>
          <w:szCs w:val="22"/>
        </w:rPr>
        <w:t xml:space="preserve">Z prostředků uvedené účelové neinvestiční dotace se hradí členovi, který se příslušného kurzu, </w:t>
      </w:r>
      <w:r w:rsidRPr="00592B8C">
        <w:rPr>
          <w:color w:val="auto"/>
          <w:sz w:val="22"/>
          <w:szCs w:val="22"/>
        </w:rPr>
        <w:lastRenderedPageBreak/>
        <w:t>instrukčně metodického zaměstnání, taktick</w:t>
      </w:r>
      <w:r>
        <w:rPr>
          <w:color w:val="auto"/>
          <w:sz w:val="22"/>
          <w:szCs w:val="22"/>
        </w:rPr>
        <w:t xml:space="preserve">ého nebo prověřovacího cvičení </w:t>
      </w:r>
      <w:r w:rsidRPr="00592B8C">
        <w:rPr>
          <w:color w:val="auto"/>
          <w:sz w:val="22"/>
          <w:szCs w:val="22"/>
        </w:rPr>
        <w:t>zúčastnil zejména:</w:t>
      </w:r>
    </w:p>
    <w:p w:rsidR="002C68D3" w:rsidRDefault="002C68D3">
      <w:pPr>
        <w:pStyle w:val="Zkladntext"/>
        <w:numPr>
          <w:ilvl w:val="0"/>
          <w:numId w:val="4"/>
        </w:numPr>
        <w:tabs>
          <w:tab w:val="clear" w:pos="644"/>
          <w:tab w:val="num" w:pos="709"/>
        </w:tabs>
        <w:spacing w:before="120"/>
        <w:ind w:left="426" w:firstLine="0"/>
        <w:jc w:val="both"/>
        <w:rPr>
          <w:b/>
          <w:sz w:val="22"/>
          <w:szCs w:val="22"/>
        </w:rPr>
      </w:pPr>
      <w:r w:rsidRPr="00592B8C">
        <w:rPr>
          <w:color w:val="auto"/>
          <w:sz w:val="22"/>
          <w:szCs w:val="22"/>
        </w:rPr>
        <w:t>refundace mzdy,</w:t>
      </w:r>
    </w:p>
    <w:p w:rsidR="002C68D3" w:rsidRDefault="002C68D3">
      <w:pPr>
        <w:pStyle w:val="Zkladntext"/>
        <w:numPr>
          <w:ilvl w:val="0"/>
          <w:numId w:val="4"/>
        </w:numPr>
        <w:tabs>
          <w:tab w:val="clear" w:pos="644"/>
        </w:tabs>
        <w:ind w:left="426" w:firstLine="0"/>
        <w:jc w:val="both"/>
        <w:rPr>
          <w:color w:val="auto"/>
          <w:sz w:val="22"/>
          <w:szCs w:val="22"/>
        </w:rPr>
      </w:pPr>
      <w:r w:rsidRPr="00592B8C">
        <w:rPr>
          <w:color w:val="auto"/>
          <w:sz w:val="22"/>
          <w:szCs w:val="22"/>
        </w:rPr>
        <w:t>cestovní náklady.</w:t>
      </w:r>
    </w:p>
    <w:p w:rsidR="002C68D3" w:rsidRDefault="002C68D3">
      <w:pPr>
        <w:pStyle w:val="Zkladntext"/>
        <w:numPr>
          <w:ilvl w:val="0"/>
          <w:numId w:val="4"/>
        </w:numPr>
        <w:tabs>
          <w:tab w:val="clear" w:pos="644"/>
        </w:tabs>
        <w:ind w:left="426" w:firstLine="0"/>
        <w:jc w:val="both"/>
        <w:rPr>
          <w:color w:val="auto"/>
          <w:sz w:val="22"/>
          <w:szCs w:val="22"/>
        </w:rPr>
      </w:pPr>
      <w:r w:rsidRPr="00592B8C">
        <w:rPr>
          <w:color w:val="auto"/>
          <w:sz w:val="22"/>
          <w:szCs w:val="22"/>
        </w:rPr>
        <w:t>dokumenty a šířené předpisy MV-GŘ HZS ČR pro odbornou přípravu.</w:t>
      </w:r>
    </w:p>
    <w:p w:rsidR="002C68D3" w:rsidRDefault="002C68D3" w:rsidP="00F10CC5">
      <w:pPr>
        <w:pStyle w:val="Zkladntext"/>
        <w:ind w:left="426"/>
        <w:jc w:val="both"/>
        <w:rPr>
          <w:sz w:val="22"/>
          <w:szCs w:val="22"/>
        </w:rPr>
      </w:pPr>
    </w:p>
    <w:p w:rsidR="002C68D3" w:rsidRPr="00592B8C" w:rsidRDefault="002C68D3" w:rsidP="00F10CC5">
      <w:pPr>
        <w:pStyle w:val="Zkladntext"/>
        <w:ind w:left="426"/>
        <w:jc w:val="both"/>
        <w:rPr>
          <w:color w:val="auto"/>
          <w:sz w:val="22"/>
          <w:szCs w:val="22"/>
        </w:rPr>
      </w:pPr>
      <w:r w:rsidRPr="00592B8C">
        <w:rPr>
          <w:sz w:val="22"/>
          <w:szCs w:val="22"/>
        </w:rPr>
        <w:t>Odborná příprava k získání odborné způsobilosti je pořádána ve vzdělávacích zařízeních:</w:t>
      </w:r>
    </w:p>
    <w:p w:rsidR="002C68D3" w:rsidRDefault="002C68D3">
      <w:pPr>
        <w:pStyle w:val="Zkladntext"/>
        <w:numPr>
          <w:ilvl w:val="0"/>
          <w:numId w:val="4"/>
        </w:numPr>
        <w:tabs>
          <w:tab w:val="clear" w:pos="644"/>
          <w:tab w:val="num" w:pos="709"/>
        </w:tabs>
        <w:spacing w:before="120"/>
        <w:ind w:left="426" w:firstLine="0"/>
        <w:rPr>
          <w:color w:val="auto"/>
          <w:sz w:val="22"/>
          <w:szCs w:val="22"/>
        </w:rPr>
      </w:pPr>
      <w:r w:rsidRPr="00592B8C">
        <w:rPr>
          <w:color w:val="auto"/>
          <w:sz w:val="22"/>
          <w:szCs w:val="22"/>
        </w:rPr>
        <w:t>Ministerstva vnitra,</w:t>
      </w:r>
    </w:p>
    <w:p w:rsidR="002C68D3" w:rsidRDefault="002C68D3">
      <w:pPr>
        <w:pStyle w:val="Zkladntext"/>
        <w:numPr>
          <w:ilvl w:val="0"/>
          <w:numId w:val="4"/>
        </w:numPr>
        <w:tabs>
          <w:tab w:val="clear" w:pos="644"/>
          <w:tab w:val="num" w:pos="709"/>
        </w:tabs>
        <w:ind w:left="426" w:firstLine="0"/>
        <w:rPr>
          <w:color w:val="auto"/>
          <w:sz w:val="22"/>
          <w:szCs w:val="22"/>
        </w:rPr>
      </w:pPr>
      <w:r w:rsidRPr="00592B8C">
        <w:rPr>
          <w:color w:val="auto"/>
          <w:sz w:val="22"/>
          <w:szCs w:val="22"/>
        </w:rPr>
        <w:t>HZS krajů,</w:t>
      </w:r>
    </w:p>
    <w:p w:rsidR="002C68D3" w:rsidRDefault="002C68D3">
      <w:pPr>
        <w:pStyle w:val="Zkladntext"/>
        <w:numPr>
          <w:ilvl w:val="0"/>
          <w:numId w:val="4"/>
        </w:numPr>
        <w:tabs>
          <w:tab w:val="clear" w:pos="644"/>
          <w:tab w:val="num" w:pos="709"/>
        </w:tabs>
        <w:ind w:left="426" w:firstLine="0"/>
        <w:rPr>
          <w:color w:val="auto"/>
          <w:sz w:val="22"/>
          <w:szCs w:val="22"/>
        </w:rPr>
      </w:pPr>
      <w:r w:rsidRPr="00592B8C">
        <w:rPr>
          <w:color w:val="auto"/>
          <w:sz w:val="22"/>
          <w:szCs w:val="22"/>
        </w:rPr>
        <w:t>určených MV-GŘ HZS ČR.</w:t>
      </w:r>
    </w:p>
    <w:p w:rsidR="002C68D3" w:rsidRDefault="002C68D3" w:rsidP="00F10CC5">
      <w:pPr>
        <w:pStyle w:val="Zkladntext"/>
        <w:ind w:left="426"/>
        <w:rPr>
          <w:color w:val="auto"/>
          <w:sz w:val="22"/>
          <w:szCs w:val="22"/>
        </w:rPr>
      </w:pPr>
    </w:p>
    <w:p w:rsidR="002C68D3" w:rsidRPr="00A629EF" w:rsidRDefault="002C68D3" w:rsidP="00F10CC5">
      <w:pPr>
        <w:pStyle w:val="Zkladntext"/>
        <w:tabs>
          <w:tab w:val="left" w:pos="426"/>
          <w:tab w:val="left" w:pos="993"/>
        </w:tabs>
        <w:ind w:left="426"/>
        <w:rPr>
          <w:color w:val="auto"/>
          <w:sz w:val="22"/>
          <w:szCs w:val="22"/>
        </w:rPr>
      </w:pPr>
      <w:r w:rsidRPr="00A629EF">
        <w:rPr>
          <w:color w:val="auto"/>
          <w:sz w:val="22"/>
          <w:szCs w:val="22"/>
        </w:rPr>
        <w:t xml:space="preserve">Odborná příprava k prodloužení platnosti osvědčení o odborné způsobilosti je </w:t>
      </w:r>
      <w:r>
        <w:rPr>
          <w:color w:val="auto"/>
          <w:sz w:val="22"/>
          <w:szCs w:val="22"/>
        </w:rPr>
        <w:t>pořádána u HZS</w:t>
      </w:r>
      <w:r w:rsidRPr="00A629EF">
        <w:rPr>
          <w:color w:val="auto"/>
          <w:sz w:val="22"/>
          <w:szCs w:val="22"/>
        </w:rPr>
        <w:t>.</w:t>
      </w:r>
    </w:p>
    <w:p w:rsidR="002C68D3" w:rsidRPr="00592B8C" w:rsidRDefault="002C68D3" w:rsidP="00F10CC5">
      <w:pPr>
        <w:pStyle w:val="Zkladntextodsazen2"/>
        <w:tabs>
          <w:tab w:val="left" w:pos="426"/>
        </w:tabs>
        <w:spacing w:before="120" w:after="0" w:line="240" w:lineRule="auto"/>
        <w:ind w:left="426"/>
        <w:jc w:val="both"/>
        <w:rPr>
          <w:sz w:val="22"/>
          <w:szCs w:val="22"/>
        </w:rPr>
      </w:pPr>
      <w:r w:rsidRPr="00592B8C">
        <w:rPr>
          <w:sz w:val="22"/>
          <w:szCs w:val="22"/>
        </w:rPr>
        <w:t>Obci je možno z účelové neinvestiční dotace vyčlenit prostředky</w:t>
      </w:r>
      <w:r>
        <w:rPr>
          <w:sz w:val="22"/>
          <w:szCs w:val="22"/>
        </w:rPr>
        <w:t xml:space="preserve"> na odbornou přípravu jen pokud </w:t>
      </w:r>
      <w:r w:rsidRPr="00592B8C">
        <w:rPr>
          <w:sz w:val="22"/>
          <w:szCs w:val="22"/>
        </w:rPr>
        <w:t xml:space="preserve">se strojník, velitel družstva, velitel </w:t>
      </w:r>
      <w:r>
        <w:rPr>
          <w:sz w:val="22"/>
          <w:szCs w:val="22"/>
        </w:rPr>
        <w:t>J</w:t>
      </w:r>
      <w:r w:rsidRPr="00592B8C">
        <w:rPr>
          <w:sz w:val="22"/>
          <w:szCs w:val="22"/>
        </w:rPr>
        <w:t>SDH obce, popřípadě jiný určený člen, zúčastnil organizované odborné přípravy.</w:t>
      </w:r>
    </w:p>
    <w:p w:rsidR="002C68D3" w:rsidRPr="00A629EF" w:rsidRDefault="002C68D3" w:rsidP="00F10CC5">
      <w:pPr>
        <w:pStyle w:val="Zkladntextodsazen2"/>
        <w:tabs>
          <w:tab w:val="left" w:pos="426"/>
          <w:tab w:val="left" w:pos="567"/>
        </w:tabs>
        <w:spacing w:before="120" w:line="240" w:lineRule="auto"/>
        <w:ind w:left="426"/>
        <w:jc w:val="both"/>
        <w:rPr>
          <w:sz w:val="22"/>
          <w:szCs w:val="22"/>
        </w:rPr>
      </w:pPr>
      <w:r w:rsidRPr="00592B8C">
        <w:rPr>
          <w:sz w:val="22"/>
          <w:szCs w:val="22"/>
        </w:rPr>
        <w:t xml:space="preserve">Příslušný HZS sestaví plán odborné přípravy na </w:t>
      </w:r>
      <w:r w:rsidRPr="00592B8C">
        <w:rPr>
          <w:b/>
          <w:sz w:val="22"/>
          <w:szCs w:val="22"/>
          <w:u w:val="single"/>
        </w:rPr>
        <w:t>daný kalendářní rok</w:t>
      </w:r>
      <w:r>
        <w:rPr>
          <w:b/>
          <w:sz w:val="22"/>
          <w:szCs w:val="22"/>
          <w:u w:val="single"/>
        </w:rPr>
        <w:t xml:space="preserve"> </w:t>
      </w:r>
      <w:r w:rsidRPr="00592B8C">
        <w:rPr>
          <w:sz w:val="22"/>
          <w:szCs w:val="22"/>
        </w:rPr>
        <w:t>podle potřeby zařazení výše uváděných funkcí na úseku požární ochrany do odborné přípravy. Plán se sestavuje počátkem příslušného roku.</w:t>
      </w:r>
      <w:r>
        <w:rPr>
          <w:sz w:val="22"/>
          <w:szCs w:val="22"/>
        </w:rPr>
        <w:t xml:space="preserve"> </w:t>
      </w:r>
      <w:r w:rsidRPr="00592B8C">
        <w:rPr>
          <w:sz w:val="22"/>
          <w:szCs w:val="22"/>
        </w:rPr>
        <w:t>Tento plán je současně podkladem pro rozpis účelové neinvestiční dotace na odbornou přípravu.</w:t>
      </w:r>
      <w:r>
        <w:rPr>
          <w:sz w:val="22"/>
          <w:szCs w:val="22"/>
        </w:rPr>
        <w:t xml:space="preserve"> </w:t>
      </w:r>
      <w:r w:rsidRPr="00A629EF">
        <w:rPr>
          <w:sz w:val="22"/>
          <w:szCs w:val="22"/>
        </w:rPr>
        <w:t xml:space="preserve">Výši části účelové neinvestiční dotace na člena </w:t>
      </w:r>
      <w:r>
        <w:rPr>
          <w:sz w:val="22"/>
          <w:szCs w:val="22"/>
        </w:rPr>
        <w:t>po</w:t>
      </w:r>
      <w:r w:rsidRPr="00A629EF">
        <w:rPr>
          <w:sz w:val="22"/>
          <w:szCs w:val="22"/>
        </w:rPr>
        <w:t>dle hodinové dotace odborné přípravy (v kurzu, instrukčně metodické zaměstnání, taktické nebo prověřovací cvičení), kterou stanovuje MV-GŘ HZS ČR.</w:t>
      </w:r>
    </w:p>
    <w:p w:rsidR="002C68D3" w:rsidRPr="00592B8C" w:rsidRDefault="002C68D3" w:rsidP="00F10CC5">
      <w:pPr>
        <w:pStyle w:val="Zkladntextodsazen2"/>
        <w:tabs>
          <w:tab w:val="left" w:pos="426"/>
          <w:tab w:val="left" w:pos="567"/>
        </w:tabs>
        <w:spacing w:before="120" w:line="240" w:lineRule="auto"/>
        <w:ind w:left="426"/>
        <w:jc w:val="both"/>
        <w:rPr>
          <w:sz w:val="22"/>
          <w:szCs w:val="22"/>
        </w:rPr>
      </w:pPr>
      <w:r w:rsidRPr="00592B8C">
        <w:rPr>
          <w:sz w:val="22"/>
          <w:szCs w:val="22"/>
        </w:rPr>
        <w:t>Prostředky účelové nei</w:t>
      </w:r>
      <w:r>
        <w:rPr>
          <w:sz w:val="22"/>
          <w:szCs w:val="22"/>
        </w:rPr>
        <w:t>n</w:t>
      </w:r>
      <w:r w:rsidRPr="00592B8C">
        <w:rPr>
          <w:sz w:val="22"/>
          <w:szCs w:val="22"/>
        </w:rPr>
        <w:t xml:space="preserve">vestiční dotace se poskytují obci na člena </w:t>
      </w:r>
      <w:r>
        <w:rPr>
          <w:sz w:val="22"/>
          <w:szCs w:val="22"/>
        </w:rPr>
        <w:t>po</w:t>
      </w:r>
      <w:r w:rsidRPr="00592B8C">
        <w:rPr>
          <w:sz w:val="22"/>
          <w:szCs w:val="22"/>
        </w:rPr>
        <w:t>dle hodinové dotace odborné přípravy (v kurzu, instrukčně metodické zaměstnání, taktické nebo prověřovací cvičení, velitelský den) takto:</w:t>
      </w:r>
    </w:p>
    <w:tbl>
      <w:tblPr>
        <w:tblW w:w="0" w:type="auto"/>
        <w:tblInd w:w="22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3260"/>
      </w:tblGrid>
      <w:tr w:rsidR="002C68D3" w:rsidTr="0013506B">
        <w:tc>
          <w:tcPr>
            <w:tcW w:w="2268" w:type="dxa"/>
            <w:shd w:val="clear" w:color="auto" w:fill="D9D9D9"/>
            <w:vAlign w:val="center"/>
          </w:tcPr>
          <w:p w:rsidR="002C68D3" w:rsidRPr="00B82253" w:rsidRDefault="002C68D3" w:rsidP="0013506B">
            <w:pPr>
              <w:pStyle w:val="Zkladntextodsazen2"/>
              <w:tabs>
                <w:tab w:val="left" w:pos="567"/>
              </w:tabs>
              <w:spacing w:before="120"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Hodinová dotace odborné přípravy podle článku II. odst. 2.</w:t>
            </w:r>
          </w:p>
          <w:p w:rsidR="002C68D3" w:rsidRPr="00B82253" w:rsidRDefault="002C68D3" w:rsidP="0013506B">
            <w:pPr>
              <w:pStyle w:val="Zkladntextodsazen2"/>
              <w:tabs>
                <w:tab w:val="left" w:pos="567"/>
              </w:tabs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9D9D9"/>
            <w:vAlign w:val="center"/>
          </w:tcPr>
          <w:p w:rsidR="002C68D3" w:rsidRPr="00B82253" w:rsidRDefault="002C68D3" w:rsidP="0013506B">
            <w:pPr>
              <w:pStyle w:val="Zkladntextodsazen2"/>
              <w:tabs>
                <w:tab w:val="left" w:pos="567"/>
              </w:tabs>
              <w:spacing w:before="120"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82253">
              <w:rPr>
                <w:b/>
                <w:sz w:val="20"/>
                <w:szCs w:val="20"/>
              </w:rPr>
              <w:t>Účelová neinvestiční dotace obci</w:t>
            </w:r>
          </w:p>
          <w:p w:rsidR="002C68D3" w:rsidRPr="00B82253" w:rsidRDefault="002C68D3" w:rsidP="0013506B">
            <w:pPr>
              <w:pStyle w:val="Zkladntextodsazen2"/>
              <w:tabs>
                <w:tab w:val="left" w:pos="567"/>
              </w:tabs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82253">
              <w:rPr>
                <w:b/>
                <w:sz w:val="20"/>
                <w:szCs w:val="20"/>
              </w:rPr>
              <w:t xml:space="preserve">na člena </w:t>
            </w:r>
            <w:r>
              <w:rPr>
                <w:b/>
                <w:sz w:val="20"/>
                <w:szCs w:val="20"/>
              </w:rPr>
              <w:t>podle hodinové dotace odborné přípravy</w:t>
            </w:r>
            <w:r w:rsidRPr="00B82253">
              <w:rPr>
                <w:b/>
                <w:sz w:val="20"/>
                <w:szCs w:val="20"/>
              </w:rPr>
              <w:t xml:space="preserve"> v</w:t>
            </w:r>
            <w:r>
              <w:rPr>
                <w:b/>
                <w:sz w:val="20"/>
                <w:szCs w:val="20"/>
              </w:rPr>
              <w:t> </w:t>
            </w:r>
            <w:r w:rsidRPr="00B82253">
              <w:rPr>
                <w:b/>
                <w:sz w:val="20"/>
                <w:szCs w:val="20"/>
              </w:rPr>
              <w:t>Kč</w:t>
            </w:r>
          </w:p>
        </w:tc>
      </w:tr>
      <w:tr w:rsidR="002C68D3" w:rsidTr="0013506B">
        <w:tc>
          <w:tcPr>
            <w:tcW w:w="2268" w:type="dxa"/>
            <w:vAlign w:val="center"/>
          </w:tcPr>
          <w:p w:rsidR="002C68D3" w:rsidRPr="00AE2616" w:rsidRDefault="002C68D3" w:rsidP="0013506B">
            <w:pPr>
              <w:pStyle w:val="Zkladntextodsazen2"/>
              <w:tabs>
                <w:tab w:val="left" w:pos="567"/>
              </w:tabs>
              <w:spacing w:before="120" w:line="240" w:lineRule="auto"/>
              <w:ind w:left="0"/>
              <w:jc w:val="center"/>
              <w:rPr>
                <w:b/>
              </w:rPr>
            </w:pPr>
            <w:r w:rsidRPr="00AE2616">
              <w:rPr>
                <w:b/>
              </w:rPr>
              <w:t>40</w:t>
            </w:r>
          </w:p>
        </w:tc>
        <w:tc>
          <w:tcPr>
            <w:tcW w:w="3260" w:type="dxa"/>
            <w:vAlign w:val="center"/>
          </w:tcPr>
          <w:p w:rsidR="002C68D3" w:rsidRPr="00A629EF" w:rsidRDefault="002C68D3" w:rsidP="0013506B">
            <w:pPr>
              <w:pStyle w:val="Zkladntextodsazen2"/>
              <w:tabs>
                <w:tab w:val="left" w:pos="567"/>
              </w:tabs>
              <w:spacing w:before="120" w:line="240" w:lineRule="auto"/>
              <w:ind w:left="0"/>
              <w:jc w:val="center"/>
            </w:pPr>
            <w:r w:rsidRPr="00A629EF">
              <w:rPr>
                <w:rFonts w:ascii="TimesNewRomanPSMT" w:hAnsi="TimesNewRomanPSMT" w:cs="TimesNewRomanPSMT"/>
                <w:lang w:eastAsia="cs-CZ"/>
              </w:rPr>
              <w:t>2 000,00</w:t>
            </w:r>
          </w:p>
        </w:tc>
      </w:tr>
      <w:tr w:rsidR="002C68D3" w:rsidTr="0013506B">
        <w:tc>
          <w:tcPr>
            <w:tcW w:w="2268" w:type="dxa"/>
            <w:vAlign w:val="center"/>
          </w:tcPr>
          <w:p w:rsidR="002C68D3" w:rsidRPr="00AE2616" w:rsidRDefault="002C68D3" w:rsidP="0013506B">
            <w:pPr>
              <w:pStyle w:val="Zkladntextodsazen2"/>
              <w:tabs>
                <w:tab w:val="left" w:pos="567"/>
              </w:tabs>
              <w:spacing w:before="120" w:line="240" w:lineRule="auto"/>
              <w:ind w:left="0"/>
              <w:jc w:val="center"/>
              <w:rPr>
                <w:b/>
              </w:rPr>
            </w:pPr>
            <w:r w:rsidRPr="00AE2616">
              <w:rPr>
                <w:b/>
              </w:rPr>
              <w:t>24</w:t>
            </w:r>
            <w:r>
              <w:rPr>
                <w:b/>
              </w:rPr>
              <w:t>*</w:t>
            </w:r>
          </w:p>
        </w:tc>
        <w:tc>
          <w:tcPr>
            <w:tcW w:w="3260" w:type="dxa"/>
            <w:vAlign w:val="center"/>
          </w:tcPr>
          <w:p w:rsidR="002C68D3" w:rsidRPr="00A629EF" w:rsidRDefault="002C68D3" w:rsidP="0013506B">
            <w:pPr>
              <w:pStyle w:val="Zkladntextodsazen2"/>
              <w:tabs>
                <w:tab w:val="left" w:pos="567"/>
              </w:tabs>
              <w:spacing w:before="120" w:line="240" w:lineRule="auto"/>
              <w:ind w:left="0"/>
              <w:jc w:val="center"/>
            </w:pPr>
            <w:r w:rsidRPr="00A629EF">
              <w:rPr>
                <w:rFonts w:ascii="TimesNewRomanPSMT" w:hAnsi="TimesNewRomanPSMT" w:cs="TimesNewRomanPSMT"/>
                <w:lang w:eastAsia="cs-CZ"/>
              </w:rPr>
              <w:t>1 200,00</w:t>
            </w:r>
          </w:p>
        </w:tc>
      </w:tr>
      <w:tr w:rsidR="002C68D3" w:rsidTr="0013506B">
        <w:tc>
          <w:tcPr>
            <w:tcW w:w="2268" w:type="dxa"/>
            <w:vAlign w:val="center"/>
          </w:tcPr>
          <w:p w:rsidR="002C68D3" w:rsidRPr="00AE2616" w:rsidRDefault="002C68D3" w:rsidP="0013506B">
            <w:pPr>
              <w:pStyle w:val="Zkladntextodsazen2"/>
              <w:tabs>
                <w:tab w:val="left" w:pos="567"/>
              </w:tabs>
              <w:spacing w:before="120" w:line="240" w:lineRule="auto"/>
              <w:ind w:left="0"/>
              <w:jc w:val="center"/>
              <w:rPr>
                <w:b/>
              </w:rPr>
            </w:pPr>
            <w:r w:rsidRPr="00AE2616">
              <w:rPr>
                <w:b/>
              </w:rPr>
              <w:t>16</w:t>
            </w:r>
          </w:p>
        </w:tc>
        <w:tc>
          <w:tcPr>
            <w:tcW w:w="3260" w:type="dxa"/>
            <w:vAlign w:val="center"/>
          </w:tcPr>
          <w:p w:rsidR="002C68D3" w:rsidRPr="00A629EF" w:rsidRDefault="002C68D3" w:rsidP="0013506B">
            <w:pPr>
              <w:pStyle w:val="Zkladntextodsazen2"/>
              <w:tabs>
                <w:tab w:val="left" w:pos="567"/>
              </w:tabs>
              <w:spacing w:before="120" w:line="240" w:lineRule="auto"/>
              <w:ind w:left="0"/>
              <w:jc w:val="center"/>
            </w:pPr>
            <w:r w:rsidRPr="00A629EF">
              <w:rPr>
                <w:rFonts w:ascii="TimesNewRomanPSMT" w:hAnsi="TimesNewRomanPSMT" w:cs="TimesNewRomanPSMT"/>
                <w:lang w:eastAsia="cs-CZ"/>
              </w:rPr>
              <w:t>800,00</w:t>
            </w:r>
          </w:p>
        </w:tc>
      </w:tr>
      <w:tr w:rsidR="002C68D3" w:rsidTr="0013506B">
        <w:tc>
          <w:tcPr>
            <w:tcW w:w="2268" w:type="dxa"/>
            <w:vAlign w:val="center"/>
          </w:tcPr>
          <w:p w:rsidR="002C68D3" w:rsidRPr="00AE2616" w:rsidRDefault="002C68D3" w:rsidP="0013506B">
            <w:pPr>
              <w:pStyle w:val="Zkladntextodsazen2"/>
              <w:tabs>
                <w:tab w:val="left" w:pos="567"/>
              </w:tabs>
              <w:spacing w:before="120" w:line="240" w:lineRule="auto"/>
              <w:ind w:left="0"/>
              <w:jc w:val="center"/>
              <w:rPr>
                <w:b/>
              </w:rPr>
            </w:pPr>
            <w:r w:rsidRPr="00AE2616">
              <w:rPr>
                <w:b/>
              </w:rPr>
              <w:t>8</w:t>
            </w:r>
          </w:p>
        </w:tc>
        <w:tc>
          <w:tcPr>
            <w:tcW w:w="3260" w:type="dxa"/>
            <w:vAlign w:val="center"/>
          </w:tcPr>
          <w:p w:rsidR="002C68D3" w:rsidRPr="00A629EF" w:rsidRDefault="002C68D3" w:rsidP="0013506B">
            <w:pPr>
              <w:pStyle w:val="Zkladntextodsazen2"/>
              <w:tabs>
                <w:tab w:val="left" w:pos="567"/>
              </w:tabs>
              <w:spacing w:before="120" w:line="240" w:lineRule="auto"/>
              <w:ind w:left="0"/>
              <w:jc w:val="center"/>
            </w:pPr>
            <w:r w:rsidRPr="00A629EF">
              <w:rPr>
                <w:rFonts w:ascii="TimesNewRomanPSMT" w:hAnsi="TimesNewRomanPSMT" w:cs="TimesNewRomanPSMT"/>
                <w:lang w:eastAsia="cs-CZ"/>
              </w:rPr>
              <w:t>400,00</w:t>
            </w:r>
          </w:p>
        </w:tc>
      </w:tr>
    </w:tbl>
    <w:p w:rsidR="002C68D3" w:rsidRDefault="002C68D3" w:rsidP="00873402">
      <w:pPr>
        <w:pStyle w:val="Zkladntext"/>
        <w:suppressAutoHyphens/>
        <w:spacing w:before="120"/>
        <w:ind w:left="425"/>
        <w:jc w:val="both"/>
        <w:rPr>
          <w:i/>
        </w:rPr>
      </w:pPr>
      <w:r>
        <w:rPr>
          <w:b/>
          <w:i/>
          <w:color w:val="auto"/>
          <w:sz w:val="20"/>
          <w:lang w:eastAsia="en-US"/>
        </w:rPr>
        <w:t>Poznámka</w:t>
      </w:r>
      <w:r w:rsidRPr="004F4283">
        <w:rPr>
          <w:b/>
          <w:i/>
          <w:color w:val="auto"/>
          <w:sz w:val="20"/>
          <w:lang w:eastAsia="en-US"/>
        </w:rPr>
        <w:t>:</w:t>
      </w:r>
    </w:p>
    <w:p w:rsidR="002C68D3" w:rsidRDefault="002C68D3" w:rsidP="00873402">
      <w:pPr>
        <w:pStyle w:val="Zkladntext"/>
        <w:tabs>
          <w:tab w:val="left" w:pos="709"/>
        </w:tabs>
        <w:spacing w:before="120"/>
        <w:ind w:left="709"/>
        <w:jc w:val="both"/>
        <w:rPr>
          <w:color w:val="auto"/>
          <w:sz w:val="22"/>
          <w:szCs w:val="22"/>
        </w:rPr>
      </w:pPr>
      <w:r>
        <w:rPr>
          <w:i/>
          <w:color w:val="auto"/>
          <w:sz w:val="20"/>
          <w:lang w:eastAsia="en-US"/>
        </w:rPr>
        <w:t>* Na kurz V-40 v rozsahu 24 hodin prezenční formou při absolvování osnovami určené části kurzu V-40 e-learningovou formou se poskytne účelová neinvestiční dotace ve výši 24 hodin, tzn. 1.200,- Kč.</w:t>
      </w:r>
    </w:p>
    <w:p w:rsidR="002C68D3" w:rsidRDefault="002C68D3">
      <w:pPr>
        <w:pStyle w:val="Zkladntext"/>
        <w:tabs>
          <w:tab w:val="left" w:pos="0"/>
        </w:tabs>
        <w:spacing w:before="120"/>
        <w:jc w:val="both"/>
        <w:rPr>
          <w:color w:val="auto"/>
          <w:sz w:val="22"/>
          <w:szCs w:val="22"/>
        </w:rPr>
      </w:pPr>
      <w:r w:rsidRPr="00556C08">
        <w:rPr>
          <w:color w:val="auto"/>
          <w:sz w:val="22"/>
          <w:szCs w:val="22"/>
        </w:rPr>
        <w:t xml:space="preserve">Obce předloží </w:t>
      </w:r>
      <w:r w:rsidRPr="00556C08">
        <w:rPr>
          <w:color w:val="auto"/>
          <w:sz w:val="22"/>
          <w:szCs w:val="22"/>
          <w:u w:val="single"/>
        </w:rPr>
        <w:t xml:space="preserve">všechny kopie faktur, vyúčtování pracovní cesty a refundace mzdy souhrnně </w:t>
      </w:r>
      <w:r>
        <w:rPr>
          <w:color w:val="auto"/>
          <w:sz w:val="22"/>
          <w:szCs w:val="22"/>
          <w:u w:val="single"/>
        </w:rPr>
        <w:br/>
      </w:r>
      <w:r w:rsidRPr="00556C08">
        <w:rPr>
          <w:color w:val="auto"/>
          <w:sz w:val="22"/>
          <w:szCs w:val="22"/>
          <w:u w:val="single"/>
        </w:rPr>
        <w:t>za všechny účastníky</w:t>
      </w:r>
      <w:r w:rsidRPr="00556C08">
        <w:rPr>
          <w:color w:val="auto"/>
          <w:sz w:val="22"/>
          <w:szCs w:val="22"/>
        </w:rPr>
        <w:t xml:space="preserve"> odborné přípravy nebo specializačních kurzů zřizovatele.</w:t>
      </w:r>
    </w:p>
    <w:p w:rsidR="002C68D3" w:rsidRPr="00592B8C" w:rsidRDefault="002C68D3" w:rsidP="00B409F9">
      <w:pPr>
        <w:pStyle w:val="Zkladntext"/>
        <w:spacing w:before="120"/>
        <w:jc w:val="both"/>
        <w:rPr>
          <w:color w:val="auto"/>
          <w:sz w:val="22"/>
          <w:szCs w:val="22"/>
        </w:rPr>
      </w:pPr>
      <w:r w:rsidRPr="001933C1">
        <w:rPr>
          <w:b/>
          <w:color w:val="auto"/>
          <w:sz w:val="22"/>
          <w:szCs w:val="22"/>
        </w:rPr>
        <w:t>Pokud je doba trvání kurzu, instrukčně metodického zaměstnání, taktického nebo prověřovacího</w:t>
      </w:r>
      <w:r>
        <w:rPr>
          <w:color w:val="auto"/>
          <w:sz w:val="22"/>
          <w:szCs w:val="22"/>
        </w:rPr>
        <w:t xml:space="preserve"> cvičení </w:t>
      </w:r>
      <w:r w:rsidRPr="00592B8C">
        <w:rPr>
          <w:color w:val="auto"/>
          <w:sz w:val="22"/>
          <w:szCs w:val="22"/>
        </w:rPr>
        <w:t xml:space="preserve">kratší než 8 hodin, vypočítá se účelová neinvestiční dotace na tuto odbornou přípravu přímou úměrou z částky hodinové dotace odborné přípravy v délce 8 hodin. Stejný princip se použije i v případě jiného trvání odborné přípravy než je hodinová dotace odborné přípravy v délce 16 hodin, 24 hodin a 40 hodin. </w:t>
      </w:r>
    </w:p>
    <w:p w:rsidR="002C68D3" w:rsidRDefault="002C68D3">
      <w:pPr>
        <w:pStyle w:val="Zkladntext"/>
        <w:tabs>
          <w:tab w:val="left" w:pos="709"/>
        </w:tabs>
        <w:spacing w:before="120"/>
        <w:jc w:val="both"/>
        <w:rPr>
          <w:color w:val="auto"/>
          <w:sz w:val="22"/>
          <w:szCs w:val="22"/>
        </w:rPr>
      </w:pPr>
      <w:r w:rsidRPr="00592B8C">
        <w:rPr>
          <w:color w:val="auto"/>
          <w:sz w:val="22"/>
          <w:szCs w:val="22"/>
        </w:rPr>
        <w:t xml:space="preserve">V případě, že prostředky vyčleněné obci z účelové neinvestiční dotace na člena </w:t>
      </w:r>
      <w:r>
        <w:rPr>
          <w:color w:val="auto"/>
          <w:sz w:val="22"/>
          <w:szCs w:val="22"/>
        </w:rPr>
        <w:t>po</w:t>
      </w:r>
      <w:r w:rsidRPr="00592B8C">
        <w:rPr>
          <w:color w:val="auto"/>
          <w:sz w:val="22"/>
          <w:szCs w:val="22"/>
        </w:rPr>
        <w:t>dle hodinové dotace odborné přípravy (v kurzu, instrukčně metodické zaměstnání, taktické nebo prověřovací cvičení</w:t>
      </w:r>
      <w:r>
        <w:rPr>
          <w:color w:val="auto"/>
          <w:sz w:val="22"/>
          <w:szCs w:val="22"/>
        </w:rPr>
        <w:t xml:space="preserve">) </w:t>
      </w:r>
      <w:r w:rsidRPr="00592B8C">
        <w:rPr>
          <w:color w:val="auto"/>
          <w:sz w:val="22"/>
          <w:szCs w:val="22"/>
        </w:rPr>
        <w:t xml:space="preserve">nebudou vyčerpány, mohou se použít k zabezpečení činností </w:t>
      </w:r>
      <w:r>
        <w:rPr>
          <w:color w:val="auto"/>
          <w:sz w:val="22"/>
          <w:szCs w:val="22"/>
        </w:rPr>
        <w:t>po</w:t>
      </w:r>
      <w:r w:rsidRPr="00592B8C">
        <w:rPr>
          <w:color w:val="auto"/>
          <w:sz w:val="22"/>
          <w:szCs w:val="22"/>
        </w:rPr>
        <w:t>dle článku II</w:t>
      </w:r>
      <w:r>
        <w:rPr>
          <w:color w:val="auto"/>
          <w:sz w:val="22"/>
          <w:szCs w:val="22"/>
        </w:rPr>
        <w:t>.</w:t>
      </w:r>
      <w:r w:rsidRPr="00592B8C">
        <w:rPr>
          <w:color w:val="auto"/>
          <w:sz w:val="22"/>
          <w:szCs w:val="22"/>
        </w:rPr>
        <w:t xml:space="preserve"> odst. </w:t>
      </w:r>
      <w:r>
        <w:rPr>
          <w:color w:val="auto"/>
          <w:sz w:val="22"/>
          <w:szCs w:val="22"/>
        </w:rPr>
        <w:t xml:space="preserve">4. bodu 14JPO03 </w:t>
      </w:r>
      <w:r>
        <w:rPr>
          <w:color w:val="auto"/>
          <w:sz w:val="22"/>
          <w:szCs w:val="22"/>
        </w:rPr>
        <w:lastRenderedPageBreak/>
        <w:t xml:space="preserve">B) </w:t>
      </w:r>
      <w:r w:rsidRPr="00A629EF">
        <w:rPr>
          <w:color w:val="auto"/>
          <w:sz w:val="22"/>
          <w:szCs w:val="22"/>
        </w:rPr>
        <w:t xml:space="preserve">nebo </w:t>
      </w:r>
      <w:r>
        <w:rPr>
          <w:color w:val="auto"/>
          <w:sz w:val="22"/>
          <w:szCs w:val="22"/>
        </w:rPr>
        <w:t>C)</w:t>
      </w:r>
      <w:r w:rsidRPr="00A629EF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Pravidel</w:t>
      </w:r>
      <w:r w:rsidRPr="00A629EF">
        <w:rPr>
          <w:color w:val="auto"/>
          <w:sz w:val="22"/>
          <w:szCs w:val="22"/>
        </w:rPr>
        <w:t>.</w:t>
      </w:r>
    </w:p>
    <w:p w:rsidR="002C68D3" w:rsidRDefault="002C68D3">
      <w:pPr>
        <w:pStyle w:val="Zkladntext"/>
        <w:numPr>
          <w:ilvl w:val="0"/>
          <w:numId w:val="42"/>
        </w:numPr>
        <w:tabs>
          <w:tab w:val="left" w:pos="709"/>
        </w:tabs>
        <w:spacing w:before="120"/>
        <w:ind w:left="709" w:hanging="283"/>
        <w:jc w:val="both"/>
        <w:rPr>
          <w:b/>
          <w:sz w:val="22"/>
          <w:szCs w:val="22"/>
        </w:rPr>
      </w:pPr>
      <w:r w:rsidRPr="00592B8C">
        <w:rPr>
          <w:b/>
          <w:sz w:val="22"/>
          <w:szCs w:val="22"/>
        </w:rPr>
        <w:t xml:space="preserve">výdaje za uskutečněný zásah </w:t>
      </w:r>
      <w:r>
        <w:rPr>
          <w:b/>
          <w:sz w:val="22"/>
          <w:szCs w:val="22"/>
        </w:rPr>
        <w:t>J</w:t>
      </w:r>
      <w:r w:rsidRPr="00592B8C">
        <w:rPr>
          <w:b/>
          <w:sz w:val="22"/>
          <w:szCs w:val="22"/>
        </w:rPr>
        <w:t>SDH obce</w:t>
      </w:r>
      <w:r>
        <w:rPr>
          <w:b/>
          <w:sz w:val="22"/>
          <w:szCs w:val="22"/>
        </w:rPr>
        <w:t xml:space="preserve"> </w:t>
      </w:r>
      <w:r w:rsidRPr="00592B8C">
        <w:rPr>
          <w:b/>
          <w:sz w:val="22"/>
          <w:szCs w:val="22"/>
        </w:rPr>
        <w:t>na výzvu územně příslušného</w:t>
      </w:r>
      <w:r>
        <w:rPr>
          <w:b/>
          <w:sz w:val="22"/>
          <w:szCs w:val="22"/>
        </w:rPr>
        <w:br/>
      </w:r>
      <w:r w:rsidRPr="00592B8C">
        <w:rPr>
          <w:b/>
          <w:sz w:val="22"/>
          <w:szCs w:val="22"/>
        </w:rPr>
        <w:t>operačního a informačního střediska HZS mimo její územní obvod</w:t>
      </w:r>
      <w:r>
        <w:rPr>
          <w:b/>
          <w:sz w:val="22"/>
          <w:szCs w:val="22"/>
        </w:rPr>
        <w:t>.</w:t>
      </w:r>
    </w:p>
    <w:p w:rsidR="002C68D3" w:rsidRDefault="002C68D3" w:rsidP="00925CF0">
      <w:pPr>
        <w:pStyle w:val="Zkladntext"/>
        <w:tabs>
          <w:tab w:val="left" w:pos="709"/>
        </w:tabs>
        <w:spacing w:before="120"/>
        <w:ind w:left="142"/>
        <w:jc w:val="both"/>
        <w:rPr>
          <w:sz w:val="22"/>
          <w:szCs w:val="22"/>
        </w:rPr>
      </w:pPr>
      <w:r w:rsidRPr="00592B8C">
        <w:rPr>
          <w:sz w:val="22"/>
          <w:szCs w:val="22"/>
        </w:rPr>
        <w:t xml:space="preserve">Účelovou neinvestiční dotaci lze také použít pro </w:t>
      </w:r>
      <w:r>
        <w:rPr>
          <w:sz w:val="22"/>
          <w:szCs w:val="22"/>
        </w:rPr>
        <w:t>J</w:t>
      </w:r>
      <w:r w:rsidRPr="00592B8C">
        <w:rPr>
          <w:sz w:val="22"/>
          <w:szCs w:val="22"/>
        </w:rPr>
        <w:t xml:space="preserve">SDH obce, která na výzvu územně příslušného operačního a informačního střediska HZS provedla zásah mimo území obce </w:t>
      </w:r>
      <w:r>
        <w:rPr>
          <w:sz w:val="22"/>
          <w:szCs w:val="22"/>
        </w:rPr>
        <w:t>[</w:t>
      </w:r>
      <w:r w:rsidRPr="00592B8C">
        <w:rPr>
          <w:sz w:val="22"/>
          <w:szCs w:val="22"/>
        </w:rPr>
        <w:t xml:space="preserve">v souladu s </w:t>
      </w:r>
      <w:r w:rsidRPr="00A629EF">
        <w:rPr>
          <w:color w:val="auto"/>
          <w:sz w:val="22"/>
          <w:szCs w:val="22"/>
        </w:rPr>
        <w:t>§ 29 odst. 4</w:t>
      </w:r>
      <w:r>
        <w:rPr>
          <w:color w:val="auto"/>
          <w:sz w:val="22"/>
          <w:szCs w:val="22"/>
        </w:rPr>
        <w:t>.</w:t>
      </w:r>
      <w:r w:rsidRPr="00A629EF">
        <w:rPr>
          <w:color w:val="auto"/>
          <w:sz w:val="22"/>
          <w:szCs w:val="22"/>
        </w:rPr>
        <w:t xml:space="preserve"> písm. a)</w:t>
      </w:r>
      <w:r w:rsidRPr="00592B8C">
        <w:rPr>
          <w:sz w:val="22"/>
          <w:szCs w:val="22"/>
        </w:rPr>
        <w:t xml:space="preserve"> a</w:t>
      </w:r>
      <w:r>
        <w:rPr>
          <w:sz w:val="22"/>
          <w:szCs w:val="22"/>
        </w:rPr>
        <w:t> </w:t>
      </w:r>
      <w:r w:rsidRPr="00592B8C">
        <w:rPr>
          <w:sz w:val="22"/>
          <w:szCs w:val="22"/>
        </w:rPr>
        <w:t xml:space="preserve">§ 73 odst. </w:t>
      </w:r>
      <w:r>
        <w:rPr>
          <w:sz w:val="22"/>
          <w:szCs w:val="22"/>
        </w:rPr>
        <w:t>(</w:t>
      </w:r>
      <w:r w:rsidRPr="00592B8C">
        <w:rPr>
          <w:sz w:val="22"/>
          <w:szCs w:val="22"/>
        </w:rPr>
        <w:t>3</w:t>
      </w:r>
      <w:r>
        <w:rPr>
          <w:sz w:val="22"/>
          <w:szCs w:val="22"/>
        </w:rPr>
        <w:t>)</w:t>
      </w:r>
      <w:r w:rsidRPr="00592B8C">
        <w:rPr>
          <w:sz w:val="22"/>
          <w:szCs w:val="22"/>
        </w:rPr>
        <w:t xml:space="preserve"> zákona o požární ochraně</w:t>
      </w:r>
      <w:r>
        <w:rPr>
          <w:sz w:val="22"/>
          <w:szCs w:val="22"/>
        </w:rPr>
        <w:t>]</w:t>
      </w:r>
      <w:r w:rsidRPr="00592B8C">
        <w:rPr>
          <w:sz w:val="22"/>
          <w:szCs w:val="22"/>
        </w:rPr>
        <w:t xml:space="preserve">, která ji zřizuje, nebo několika obcí, které ji zřizují, pokud je </w:t>
      </w:r>
      <w:r>
        <w:rPr>
          <w:sz w:val="22"/>
          <w:szCs w:val="22"/>
        </w:rPr>
        <w:t>J</w:t>
      </w:r>
      <w:r w:rsidRPr="00592B8C">
        <w:rPr>
          <w:sz w:val="22"/>
          <w:szCs w:val="22"/>
        </w:rPr>
        <w:t xml:space="preserve">SDH obce zřízena na základě sdružení prostředků (§ 69a zákona o požární ochraně). </w:t>
      </w:r>
      <w:r w:rsidRPr="004657CA">
        <w:rPr>
          <w:sz w:val="22"/>
          <w:szCs w:val="22"/>
        </w:rPr>
        <w:t xml:space="preserve">Podkladem k čerpání účelové neinvestiční dotace na výdaje za uskutečněný zásah je </w:t>
      </w:r>
      <w:r w:rsidRPr="00AA5BB7">
        <w:rPr>
          <w:b/>
          <w:color w:val="auto"/>
          <w:sz w:val="22"/>
          <w:szCs w:val="22"/>
          <w:u w:val="single"/>
        </w:rPr>
        <w:t>žádost uvedená v příloze č. 2.1</w:t>
      </w:r>
      <w:r w:rsidRPr="00FC57D7">
        <w:rPr>
          <w:b/>
          <w:color w:val="auto"/>
          <w:sz w:val="22"/>
          <w:szCs w:val="22"/>
        </w:rPr>
        <w:t xml:space="preserve"> </w:t>
      </w:r>
      <w:r w:rsidRPr="004657CA">
        <w:rPr>
          <w:sz w:val="22"/>
          <w:szCs w:val="22"/>
        </w:rPr>
        <w:t>Pravidel s požadovanými přílohami</w:t>
      </w:r>
      <w:r>
        <w:rPr>
          <w:sz w:val="22"/>
          <w:szCs w:val="22"/>
        </w:rPr>
        <w:t xml:space="preserve"> („Výjezdy mimo obec – náklady na PHM, refundace“, dílčí zprávy o zásazích, kopie žádostí zaměstnavatelů nebo samostatně výdělečně činných fyzických osob o refundaci mzdy).</w:t>
      </w:r>
    </w:p>
    <w:p w:rsidR="002C68D3" w:rsidRPr="004657CA" w:rsidRDefault="002C68D3" w:rsidP="001933C1">
      <w:pPr>
        <w:pStyle w:val="Zkladntext"/>
        <w:tabs>
          <w:tab w:val="left" w:pos="709"/>
        </w:tabs>
        <w:spacing w:before="120"/>
        <w:ind w:left="426"/>
        <w:jc w:val="both"/>
        <w:rPr>
          <w:sz w:val="22"/>
          <w:szCs w:val="22"/>
        </w:rPr>
      </w:pPr>
    </w:p>
    <w:p w:rsidR="002C68D3" w:rsidRDefault="002C68D3">
      <w:pPr>
        <w:pStyle w:val="Zkladntext"/>
        <w:numPr>
          <w:ilvl w:val="0"/>
          <w:numId w:val="42"/>
        </w:numPr>
        <w:suppressAutoHyphens/>
        <w:spacing w:before="60"/>
        <w:ind w:left="709" w:hanging="283"/>
        <w:jc w:val="both"/>
        <w:rPr>
          <w:i/>
          <w:color w:val="auto"/>
          <w:sz w:val="22"/>
          <w:szCs w:val="22"/>
          <w:u w:val="single"/>
          <w:lang w:eastAsia="en-US"/>
        </w:rPr>
      </w:pPr>
      <w:r w:rsidRPr="004602C3">
        <w:rPr>
          <w:b/>
          <w:sz w:val="22"/>
          <w:szCs w:val="22"/>
        </w:rPr>
        <w:t>výdaje na věcné vybavení neinvestiční povahy</w:t>
      </w:r>
      <w:r w:rsidRPr="00870C2C">
        <w:rPr>
          <w:sz w:val="22"/>
          <w:szCs w:val="22"/>
        </w:rPr>
        <w:t xml:space="preserve"> a dále</w:t>
      </w:r>
      <w:r>
        <w:rPr>
          <w:sz w:val="22"/>
          <w:szCs w:val="22"/>
        </w:rPr>
        <w:t xml:space="preserve"> </w:t>
      </w:r>
      <w:r w:rsidRPr="0039361D">
        <w:rPr>
          <w:sz w:val="22"/>
          <w:szCs w:val="22"/>
        </w:rPr>
        <w:t>neinves</w:t>
      </w:r>
      <w:r>
        <w:rPr>
          <w:sz w:val="22"/>
          <w:szCs w:val="22"/>
        </w:rPr>
        <w:t xml:space="preserve">tiční opravy, revize, technické </w:t>
      </w:r>
      <w:r w:rsidRPr="0039361D">
        <w:rPr>
          <w:sz w:val="22"/>
          <w:szCs w:val="22"/>
        </w:rPr>
        <w:t xml:space="preserve">prohlídky požární techniky a věcných prostředků požární ochrany (např. spojové </w:t>
      </w:r>
      <w:r w:rsidRPr="0039361D">
        <w:rPr>
          <w:color w:val="auto"/>
          <w:sz w:val="22"/>
          <w:szCs w:val="22"/>
        </w:rPr>
        <w:t>prostředky, ochranné oděvy pro hasiče apod.)</w:t>
      </w:r>
      <w:r>
        <w:rPr>
          <w:color w:val="auto"/>
          <w:sz w:val="22"/>
          <w:szCs w:val="22"/>
        </w:rPr>
        <w:t xml:space="preserve"> </w:t>
      </w:r>
      <w:r w:rsidRPr="00E877DD">
        <w:rPr>
          <w:b/>
          <w:sz w:val="22"/>
          <w:szCs w:val="22"/>
        </w:rPr>
        <w:t>JPO II, JPO III a také JPO V</w:t>
      </w:r>
      <w:r>
        <w:rPr>
          <w:sz w:val="22"/>
          <w:szCs w:val="22"/>
        </w:rPr>
        <w:t xml:space="preserve">, která ve smyslu § 29 odst. (4) písm. a) zákona o požární ochraně </w:t>
      </w:r>
      <w:r w:rsidRPr="00E877DD">
        <w:rPr>
          <w:b/>
          <w:sz w:val="22"/>
          <w:szCs w:val="22"/>
        </w:rPr>
        <w:t>provedla zásah v průběhu roku mimo svůj územní obvod</w:t>
      </w:r>
      <w:r>
        <w:rPr>
          <w:sz w:val="22"/>
          <w:szCs w:val="22"/>
        </w:rPr>
        <w:t xml:space="preserve"> v souladu s poplachovým plánem kraje nebo na výzvu operačního a informačního střediska HZS v souladu s § 73 odst. 3 zákona o požární ochraně.</w:t>
      </w:r>
    </w:p>
    <w:p w:rsidR="002C68D3" w:rsidRPr="00592B8C" w:rsidRDefault="002C68D3" w:rsidP="007D0B1D">
      <w:pPr>
        <w:pStyle w:val="Zkladntext"/>
        <w:tabs>
          <w:tab w:val="left" w:pos="567"/>
        </w:tabs>
        <w:spacing w:before="120"/>
        <w:jc w:val="both"/>
        <w:rPr>
          <w:i/>
          <w:sz w:val="22"/>
          <w:szCs w:val="22"/>
          <w:u w:val="single"/>
        </w:rPr>
      </w:pPr>
      <w:r w:rsidRPr="004657CA">
        <w:rPr>
          <w:sz w:val="22"/>
          <w:szCs w:val="22"/>
          <w:u w:val="single"/>
        </w:rPr>
        <w:t xml:space="preserve">Z poskytnuté účelové neinvestiční dotace ve výši </w:t>
      </w:r>
      <w:r w:rsidRPr="00C14CA0">
        <w:rPr>
          <w:color w:val="auto"/>
          <w:sz w:val="22"/>
          <w:szCs w:val="22"/>
          <w:u w:val="single"/>
        </w:rPr>
        <w:t>5 477</w:t>
      </w:r>
      <w:r w:rsidR="00FD7E68">
        <w:rPr>
          <w:color w:val="auto"/>
          <w:sz w:val="22"/>
          <w:szCs w:val="22"/>
          <w:u w:val="single"/>
        </w:rPr>
        <w:t> </w:t>
      </w:r>
      <w:r w:rsidRPr="00C14CA0">
        <w:rPr>
          <w:color w:val="auto"/>
          <w:sz w:val="22"/>
          <w:szCs w:val="22"/>
          <w:u w:val="single"/>
        </w:rPr>
        <w:t>000</w:t>
      </w:r>
      <w:r w:rsidR="00FD7E68">
        <w:rPr>
          <w:color w:val="auto"/>
          <w:sz w:val="22"/>
          <w:szCs w:val="22"/>
          <w:u w:val="single"/>
        </w:rPr>
        <w:t>,-</w:t>
      </w:r>
      <w:r w:rsidRPr="004657CA">
        <w:rPr>
          <w:sz w:val="22"/>
          <w:szCs w:val="22"/>
          <w:u w:val="single"/>
        </w:rPr>
        <w:t xml:space="preserve"> Kč se na zabezpečení činností uvedených </w:t>
      </w:r>
      <w:r w:rsidRPr="00AA5BB7">
        <w:rPr>
          <w:sz w:val="22"/>
          <w:szCs w:val="22"/>
          <w:u w:val="single"/>
        </w:rPr>
        <w:t>v článku II</w:t>
      </w:r>
      <w:r>
        <w:rPr>
          <w:sz w:val="22"/>
          <w:szCs w:val="22"/>
          <w:u w:val="single"/>
        </w:rPr>
        <w:t>.</w:t>
      </w:r>
      <w:r w:rsidRPr="00AA5BB7">
        <w:rPr>
          <w:sz w:val="22"/>
          <w:szCs w:val="22"/>
          <w:u w:val="single"/>
        </w:rPr>
        <w:t xml:space="preserve"> odst. 4.</w:t>
      </w:r>
      <w:r>
        <w:rPr>
          <w:sz w:val="22"/>
          <w:szCs w:val="22"/>
          <w:u w:val="single"/>
        </w:rPr>
        <w:t xml:space="preserve"> bodě 14JPO03</w:t>
      </w:r>
      <w:r w:rsidRPr="004657CA">
        <w:rPr>
          <w:sz w:val="22"/>
          <w:szCs w:val="22"/>
          <w:u w:val="single"/>
        </w:rPr>
        <w:t xml:space="preserve"> se </w:t>
      </w:r>
      <w:r>
        <w:rPr>
          <w:sz w:val="22"/>
          <w:szCs w:val="22"/>
          <w:u w:val="single"/>
        </w:rPr>
        <w:t>po</w:t>
      </w:r>
      <w:r w:rsidRPr="004657CA">
        <w:rPr>
          <w:sz w:val="22"/>
          <w:szCs w:val="22"/>
          <w:u w:val="single"/>
        </w:rPr>
        <w:t xml:space="preserve">dle rozhodnutí </w:t>
      </w:r>
      <w:r w:rsidRPr="00870C2C">
        <w:rPr>
          <w:color w:val="auto"/>
          <w:sz w:val="22"/>
          <w:szCs w:val="22"/>
          <w:u w:val="single"/>
        </w:rPr>
        <w:t>MV-GŘ HZS ČR</w:t>
      </w:r>
      <w:r w:rsidRPr="004657CA">
        <w:rPr>
          <w:sz w:val="22"/>
          <w:szCs w:val="22"/>
          <w:u w:val="single"/>
        </w:rPr>
        <w:t xml:space="preserve"> ze dne </w:t>
      </w:r>
      <w:r>
        <w:rPr>
          <w:sz w:val="22"/>
          <w:szCs w:val="22"/>
          <w:u w:val="single"/>
        </w:rPr>
        <w:t>XXX, čj.</w:t>
      </w:r>
      <w:r w:rsidR="00FD7E68">
        <w:rPr>
          <w:sz w:val="22"/>
          <w:szCs w:val="22"/>
          <w:u w:val="single"/>
        </w:rPr>
        <w:t> </w:t>
      </w:r>
      <w:r>
        <w:rPr>
          <w:sz w:val="22"/>
          <w:szCs w:val="22"/>
          <w:u w:val="single"/>
        </w:rPr>
        <w:t>xxxx,</w:t>
      </w:r>
      <w:r w:rsidRPr="004657CA">
        <w:rPr>
          <w:sz w:val="22"/>
          <w:szCs w:val="22"/>
          <w:u w:val="single"/>
        </w:rPr>
        <w:t xml:space="preserve"> vyčleňuje obcím částka </w:t>
      </w:r>
      <w:r>
        <w:rPr>
          <w:sz w:val="22"/>
          <w:szCs w:val="22"/>
          <w:u w:val="single"/>
        </w:rPr>
        <w:t>1 597</w:t>
      </w:r>
      <w:r w:rsidR="00FD7E68">
        <w:rPr>
          <w:sz w:val="22"/>
          <w:szCs w:val="22"/>
          <w:u w:val="single"/>
        </w:rPr>
        <w:t> </w:t>
      </w:r>
      <w:r>
        <w:rPr>
          <w:sz w:val="22"/>
          <w:szCs w:val="22"/>
          <w:u w:val="single"/>
        </w:rPr>
        <w:t>000</w:t>
      </w:r>
      <w:r w:rsidR="00FD7E68">
        <w:rPr>
          <w:sz w:val="22"/>
          <w:szCs w:val="22"/>
          <w:u w:val="single"/>
        </w:rPr>
        <w:t>,-</w:t>
      </w:r>
      <w:r>
        <w:rPr>
          <w:sz w:val="22"/>
          <w:szCs w:val="22"/>
          <w:u w:val="single"/>
        </w:rPr>
        <w:t xml:space="preserve"> </w:t>
      </w:r>
      <w:r w:rsidRPr="004657CA">
        <w:rPr>
          <w:sz w:val="22"/>
          <w:szCs w:val="22"/>
          <w:u w:val="single"/>
        </w:rPr>
        <w:t>Kč.</w:t>
      </w:r>
    </w:p>
    <w:p w:rsidR="002C68D3" w:rsidRPr="0039361D" w:rsidRDefault="002C68D3" w:rsidP="00FF2F17">
      <w:pPr>
        <w:pStyle w:val="Zkladntext"/>
        <w:suppressAutoHyphens/>
        <w:spacing w:before="60"/>
        <w:ind w:left="501"/>
        <w:jc w:val="both"/>
        <w:rPr>
          <w:i/>
          <w:color w:val="auto"/>
          <w:sz w:val="22"/>
          <w:szCs w:val="22"/>
          <w:u w:val="single"/>
          <w:lang w:eastAsia="en-US"/>
        </w:rPr>
      </w:pPr>
    </w:p>
    <w:p w:rsidR="002C68D3" w:rsidRPr="00592B8C" w:rsidRDefault="002C68D3" w:rsidP="0022017D">
      <w:pPr>
        <w:pStyle w:val="Zkladntext"/>
        <w:tabs>
          <w:tab w:val="left" w:pos="567"/>
        </w:tabs>
        <w:spacing w:before="120"/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Na základě účelové neinvestiční dotace z rozpočtu </w:t>
      </w:r>
      <w:r w:rsidRPr="00870C2C">
        <w:rPr>
          <w:color w:val="auto"/>
          <w:sz w:val="22"/>
          <w:szCs w:val="22"/>
          <w:u w:val="single"/>
        </w:rPr>
        <w:t>MV-GŘ HZS ČR</w:t>
      </w:r>
      <w:r w:rsidDel="00E15A9E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do rozpočtu kraje na výdaje JSDH obcí – poskytnutí částky vrácené v roce 2013, sdělení ze dne 4. března 2014, čj. MV-19868-17/PO-IZS-2014, a podle rozhodnutí XXX ze dne XXX, dochází k navýšení účelové neinvestiční dotace podle článku II. odst. 4. bodu 14JPO03 písm. B) a C). Pod</w:t>
      </w:r>
      <w:r w:rsidRPr="004657CA">
        <w:rPr>
          <w:sz w:val="22"/>
          <w:szCs w:val="22"/>
          <w:u w:val="single"/>
        </w:rPr>
        <w:t xml:space="preserve">le rozhodnutí </w:t>
      </w:r>
      <w:r w:rsidRPr="00E15A9E">
        <w:rPr>
          <w:color w:val="auto"/>
          <w:sz w:val="22"/>
          <w:szCs w:val="22"/>
          <w:u w:val="single"/>
        </w:rPr>
        <w:t>MV-GŘ HZS ČR</w:t>
      </w:r>
      <w:r w:rsidRPr="004657CA">
        <w:rPr>
          <w:sz w:val="22"/>
          <w:szCs w:val="22"/>
          <w:u w:val="single"/>
        </w:rPr>
        <w:t xml:space="preserve"> ze dne </w:t>
      </w:r>
      <w:r>
        <w:rPr>
          <w:sz w:val="22"/>
          <w:szCs w:val="22"/>
          <w:u w:val="single"/>
        </w:rPr>
        <w:t xml:space="preserve">14. února 2014, čj. MV-19868-5/PO-IZS-2014, se </w:t>
      </w:r>
      <w:r w:rsidRPr="004657CA">
        <w:rPr>
          <w:sz w:val="22"/>
          <w:szCs w:val="22"/>
          <w:u w:val="single"/>
        </w:rPr>
        <w:t xml:space="preserve">vyčleňuje obcím částka </w:t>
      </w:r>
      <w:r>
        <w:rPr>
          <w:sz w:val="22"/>
          <w:szCs w:val="22"/>
          <w:u w:val="single"/>
        </w:rPr>
        <w:t>188</w:t>
      </w:r>
      <w:r w:rsidR="00FD7E68">
        <w:rPr>
          <w:sz w:val="22"/>
          <w:szCs w:val="22"/>
          <w:u w:val="single"/>
        </w:rPr>
        <w:t> </w:t>
      </w:r>
      <w:r>
        <w:rPr>
          <w:sz w:val="22"/>
          <w:szCs w:val="22"/>
          <w:u w:val="single"/>
        </w:rPr>
        <w:t>850</w:t>
      </w:r>
      <w:r w:rsidR="00FD7E68">
        <w:rPr>
          <w:sz w:val="22"/>
          <w:szCs w:val="22"/>
          <w:u w:val="single"/>
        </w:rPr>
        <w:t>,-</w:t>
      </w:r>
      <w:r>
        <w:rPr>
          <w:sz w:val="22"/>
          <w:szCs w:val="22"/>
          <w:u w:val="single"/>
        </w:rPr>
        <w:t xml:space="preserve"> </w:t>
      </w:r>
      <w:r w:rsidRPr="004657CA">
        <w:rPr>
          <w:sz w:val="22"/>
          <w:szCs w:val="22"/>
          <w:u w:val="single"/>
        </w:rPr>
        <w:t>Kč</w:t>
      </w:r>
      <w:r w:rsidR="00FD7E68">
        <w:rPr>
          <w:sz w:val="22"/>
          <w:szCs w:val="22"/>
          <w:u w:val="single"/>
        </w:rPr>
        <w:t xml:space="preserve">, a to na základě rozhodnutí MV-GŘ HZS ČR ze dne </w:t>
      </w:r>
      <w:r w:rsidR="00145108">
        <w:rPr>
          <w:sz w:val="22"/>
          <w:szCs w:val="22"/>
          <w:u w:val="single"/>
        </w:rPr>
        <w:t>25. března 2014</w:t>
      </w:r>
      <w:bookmarkStart w:id="0" w:name="_GoBack"/>
      <w:bookmarkEnd w:id="0"/>
      <w:r w:rsidR="00FD7E68">
        <w:rPr>
          <w:sz w:val="22"/>
          <w:szCs w:val="22"/>
          <w:u w:val="single"/>
        </w:rPr>
        <w:t>, čj. MV-34101-5/PO-IZS-2014</w:t>
      </w:r>
      <w:r w:rsidRPr="004657CA">
        <w:rPr>
          <w:sz w:val="22"/>
          <w:szCs w:val="22"/>
          <w:u w:val="single"/>
        </w:rPr>
        <w:t>.</w:t>
      </w:r>
    </w:p>
    <w:p w:rsidR="002C68D3" w:rsidRDefault="002C68D3" w:rsidP="00DB7ECD">
      <w:pPr>
        <w:pStyle w:val="Zkladntext"/>
        <w:spacing w:before="120"/>
        <w:ind w:left="426"/>
        <w:jc w:val="both"/>
        <w:rPr>
          <w:sz w:val="22"/>
          <w:szCs w:val="22"/>
        </w:rPr>
      </w:pPr>
    </w:p>
    <w:p w:rsidR="002C68D3" w:rsidRPr="004657CA" w:rsidRDefault="002C68D3" w:rsidP="009B242B">
      <w:pPr>
        <w:pStyle w:val="Zkladntext"/>
        <w:numPr>
          <w:ilvl w:val="0"/>
          <w:numId w:val="28"/>
        </w:numPr>
        <w:spacing w:before="120"/>
        <w:jc w:val="both"/>
        <w:rPr>
          <w:sz w:val="22"/>
          <w:szCs w:val="22"/>
        </w:rPr>
      </w:pPr>
      <w:r w:rsidRPr="004657CA">
        <w:rPr>
          <w:sz w:val="22"/>
          <w:szCs w:val="22"/>
        </w:rPr>
        <w:t xml:space="preserve">Finanční prostředky účelové neinvestiční dotace </w:t>
      </w:r>
      <w:r w:rsidRPr="00BF283C">
        <w:rPr>
          <w:b/>
          <w:sz w:val="22"/>
          <w:szCs w:val="22"/>
          <w:u w:val="single"/>
        </w:rPr>
        <w:t>po</w:t>
      </w:r>
      <w:r w:rsidRPr="00AA5BB7">
        <w:rPr>
          <w:b/>
          <w:sz w:val="22"/>
          <w:szCs w:val="22"/>
          <w:u w:val="single"/>
        </w:rPr>
        <w:t xml:space="preserve">dle odstavce 4. </w:t>
      </w:r>
      <w:r>
        <w:rPr>
          <w:b/>
          <w:sz w:val="22"/>
          <w:szCs w:val="22"/>
          <w:u w:val="single"/>
        </w:rPr>
        <w:t>bodu 14JPO01 a bodu 14JPO02</w:t>
      </w:r>
      <w:r w:rsidRPr="004657CA">
        <w:rPr>
          <w:b/>
          <w:sz w:val="22"/>
          <w:szCs w:val="22"/>
        </w:rPr>
        <w:t xml:space="preserve"> tohoto článku</w:t>
      </w:r>
      <w:r w:rsidRPr="004657CA">
        <w:rPr>
          <w:sz w:val="22"/>
          <w:szCs w:val="22"/>
        </w:rPr>
        <w:t xml:space="preserve"> budou příjemci převeden</w:t>
      </w:r>
      <w:r>
        <w:rPr>
          <w:sz w:val="22"/>
          <w:szCs w:val="22"/>
        </w:rPr>
        <w:t>y</w:t>
      </w:r>
      <w:r w:rsidRPr="004657CA">
        <w:rPr>
          <w:sz w:val="22"/>
          <w:szCs w:val="22"/>
        </w:rPr>
        <w:t xml:space="preserve"> na účet po podpisu smlouvy obou zúčastněných stran. Vzor smlouvy je v</w:t>
      </w:r>
      <w:r>
        <w:rPr>
          <w:sz w:val="22"/>
          <w:szCs w:val="22"/>
        </w:rPr>
        <w:t> </w:t>
      </w:r>
      <w:r w:rsidRPr="004657CA">
        <w:rPr>
          <w:b/>
          <w:sz w:val="22"/>
          <w:szCs w:val="22"/>
          <w:u w:val="single"/>
        </w:rPr>
        <w:t>příloze</w:t>
      </w:r>
      <w:r>
        <w:rPr>
          <w:b/>
          <w:sz w:val="22"/>
          <w:szCs w:val="22"/>
          <w:u w:val="single"/>
        </w:rPr>
        <w:t xml:space="preserve"> </w:t>
      </w:r>
      <w:r w:rsidRPr="004657CA">
        <w:rPr>
          <w:b/>
          <w:sz w:val="22"/>
          <w:szCs w:val="22"/>
          <w:u w:val="single"/>
        </w:rPr>
        <w:t>č.</w:t>
      </w:r>
      <w:r>
        <w:rPr>
          <w:b/>
          <w:sz w:val="22"/>
          <w:szCs w:val="22"/>
          <w:u w:val="single"/>
        </w:rPr>
        <w:t xml:space="preserve"> </w:t>
      </w:r>
      <w:r w:rsidRPr="004657CA">
        <w:rPr>
          <w:b/>
          <w:sz w:val="22"/>
          <w:szCs w:val="22"/>
          <w:u w:val="single"/>
        </w:rPr>
        <w:t>1</w:t>
      </w:r>
      <w:r w:rsidRPr="00FC57D7">
        <w:rPr>
          <w:b/>
          <w:sz w:val="22"/>
          <w:szCs w:val="22"/>
        </w:rPr>
        <w:t xml:space="preserve"> </w:t>
      </w:r>
      <w:r w:rsidRPr="004657CA">
        <w:rPr>
          <w:sz w:val="22"/>
          <w:szCs w:val="22"/>
        </w:rPr>
        <w:t>Pravidel.</w:t>
      </w:r>
    </w:p>
    <w:p w:rsidR="002C68D3" w:rsidRPr="004657CA" w:rsidRDefault="002C68D3" w:rsidP="009B242B">
      <w:pPr>
        <w:pStyle w:val="Zkladntext"/>
        <w:numPr>
          <w:ilvl w:val="0"/>
          <w:numId w:val="28"/>
        </w:numPr>
        <w:spacing w:before="120"/>
        <w:ind w:left="426" w:hanging="427"/>
        <w:jc w:val="both"/>
        <w:rPr>
          <w:i/>
          <w:sz w:val="22"/>
          <w:szCs w:val="22"/>
        </w:rPr>
      </w:pPr>
      <w:r w:rsidRPr="004657CA">
        <w:rPr>
          <w:sz w:val="22"/>
          <w:szCs w:val="22"/>
        </w:rPr>
        <w:t xml:space="preserve">Finanční prostředky účelové neinvestiční dotace </w:t>
      </w:r>
      <w:r w:rsidRPr="00BF283C">
        <w:rPr>
          <w:b/>
          <w:sz w:val="22"/>
          <w:szCs w:val="22"/>
          <w:u w:val="single"/>
        </w:rPr>
        <w:t>po</w:t>
      </w:r>
      <w:r w:rsidRPr="006C739C">
        <w:rPr>
          <w:b/>
          <w:sz w:val="22"/>
          <w:szCs w:val="22"/>
          <w:u w:val="single"/>
        </w:rPr>
        <w:t xml:space="preserve">dle odstavce 4. </w:t>
      </w:r>
      <w:r>
        <w:rPr>
          <w:b/>
          <w:sz w:val="22"/>
          <w:szCs w:val="22"/>
          <w:u w:val="single"/>
        </w:rPr>
        <w:t>bodu 14JPO03</w:t>
      </w:r>
      <w:r w:rsidRPr="004657CA">
        <w:rPr>
          <w:b/>
          <w:sz w:val="22"/>
          <w:szCs w:val="22"/>
        </w:rPr>
        <w:t xml:space="preserve"> tohoto článku</w:t>
      </w:r>
      <w:r w:rsidRPr="004657CA">
        <w:rPr>
          <w:sz w:val="22"/>
          <w:szCs w:val="22"/>
        </w:rPr>
        <w:t xml:space="preserve"> budou příjemci převedené na účet po podpisu smlouvy obou zúčastněných stran</w:t>
      </w:r>
      <w:r>
        <w:rPr>
          <w:sz w:val="22"/>
          <w:szCs w:val="22"/>
        </w:rPr>
        <w:t xml:space="preserve"> v souladu s dalšími ustanoveními </w:t>
      </w:r>
      <w:r w:rsidR="00042C04">
        <w:rPr>
          <w:sz w:val="22"/>
          <w:szCs w:val="22"/>
        </w:rPr>
        <w:t>P</w:t>
      </w:r>
      <w:r>
        <w:rPr>
          <w:sz w:val="22"/>
          <w:szCs w:val="22"/>
        </w:rPr>
        <w:t>ravidel</w:t>
      </w:r>
      <w:r w:rsidRPr="004657CA">
        <w:rPr>
          <w:sz w:val="22"/>
          <w:szCs w:val="22"/>
        </w:rPr>
        <w:t xml:space="preserve">. Vzor smlouvy je v </w:t>
      </w:r>
      <w:r w:rsidRPr="004657CA">
        <w:rPr>
          <w:b/>
          <w:sz w:val="22"/>
          <w:szCs w:val="22"/>
          <w:u w:val="single"/>
        </w:rPr>
        <w:t>příloze č. 2</w:t>
      </w:r>
      <w:r w:rsidRPr="00FC57D7">
        <w:rPr>
          <w:b/>
          <w:sz w:val="22"/>
          <w:szCs w:val="22"/>
        </w:rPr>
        <w:t xml:space="preserve"> </w:t>
      </w:r>
      <w:r w:rsidRPr="004657CA">
        <w:rPr>
          <w:sz w:val="22"/>
          <w:szCs w:val="22"/>
        </w:rPr>
        <w:t>Pravidel.</w:t>
      </w:r>
    </w:p>
    <w:p w:rsidR="002C68D3" w:rsidRPr="006C739C" w:rsidRDefault="002C68D3" w:rsidP="009B242B">
      <w:pPr>
        <w:pStyle w:val="Zkladntext"/>
        <w:numPr>
          <w:ilvl w:val="0"/>
          <w:numId w:val="28"/>
        </w:numPr>
        <w:spacing w:before="120"/>
        <w:ind w:left="426" w:hanging="427"/>
        <w:jc w:val="both"/>
        <w:rPr>
          <w:i/>
          <w:sz w:val="22"/>
          <w:szCs w:val="22"/>
        </w:rPr>
      </w:pPr>
      <w:r w:rsidRPr="006C739C">
        <w:rPr>
          <w:sz w:val="22"/>
          <w:szCs w:val="22"/>
        </w:rPr>
        <w:t xml:space="preserve">Finanční prostředky účelové neinvestiční dotace </w:t>
      </w:r>
      <w:r w:rsidRPr="006C739C">
        <w:rPr>
          <w:b/>
          <w:sz w:val="22"/>
          <w:szCs w:val="22"/>
          <w:u w:val="single"/>
        </w:rPr>
        <w:t xml:space="preserve">za zásah </w:t>
      </w:r>
      <w:r>
        <w:rPr>
          <w:b/>
          <w:sz w:val="22"/>
          <w:szCs w:val="22"/>
          <w:u w:val="single"/>
        </w:rPr>
        <w:t>JSDH</w:t>
      </w:r>
      <w:r w:rsidRPr="006C739C">
        <w:rPr>
          <w:b/>
          <w:sz w:val="22"/>
          <w:szCs w:val="22"/>
          <w:u w:val="single"/>
        </w:rPr>
        <w:t xml:space="preserve"> obce mimo vlastní územní obvod tohoto článku za období září – prosinec 2014</w:t>
      </w:r>
      <w:r w:rsidRPr="006C739C">
        <w:rPr>
          <w:sz w:val="22"/>
          <w:szCs w:val="22"/>
        </w:rPr>
        <w:t xml:space="preserve"> budou příjemci převedené na účet po podpisu dodatku ke smlouvě obou zúčastněných stran. Vzor dodatku ke smlouvě je v </w:t>
      </w:r>
      <w:r w:rsidRPr="006C739C">
        <w:rPr>
          <w:b/>
          <w:sz w:val="22"/>
          <w:szCs w:val="22"/>
          <w:u w:val="single"/>
        </w:rPr>
        <w:t>příloze č.</w:t>
      </w:r>
      <w:r>
        <w:rPr>
          <w:b/>
          <w:sz w:val="22"/>
          <w:szCs w:val="22"/>
          <w:u w:val="single"/>
        </w:rPr>
        <w:t> </w:t>
      </w:r>
      <w:r w:rsidRPr="006C739C">
        <w:rPr>
          <w:b/>
          <w:sz w:val="22"/>
          <w:szCs w:val="22"/>
          <w:u w:val="single"/>
        </w:rPr>
        <w:t>3</w:t>
      </w:r>
      <w:r>
        <w:rPr>
          <w:sz w:val="22"/>
          <w:szCs w:val="22"/>
        </w:rPr>
        <w:t xml:space="preserve"> </w:t>
      </w:r>
      <w:r w:rsidRPr="006C739C">
        <w:rPr>
          <w:sz w:val="22"/>
          <w:szCs w:val="22"/>
        </w:rPr>
        <w:t>Pravidel.</w:t>
      </w:r>
    </w:p>
    <w:p w:rsidR="002C68D3" w:rsidRPr="0029425A" w:rsidRDefault="002C68D3" w:rsidP="004F7AB6">
      <w:pPr>
        <w:pStyle w:val="Zkladntext"/>
        <w:tabs>
          <w:tab w:val="left" w:pos="567"/>
        </w:tabs>
        <w:spacing w:before="120"/>
        <w:ind w:left="425"/>
        <w:jc w:val="both"/>
      </w:pPr>
    </w:p>
    <w:p w:rsidR="002C68D3" w:rsidRPr="00FD7E68" w:rsidRDefault="002C68D3" w:rsidP="00140F79">
      <w:pPr>
        <w:pStyle w:val="Zkladntext"/>
        <w:tabs>
          <w:tab w:val="left" w:pos="0"/>
        </w:tabs>
        <w:jc w:val="center"/>
        <w:outlineLvl w:val="0"/>
        <w:rPr>
          <w:b/>
        </w:rPr>
      </w:pPr>
      <w:r w:rsidRPr="00F4757F">
        <w:rPr>
          <w:b/>
        </w:rPr>
        <w:t xml:space="preserve">Článek </w:t>
      </w:r>
      <w:r>
        <w:rPr>
          <w:b/>
        </w:rPr>
        <w:t>III.</w:t>
      </w:r>
    </w:p>
    <w:p w:rsidR="002C68D3" w:rsidRPr="00F4757F" w:rsidRDefault="002C68D3" w:rsidP="00A21095">
      <w:pPr>
        <w:pStyle w:val="Zkladntext"/>
        <w:tabs>
          <w:tab w:val="left" w:pos="0"/>
        </w:tabs>
        <w:jc w:val="center"/>
        <w:rPr>
          <w:b/>
        </w:rPr>
      </w:pPr>
      <w:r w:rsidRPr="00F4757F">
        <w:rPr>
          <w:b/>
        </w:rPr>
        <w:t>Způsob přidělování dotace</w:t>
      </w:r>
    </w:p>
    <w:p w:rsidR="002C68D3" w:rsidRPr="003B67A1" w:rsidRDefault="002C68D3" w:rsidP="003B67A1">
      <w:pPr>
        <w:pStyle w:val="Zkladntext"/>
        <w:numPr>
          <w:ilvl w:val="0"/>
          <w:numId w:val="28"/>
        </w:numPr>
        <w:spacing w:before="120"/>
        <w:jc w:val="both"/>
        <w:rPr>
          <w:sz w:val="22"/>
          <w:szCs w:val="22"/>
        </w:rPr>
      </w:pPr>
      <w:r w:rsidRPr="003B67A1">
        <w:rPr>
          <w:sz w:val="22"/>
          <w:szCs w:val="22"/>
        </w:rPr>
        <w:t>Příjemce dotace</w:t>
      </w:r>
      <w:r w:rsidRPr="00592B8C">
        <w:rPr>
          <w:sz w:val="22"/>
          <w:szCs w:val="22"/>
        </w:rPr>
        <w:t xml:space="preserve"> a výši finančních prostředků </w:t>
      </w:r>
      <w:r>
        <w:rPr>
          <w:sz w:val="22"/>
          <w:szCs w:val="22"/>
        </w:rPr>
        <w:t>po</w:t>
      </w:r>
      <w:r w:rsidRPr="00592B8C">
        <w:rPr>
          <w:sz w:val="22"/>
          <w:szCs w:val="22"/>
        </w:rPr>
        <w:t xml:space="preserve">dle </w:t>
      </w:r>
      <w:r w:rsidRPr="006C739C">
        <w:rPr>
          <w:sz w:val="22"/>
          <w:szCs w:val="22"/>
        </w:rPr>
        <w:t>článku II</w:t>
      </w:r>
      <w:r>
        <w:rPr>
          <w:sz w:val="22"/>
          <w:szCs w:val="22"/>
        </w:rPr>
        <w:t>.</w:t>
      </w:r>
      <w:r w:rsidRPr="006C739C">
        <w:rPr>
          <w:sz w:val="22"/>
          <w:szCs w:val="22"/>
        </w:rPr>
        <w:t xml:space="preserve"> odst. 4</w:t>
      </w:r>
      <w:r>
        <w:rPr>
          <w:sz w:val="22"/>
          <w:szCs w:val="22"/>
        </w:rPr>
        <w:t>.</w:t>
      </w:r>
      <w:r w:rsidRPr="006C739C">
        <w:rPr>
          <w:sz w:val="22"/>
          <w:szCs w:val="22"/>
        </w:rPr>
        <w:t xml:space="preserve"> </w:t>
      </w:r>
      <w:r>
        <w:rPr>
          <w:sz w:val="22"/>
          <w:szCs w:val="22"/>
        </w:rPr>
        <w:t>bodu 14JPO01</w:t>
      </w:r>
      <w:r w:rsidRPr="006C739C">
        <w:rPr>
          <w:sz w:val="22"/>
          <w:szCs w:val="22"/>
        </w:rPr>
        <w:t xml:space="preserve"> </w:t>
      </w:r>
      <w:r w:rsidRPr="00592B8C">
        <w:rPr>
          <w:sz w:val="22"/>
          <w:szCs w:val="22"/>
        </w:rPr>
        <w:t xml:space="preserve">Pravidel na </w:t>
      </w:r>
      <w:r w:rsidRPr="003B67A1">
        <w:rPr>
          <w:sz w:val="22"/>
          <w:szCs w:val="22"/>
        </w:rPr>
        <w:t xml:space="preserve">výdaje na zabezpečení akceschopnosti </w:t>
      </w:r>
      <w:r w:rsidRPr="00592B8C">
        <w:rPr>
          <w:sz w:val="22"/>
          <w:szCs w:val="22"/>
        </w:rPr>
        <w:t>(organizační, technická – např. věcné prostředky požární ochrany, odborná)</w:t>
      </w:r>
      <w:r>
        <w:rPr>
          <w:sz w:val="22"/>
          <w:szCs w:val="22"/>
        </w:rPr>
        <w:t xml:space="preserve"> JPO II</w:t>
      </w:r>
      <w:r w:rsidRPr="00592B8C">
        <w:rPr>
          <w:sz w:val="22"/>
          <w:szCs w:val="22"/>
        </w:rPr>
        <w:t xml:space="preserve"> vybraných obcí stanovuje MV-GŘ HZS ČR pro každý rok při návrhu rozpočtu v závislosti na možnostech státního rozpočtu ČR.</w:t>
      </w:r>
    </w:p>
    <w:p w:rsidR="002C68D3" w:rsidRPr="003B67A1" w:rsidRDefault="002C68D3" w:rsidP="003B67A1">
      <w:pPr>
        <w:pStyle w:val="Zkladntext"/>
        <w:numPr>
          <w:ilvl w:val="0"/>
          <w:numId w:val="28"/>
        </w:numPr>
        <w:spacing w:before="120"/>
        <w:jc w:val="both"/>
        <w:rPr>
          <w:sz w:val="22"/>
          <w:szCs w:val="22"/>
        </w:rPr>
      </w:pPr>
      <w:r w:rsidRPr="003B67A1">
        <w:rPr>
          <w:sz w:val="22"/>
          <w:szCs w:val="22"/>
        </w:rPr>
        <w:t>Příjemce dotace</w:t>
      </w:r>
      <w:r w:rsidRPr="00592B8C">
        <w:rPr>
          <w:sz w:val="22"/>
          <w:szCs w:val="22"/>
        </w:rPr>
        <w:t xml:space="preserve"> a výši finančních prostředků </w:t>
      </w:r>
      <w:r>
        <w:rPr>
          <w:sz w:val="22"/>
          <w:szCs w:val="22"/>
        </w:rPr>
        <w:t>po</w:t>
      </w:r>
      <w:r w:rsidRPr="00A246CC">
        <w:rPr>
          <w:sz w:val="22"/>
          <w:szCs w:val="22"/>
        </w:rPr>
        <w:t>dle článku II</w:t>
      </w:r>
      <w:r>
        <w:rPr>
          <w:sz w:val="22"/>
          <w:szCs w:val="22"/>
        </w:rPr>
        <w:t>.</w:t>
      </w:r>
      <w:r w:rsidRPr="00A246CC">
        <w:rPr>
          <w:sz w:val="22"/>
          <w:szCs w:val="22"/>
        </w:rPr>
        <w:t xml:space="preserve"> odst. 4</w:t>
      </w:r>
      <w:r>
        <w:rPr>
          <w:sz w:val="22"/>
          <w:szCs w:val="22"/>
        </w:rPr>
        <w:t>. bodu 14JPO02</w:t>
      </w:r>
      <w:r w:rsidRPr="00592B8C">
        <w:rPr>
          <w:sz w:val="22"/>
          <w:szCs w:val="22"/>
        </w:rPr>
        <w:t xml:space="preserve"> Pravidel na </w:t>
      </w:r>
      <w:r w:rsidRPr="003B67A1">
        <w:rPr>
          <w:sz w:val="22"/>
          <w:szCs w:val="22"/>
        </w:rPr>
        <w:lastRenderedPageBreak/>
        <w:t xml:space="preserve">mzdové výdaje a zákonné pojištění členům vykonávajícím službu v JPO II nebo JPO III </w:t>
      </w:r>
      <w:r>
        <w:rPr>
          <w:sz w:val="22"/>
          <w:szCs w:val="22"/>
        </w:rPr>
        <w:t xml:space="preserve">vybrané obce </w:t>
      </w:r>
      <w:r w:rsidRPr="003B67A1">
        <w:rPr>
          <w:sz w:val="22"/>
          <w:szCs w:val="22"/>
        </w:rPr>
        <w:t xml:space="preserve">jako svoje zaměstnání </w:t>
      </w:r>
      <w:r>
        <w:rPr>
          <w:sz w:val="22"/>
          <w:szCs w:val="22"/>
        </w:rPr>
        <w:t>po</w:t>
      </w:r>
      <w:r w:rsidRPr="003B67A1">
        <w:rPr>
          <w:sz w:val="22"/>
          <w:szCs w:val="22"/>
        </w:rPr>
        <w:t>dle zákoníku práce</w:t>
      </w:r>
      <w:r w:rsidRPr="00592B8C">
        <w:rPr>
          <w:sz w:val="22"/>
          <w:szCs w:val="22"/>
        </w:rPr>
        <w:t>, stanovuje MV-GŘ HZS ČR pro každý rok při návrhu rozpočtu v závislosti na možnostech státního rozpočtu ČR.</w:t>
      </w:r>
    </w:p>
    <w:p w:rsidR="002C68D3" w:rsidRPr="003B67A1" w:rsidRDefault="002C68D3" w:rsidP="003B67A1">
      <w:pPr>
        <w:pStyle w:val="Zkladntext"/>
        <w:numPr>
          <w:ilvl w:val="0"/>
          <w:numId w:val="28"/>
        </w:numPr>
        <w:spacing w:before="120"/>
        <w:jc w:val="both"/>
        <w:rPr>
          <w:sz w:val="22"/>
          <w:szCs w:val="22"/>
        </w:rPr>
      </w:pPr>
      <w:r w:rsidRPr="003B67A1">
        <w:rPr>
          <w:sz w:val="22"/>
          <w:szCs w:val="22"/>
        </w:rPr>
        <w:t>Příjemce dotace</w:t>
      </w:r>
      <w:r>
        <w:rPr>
          <w:sz w:val="22"/>
          <w:szCs w:val="22"/>
        </w:rPr>
        <w:t xml:space="preserve"> a výši finančních prostředků podle odst. 4. bodu 14JPO03 </w:t>
      </w:r>
      <w:r w:rsidRPr="00A246CC">
        <w:rPr>
          <w:sz w:val="22"/>
          <w:szCs w:val="22"/>
        </w:rPr>
        <w:t xml:space="preserve">písm. </w:t>
      </w:r>
      <w:r>
        <w:rPr>
          <w:sz w:val="22"/>
          <w:szCs w:val="22"/>
        </w:rPr>
        <w:t>A) – C) na základě doporučení HZS stanovují orgány kraje</w:t>
      </w:r>
      <w:r w:rsidRPr="00592B8C">
        <w:rPr>
          <w:sz w:val="22"/>
          <w:szCs w:val="22"/>
        </w:rPr>
        <w:t xml:space="preserve"> podle výše přidělených finančních prostředků ze státního rozpočtu Č</w:t>
      </w:r>
      <w:r>
        <w:rPr>
          <w:sz w:val="22"/>
          <w:szCs w:val="22"/>
        </w:rPr>
        <w:t>eské republiky</w:t>
      </w:r>
      <w:r w:rsidRPr="00592B8C">
        <w:rPr>
          <w:sz w:val="22"/>
          <w:szCs w:val="22"/>
        </w:rPr>
        <w:t>.</w:t>
      </w:r>
    </w:p>
    <w:p w:rsidR="002C68D3" w:rsidRPr="003B67A1" w:rsidRDefault="002C68D3" w:rsidP="003B67A1">
      <w:pPr>
        <w:pStyle w:val="Zkladntext"/>
        <w:numPr>
          <w:ilvl w:val="0"/>
          <w:numId w:val="28"/>
        </w:numPr>
        <w:spacing w:before="120"/>
        <w:jc w:val="both"/>
        <w:rPr>
          <w:sz w:val="22"/>
          <w:szCs w:val="22"/>
        </w:rPr>
      </w:pPr>
      <w:r w:rsidRPr="00592B8C">
        <w:rPr>
          <w:sz w:val="22"/>
          <w:szCs w:val="22"/>
        </w:rPr>
        <w:t xml:space="preserve">Rozdělení </w:t>
      </w:r>
      <w:r w:rsidRPr="003B67A1">
        <w:rPr>
          <w:sz w:val="22"/>
          <w:szCs w:val="22"/>
        </w:rPr>
        <w:t>účelové neinvestiční dotace uvedené v čl</w:t>
      </w:r>
      <w:r>
        <w:rPr>
          <w:sz w:val="22"/>
          <w:szCs w:val="22"/>
        </w:rPr>
        <w:t>ánku</w:t>
      </w:r>
      <w:r w:rsidRPr="003B67A1">
        <w:rPr>
          <w:sz w:val="22"/>
          <w:szCs w:val="22"/>
        </w:rPr>
        <w:t xml:space="preserve"> II. odst. 4</w:t>
      </w:r>
      <w:r>
        <w:rPr>
          <w:sz w:val="22"/>
          <w:szCs w:val="22"/>
        </w:rPr>
        <w:t>.</w:t>
      </w:r>
      <w:r w:rsidRPr="003B67A1">
        <w:rPr>
          <w:sz w:val="22"/>
          <w:szCs w:val="22"/>
        </w:rPr>
        <w:t xml:space="preserve"> bod</w:t>
      </w:r>
      <w:r>
        <w:rPr>
          <w:sz w:val="22"/>
          <w:szCs w:val="22"/>
        </w:rPr>
        <w:t>ě</w:t>
      </w:r>
      <w:r w:rsidRPr="003B67A1">
        <w:rPr>
          <w:sz w:val="22"/>
          <w:szCs w:val="22"/>
        </w:rPr>
        <w:t xml:space="preserve"> 14JPO01 a 14JPO02 je závazné.</w:t>
      </w:r>
    </w:p>
    <w:p w:rsidR="002C68D3" w:rsidRPr="003B67A1" w:rsidRDefault="002C68D3" w:rsidP="003B67A1">
      <w:pPr>
        <w:pStyle w:val="Zkladntext"/>
        <w:numPr>
          <w:ilvl w:val="0"/>
          <w:numId w:val="28"/>
        </w:numPr>
        <w:spacing w:before="120"/>
        <w:jc w:val="both"/>
        <w:rPr>
          <w:sz w:val="22"/>
          <w:szCs w:val="22"/>
        </w:rPr>
      </w:pPr>
      <w:r w:rsidRPr="003B67A1">
        <w:rPr>
          <w:sz w:val="22"/>
          <w:szCs w:val="22"/>
        </w:rPr>
        <w:t xml:space="preserve">V případě, že prostředky vyčleněné obci z účelové neinvestiční dotace na člena </w:t>
      </w:r>
      <w:r>
        <w:rPr>
          <w:sz w:val="22"/>
          <w:szCs w:val="22"/>
        </w:rPr>
        <w:t>po</w:t>
      </w:r>
      <w:r w:rsidRPr="003B67A1">
        <w:rPr>
          <w:sz w:val="22"/>
          <w:szCs w:val="22"/>
        </w:rPr>
        <w:t xml:space="preserve">dle hodinové dotace odborné přípravy </w:t>
      </w:r>
      <w:r>
        <w:rPr>
          <w:sz w:val="22"/>
          <w:szCs w:val="22"/>
        </w:rPr>
        <w:t xml:space="preserve">uvedené v </w:t>
      </w:r>
      <w:r w:rsidRPr="003B67A1">
        <w:rPr>
          <w:sz w:val="22"/>
          <w:szCs w:val="22"/>
        </w:rPr>
        <w:t>čl</w:t>
      </w:r>
      <w:r>
        <w:rPr>
          <w:sz w:val="22"/>
          <w:szCs w:val="22"/>
        </w:rPr>
        <w:t>ánku</w:t>
      </w:r>
      <w:r w:rsidRPr="003B67A1">
        <w:rPr>
          <w:sz w:val="22"/>
          <w:szCs w:val="22"/>
        </w:rPr>
        <w:t xml:space="preserve"> II. odst. 4 bod</w:t>
      </w:r>
      <w:r>
        <w:rPr>
          <w:sz w:val="22"/>
          <w:szCs w:val="22"/>
        </w:rPr>
        <w:t>ě</w:t>
      </w:r>
      <w:r w:rsidRPr="003B67A1">
        <w:rPr>
          <w:sz w:val="22"/>
          <w:szCs w:val="22"/>
        </w:rPr>
        <w:t xml:space="preserve"> 14JPO3</w:t>
      </w:r>
      <w:r>
        <w:rPr>
          <w:sz w:val="22"/>
          <w:szCs w:val="22"/>
        </w:rPr>
        <w:t xml:space="preserve"> </w:t>
      </w:r>
      <w:r w:rsidR="00FC57D7">
        <w:rPr>
          <w:sz w:val="22"/>
          <w:szCs w:val="22"/>
        </w:rPr>
        <w:t xml:space="preserve">písm. </w:t>
      </w:r>
      <w:r w:rsidRPr="003B67A1">
        <w:rPr>
          <w:sz w:val="22"/>
          <w:szCs w:val="22"/>
        </w:rPr>
        <w:t>A</w:t>
      </w:r>
      <w:r>
        <w:rPr>
          <w:sz w:val="22"/>
          <w:szCs w:val="22"/>
        </w:rPr>
        <w:t>)</w:t>
      </w:r>
      <w:r w:rsidRPr="003B67A1">
        <w:rPr>
          <w:sz w:val="22"/>
          <w:szCs w:val="22"/>
        </w:rPr>
        <w:t xml:space="preserve"> </w:t>
      </w:r>
      <w:r w:rsidR="00FD7E68">
        <w:rPr>
          <w:sz w:val="22"/>
          <w:szCs w:val="22"/>
        </w:rPr>
        <w:t>[</w:t>
      </w:r>
      <w:r w:rsidRPr="003B67A1">
        <w:rPr>
          <w:sz w:val="22"/>
          <w:szCs w:val="22"/>
        </w:rPr>
        <w:t>v kurzu, instrukčně metodické zaměstnání, taktické nebo prověřovací cvičení</w:t>
      </w:r>
      <w:r w:rsidR="00FD7E68">
        <w:rPr>
          <w:sz w:val="22"/>
          <w:szCs w:val="22"/>
        </w:rPr>
        <w:t>]</w:t>
      </w:r>
      <w:r w:rsidRPr="003B67A1">
        <w:rPr>
          <w:sz w:val="22"/>
          <w:szCs w:val="22"/>
        </w:rPr>
        <w:t xml:space="preserve"> nebudou vyčerpány, mohou se použít k</w:t>
      </w:r>
      <w:r>
        <w:rPr>
          <w:sz w:val="22"/>
          <w:szCs w:val="22"/>
        </w:rPr>
        <w:t> </w:t>
      </w:r>
      <w:r w:rsidRPr="003B67A1">
        <w:rPr>
          <w:sz w:val="22"/>
          <w:szCs w:val="22"/>
        </w:rPr>
        <w:t xml:space="preserve">zabezpečení činností </w:t>
      </w:r>
      <w:r>
        <w:rPr>
          <w:sz w:val="22"/>
          <w:szCs w:val="22"/>
        </w:rPr>
        <w:t>po</w:t>
      </w:r>
      <w:r w:rsidRPr="003B67A1">
        <w:rPr>
          <w:sz w:val="22"/>
          <w:szCs w:val="22"/>
        </w:rPr>
        <w:t>dle čl</w:t>
      </w:r>
      <w:r>
        <w:rPr>
          <w:sz w:val="22"/>
          <w:szCs w:val="22"/>
        </w:rPr>
        <w:t>ánku</w:t>
      </w:r>
      <w:r w:rsidRPr="003B67A1">
        <w:rPr>
          <w:sz w:val="22"/>
          <w:szCs w:val="22"/>
        </w:rPr>
        <w:t xml:space="preserve"> II odst. 4 bod</w:t>
      </w:r>
      <w:r>
        <w:rPr>
          <w:sz w:val="22"/>
          <w:szCs w:val="22"/>
        </w:rPr>
        <w:t>u</w:t>
      </w:r>
      <w:r w:rsidRPr="003B67A1">
        <w:rPr>
          <w:sz w:val="22"/>
          <w:szCs w:val="22"/>
        </w:rPr>
        <w:t xml:space="preserve"> 14JPO03 písm</w:t>
      </w:r>
      <w:r>
        <w:rPr>
          <w:sz w:val="22"/>
          <w:szCs w:val="22"/>
        </w:rPr>
        <w:t>.</w:t>
      </w:r>
      <w:r w:rsidRPr="003B67A1">
        <w:rPr>
          <w:sz w:val="22"/>
          <w:szCs w:val="22"/>
        </w:rPr>
        <w:t xml:space="preserve"> B</w:t>
      </w:r>
      <w:r>
        <w:rPr>
          <w:sz w:val="22"/>
          <w:szCs w:val="22"/>
        </w:rPr>
        <w:t>)</w:t>
      </w:r>
      <w:r w:rsidRPr="003B67A1">
        <w:rPr>
          <w:sz w:val="22"/>
          <w:szCs w:val="22"/>
        </w:rPr>
        <w:t xml:space="preserve"> nebo C</w:t>
      </w:r>
      <w:r>
        <w:rPr>
          <w:sz w:val="22"/>
          <w:szCs w:val="22"/>
        </w:rPr>
        <w:t>)</w:t>
      </w:r>
      <w:r w:rsidRPr="003B67A1">
        <w:rPr>
          <w:sz w:val="22"/>
          <w:szCs w:val="22"/>
        </w:rPr>
        <w:t>.</w:t>
      </w:r>
    </w:p>
    <w:p w:rsidR="002C68D3" w:rsidRDefault="002C68D3" w:rsidP="00140F79">
      <w:pPr>
        <w:pStyle w:val="Zkladntext"/>
        <w:tabs>
          <w:tab w:val="left" w:pos="0"/>
        </w:tabs>
        <w:jc w:val="center"/>
        <w:outlineLvl w:val="0"/>
        <w:rPr>
          <w:b/>
        </w:rPr>
      </w:pPr>
    </w:p>
    <w:p w:rsidR="002C68D3" w:rsidRPr="004140B4" w:rsidRDefault="002C68D3" w:rsidP="00140F79">
      <w:pPr>
        <w:pStyle w:val="Zkladntext"/>
        <w:tabs>
          <w:tab w:val="left" w:pos="0"/>
        </w:tabs>
        <w:jc w:val="center"/>
        <w:outlineLvl w:val="0"/>
        <w:rPr>
          <w:b/>
        </w:rPr>
      </w:pPr>
      <w:r w:rsidRPr="004140B4">
        <w:rPr>
          <w:b/>
        </w:rPr>
        <w:t xml:space="preserve">Článek </w:t>
      </w:r>
      <w:r>
        <w:rPr>
          <w:b/>
        </w:rPr>
        <w:t>IV.</w:t>
      </w:r>
    </w:p>
    <w:p w:rsidR="002C68D3" w:rsidRDefault="002C68D3" w:rsidP="00A21095">
      <w:pPr>
        <w:pStyle w:val="Zkladntext"/>
        <w:tabs>
          <w:tab w:val="left" w:pos="0"/>
        </w:tabs>
        <w:jc w:val="center"/>
        <w:rPr>
          <w:b/>
        </w:rPr>
      </w:pPr>
      <w:r>
        <w:rPr>
          <w:b/>
        </w:rPr>
        <w:t xml:space="preserve">Rozdělení účelové neinvestiční dotace a její vyúčtování </w:t>
      </w:r>
    </w:p>
    <w:p w:rsidR="002C68D3" w:rsidRDefault="002C68D3" w:rsidP="00A21095">
      <w:pPr>
        <w:pStyle w:val="Zkladntext"/>
        <w:tabs>
          <w:tab w:val="left" w:pos="0"/>
        </w:tabs>
        <w:jc w:val="center"/>
        <w:rPr>
          <w:b/>
        </w:rPr>
      </w:pPr>
      <w:r>
        <w:rPr>
          <w:b/>
        </w:rPr>
        <w:t>(z</w:t>
      </w:r>
      <w:r w:rsidRPr="004140B4">
        <w:rPr>
          <w:b/>
        </w:rPr>
        <w:t>působ</w:t>
      </w:r>
      <w:r>
        <w:rPr>
          <w:b/>
        </w:rPr>
        <w:t>,</w:t>
      </w:r>
      <w:r w:rsidRPr="004140B4">
        <w:rPr>
          <w:b/>
        </w:rPr>
        <w:t xml:space="preserve"> rozsah a </w:t>
      </w:r>
      <w:r>
        <w:rPr>
          <w:b/>
        </w:rPr>
        <w:t xml:space="preserve">termínové rozložení </w:t>
      </w:r>
      <w:r w:rsidRPr="004140B4">
        <w:rPr>
          <w:b/>
        </w:rPr>
        <w:t>předávaných podkladů</w:t>
      </w:r>
      <w:r>
        <w:rPr>
          <w:b/>
        </w:rPr>
        <w:t>)</w:t>
      </w:r>
    </w:p>
    <w:p w:rsidR="002C68D3" w:rsidRPr="00592B8C" w:rsidRDefault="002C68D3" w:rsidP="00A21095">
      <w:pPr>
        <w:pStyle w:val="Zkladntext"/>
        <w:numPr>
          <w:ilvl w:val="0"/>
          <w:numId w:val="8"/>
        </w:numPr>
        <w:spacing w:before="120"/>
        <w:ind w:left="425" w:hanging="425"/>
        <w:jc w:val="both"/>
        <w:rPr>
          <w:b/>
          <w:sz w:val="22"/>
          <w:szCs w:val="22"/>
        </w:rPr>
      </w:pPr>
      <w:r w:rsidRPr="00592B8C">
        <w:rPr>
          <w:sz w:val="22"/>
          <w:szCs w:val="22"/>
        </w:rPr>
        <w:t xml:space="preserve">Účelová neinvestiční dotace je </w:t>
      </w:r>
      <w:r w:rsidRPr="00592B8C">
        <w:rPr>
          <w:b/>
          <w:sz w:val="22"/>
          <w:szCs w:val="22"/>
        </w:rPr>
        <w:t>určená</w:t>
      </w:r>
      <w:r w:rsidRPr="00592B8C">
        <w:rPr>
          <w:sz w:val="22"/>
          <w:szCs w:val="22"/>
        </w:rPr>
        <w:t xml:space="preserve"> na zabezpečení výše uvedených činností v období </w:t>
      </w:r>
      <w:r w:rsidR="00FC57D7">
        <w:rPr>
          <w:sz w:val="22"/>
          <w:szCs w:val="22"/>
        </w:rPr>
        <w:br/>
      </w:r>
      <w:r w:rsidRPr="00592B8C">
        <w:rPr>
          <w:b/>
          <w:sz w:val="22"/>
          <w:szCs w:val="22"/>
        </w:rPr>
        <w:t>od 1. ledna 201</w:t>
      </w:r>
      <w:r>
        <w:rPr>
          <w:b/>
          <w:sz w:val="22"/>
          <w:szCs w:val="22"/>
        </w:rPr>
        <w:t>4</w:t>
      </w:r>
      <w:r w:rsidRPr="00592B8C">
        <w:rPr>
          <w:b/>
          <w:sz w:val="22"/>
          <w:szCs w:val="22"/>
        </w:rPr>
        <w:t xml:space="preserve"> do 31. prosince 201</w:t>
      </w:r>
      <w:r>
        <w:rPr>
          <w:b/>
          <w:sz w:val="22"/>
          <w:szCs w:val="22"/>
        </w:rPr>
        <w:t>4</w:t>
      </w:r>
      <w:r w:rsidRPr="00592B8C">
        <w:rPr>
          <w:b/>
          <w:sz w:val="22"/>
          <w:szCs w:val="22"/>
        </w:rPr>
        <w:t>.</w:t>
      </w:r>
    </w:p>
    <w:p w:rsidR="002C68D3" w:rsidRPr="00592B8C" w:rsidRDefault="002C68D3" w:rsidP="00A21095">
      <w:pPr>
        <w:pStyle w:val="Zkladntext"/>
        <w:numPr>
          <w:ilvl w:val="0"/>
          <w:numId w:val="8"/>
        </w:numPr>
        <w:spacing w:before="120"/>
        <w:ind w:left="425" w:hanging="425"/>
        <w:jc w:val="both"/>
        <w:rPr>
          <w:sz w:val="22"/>
          <w:szCs w:val="22"/>
        </w:rPr>
      </w:pPr>
      <w:r w:rsidRPr="00592B8C">
        <w:rPr>
          <w:sz w:val="22"/>
          <w:szCs w:val="22"/>
        </w:rPr>
        <w:t xml:space="preserve">Uznány budou všechny výdaje </w:t>
      </w:r>
      <w:r>
        <w:rPr>
          <w:sz w:val="22"/>
          <w:szCs w:val="22"/>
        </w:rPr>
        <w:t xml:space="preserve">uskutečněné </w:t>
      </w:r>
      <w:r w:rsidRPr="00592B8C">
        <w:rPr>
          <w:sz w:val="22"/>
          <w:szCs w:val="22"/>
        </w:rPr>
        <w:t xml:space="preserve">za </w:t>
      </w:r>
      <w:r w:rsidRPr="00592B8C">
        <w:rPr>
          <w:b/>
          <w:sz w:val="22"/>
          <w:szCs w:val="22"/>
          <w:u w:val="single"/>
        </w:rPr>
        <w:t xml:space="preserve">období </w:t>
      </w:r>
      <w:r>
        <w:rPr>
          <w:b/>
          <w:sz w:val="22"/>
          <w:szCs w:val="22"/>
          <w:u w:val="single"/>
        </w:rPr>
        <w:t xml:space="preserve">celého </w:t>
      </w:r>
      <w:r w:rsidRPr="00592B8C">
        <w:rPr>
          <w:b/>
          <w:sz w:val="22"/>
          <w:szCs w:val="22"/>
          <w:u w:val="single"/>
        </w:rPr>
        <w:t>roku 201</w:t>
      </w:r>
      <w:r>
        <w:rPr>
          <w:b/>
          <w:sz w:val="22"/>
          <w:szCs w:val="22"/>
          <w:u w:val="single"/>
        </w:rPr>
        <w:t>4</w:t>
      </w:r>
      <w:r w:rsidRPr="00592B8C">
        <w:rPr>
          <w:sz w:val="22"/>
          <w:szCs w:val="22"/>
        </w:rPr>
        <w:t xml:space="preserve"> bez ohledu na datum přijetí dotace na účet. Uplatňované výdaje musejí být v souladu s Pravidly a </w:t>
      </w:r>
      <w:r w:rsidRPr="00592B8C">
        <w:rPr>
          <w:b/>
          <w:sz w:val="22"/>
          <w:szCs w:val="22"/>
          <w:u w:val="single"/>
        </w:rPr>
        <w:t>musí být uhrazeny nejpozději do 31. 12. 201</w:t>
      </w:r>
      <w:r>
        <w:rPr>
          <w:b/>
          <w:sz w:val="22"/>
          <w:szCs w:val="22"/>
          <w:u w:val="single"/>
        </w:rPr>
        <w:t>4</w:t>
      </w:r>
      <w:r w:rsidRPr="00592B8C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 xml:space="preserve"> </w:t>
      </w:r>
      <w:r w:rsidRPr="00D1632F">
        <w:rPr>
          <w:sz w:val="22"/>
          <w:szCs w:val="22"/>
        </w:rPr>
        <w:t>Výjimku tvoří nároky uplatněné příslušnou obcí po rozvahovém dni pro účetní uzávěrku účetního období v příslušném roce. Tyto lze uhradit z účelové dotace v následujícím roce.</w:t>
      </w:r>
    </w:p>
    <w:p w:rsidR="002C68D3" w:rsidRDefault="002C68D3" w:rsidP="00A21095">
      <w:pPr>
        <w:pStyle w:val="Zkladntext"/>
        <w:numPr>
          <w:ilvl w:val="0"/>
          <w:numId w:val="8"/>
        </w:numPr>
        <w:spacing w:before="120"/>
        <w:ind w:left="425" w:hanging="425"/>
        <w:jc w:val="both"/>
        <w:rPr>
          <w:sz w:val="22"/>
          <w:szCs w:val="22"/>
        </w:rPr>
      </w:pPr>
      <w:r w:rsidRPr="00F370CA">
        <w:rPr>
          <w:sz w:val="22"/>
          <w:szCs w:val="22"/>
        </w:rPr>
        <w:t xml:space="preserve">Prostředky účelové neinvestiční dotace na výdaje </w:t>
      </w:r>
      <w:r w:rsidRPr="002C7653">
        <w:rPr>
          <w:sz w:val="22"/>
          <w:szCs w:val="22"/>
        </w:rPr>
        <w:t>na zabezpečení akceschopnosti</w:t>
      </w:r>
      <w:r>
        <w:rPr>
          <w:sz w:val="22"/>
          <w:szCs w:val="22"/>
        </w:rPr>
        <w:t xml:space="preserve"> a na mzdové výdaje a zákonné pojištění</w:t>
      </w:r>
      <w:r w:rsidRPr="00F370CA">
        <w:rPr>
          <w:sz w:val="22"/>
          <w:szCs w:val="22"/>
        </w:rPr>
        <w:t xml:space="preserve"> podle čl</w:t>
      </w:r>
      <w:r>
        <w:rPr>
          <w:sz w:val="22"/>
          <w:szCs w:val="22"/>
        </w:rPr>
        <w:t>ánku</w:t>
      </w:r>
      <w:r w:rsidRPr="00F370CA">
        <w:rPr>
          <w:sz w:val="22"/>
          <w:szCs w:val="22"/>
        </w:rPr>
        <w:t xml:space="preserve"> </w:t>
      </w:r>
      <w:r w:rsidRPr="002C7653">
        <w:rPr>
          <w:sz w:val="22"/>
          <w:szCs w:val="22"/>
        </w:rPr>
        <w:t>II odst. 4</w:t>
      </w:r>
      <w:r>
        <w:rPr>
          <w:sz w:val="22"/>
          <w:szCs w:val="22"/>
        </w:rPr>
        <w:t>.</w:t>
      </w:r>
      <w:r w:rsidRPr="002C7653">
        <w:rPr>
          <w:sz w:val="22"/>
          <w:szCs w:val="22"/>
        </w:rPr>
        <w:t xml:space="preserve"> </w:t>
      </w:r>
      <w:r>
        <w:rPr>
          <w:sz w:val="22"/>
          <w:szCs w:val="22"/>
        </w:rPr>
        <w:t>bodu 14JPO01 a bod 14JPO02</w:t>
      </w:r>
      <w:r w:rsidRPr="00F370CA">
        <w:rPr>
          <w:sz w:val="22"/>
          <w:szCs w:val="22"/>
        </w:rPr>
        <w:t xml:space="preserve"> obce obdrží po přijetí finančních prostředků na účet Královéhradeckého kraje, jejich schválení a podpisu smlouvy, jejíž vzor je uveden v příloze </w:t>
      </w:r>
      <w:r>
        <w:rPr>
          <w:sz w:val="22"/>
          <w:szCs w:val="22"/>
        </w:rPr>
        <w:t>č. 1 P</w:t>
      </w:r>
      <w:r w:rsidRPr="00F370CA">
        <w:rPr>
          <w:sz w:val="22"/>
          <w:szCs w:val="22"/>
        </w:rPr>
        <w:t>ravidel</w:t>
      </w:r>
      <w:r>
        <w:rPr>
          <w:sz w:val="22"/>
          <w:szCs w:val="22"/>
        </w:rPr>
        <w:t>.</w:t>
      </w:r>
    </w:p>
    <w:p w:rsidR="002C68D3" w:rsidRPr="00F370CA" w:rsidRDefault="002C68D3" w:rsidP="00A21095">
      <w:pPr>
        <w:pStyle w:val="Zkladntext"/>
        <w:numPr>
          <w:ilvl w:val="0"/>
          <w:numId w:val="8"/>
        </w:numPr>
        <w:spacing w:before="120"/>
        <w:ind w:left="425" w:hanging="425"/>
        <w:jc w:val="both"/>
        <w:rPr>
          <w:sz w:val="22"/>
          <w:szCs w:val="22"/>
        </w:rPr>
      </w:pPr>
      <w:r w:rsidRPr="00F370CA">
        <w:rPr>
          <w:sz w:val="22"/>
          <w:szCs w:val="22"/>
        </w:rPr>
        <w:t xml:space="preserve">Prostředky na výdaje podle </w:t>
      </w:r>
      <w:r w:rsidRPr="002C7653">
        <w:rPr>
          <w:sz w:val="22"/>
          <w:szCs w:val="22"/>
        </w:rPr>
        <w:t>čl</w:t>
      </w:r>
      <w:r>
        <w:rPr>
          <w:sz w:val="22"/>
          <w:szCs w:val="22"/>
        </w:rPr>
        <w:t>ánku</w:t>
      </w:r>
      <w:r w:rsidRPr="002C7653">
        <w:rPr>
          <w:sz w:val="22"/>
          <w:szCs w:val="22"/>
        </w:rPr>
        <w:t xml:space="preserve"> II odst. 4</w:t>
      </w:r>
      <w:r>
        <w:rPr>
          <w:sz w:val="22"/>
          <w:szCs w:val="22"/>
        </w:rPr>
        <w:t>. bodu 14JPO03</w:t>
      </w:r>
      <w:r w:rsidRPr="00F370CA">
        <w:rPr>
          <w:sz w:val="22"/>
          <w:szCs w:val="22"/>
        </w:rPr>
        <w:t xml:space="preserve"> se rozepisují </w:t>
      </w:r>
      <w:r>
        <w:rPr>
          <w:sz w:val="22"/>
          <w:szCs w:val="22"/>
        </w:rPr>
        <w:t xml:space="preserve">do 31. 08. 2014 </w:t>
      </w:r>
      <w:r w:rsidRPr="00F370CA">
        <w:rPr>
          <w:sz w:val="22"/>
          <w:szCs w:val="22"/>
        </w:rPr>
        <w:t xml:space="preserve">v celém rozsahu s ohledem na celkový podíl počtu zásahů </w:t>
      </w:r>
      <w:r>
        <w:rPr>
          <w:sz w:val="22"/>
          <w:szCs w:val="22"/>
        </w:rPr>
        <w:t>J</w:t>
      </w:r>
      <w:r w:rsidRPr="00F370CA">
        <w:rPr>
          <w:sz w:val="22"/>
          <w:szCs w:val="22"/>
        </w:rPr>
        <w:t xml:space="preserve">SDH obcí mimo území zřizovatele v období roku stanoveného HZS a počtu členů </w:t>
      </w:r>
      <w:r>
        <w:rPr>
          <w:sz w:val="22"/>
          <w:szCs w:val="22"/>
        </w:rPr>
        <w:t>J</w:t>
      </w:r>
      <w:r w:rsidRPr="00F370CA">
        <w:rPr>
          <w:sz w:val="22"/>
          <w:szCs w:val="22"/>
        </w:rPr>
        <w:t>SDH obcí, kteří se zúčastnili odborné přípravy organizované HZS.</w:t>
      </w:r>
    </w:p>
    <w:p w:rsidR="002C68D3" w:rsidRPr="00592B8C" w:rsidRDefault="002C68D3" w:rsidP="00A21095">
      <w:pPr>
        <w:pStyle w:val="Zkladntext"/>
        <w:numPr>
          <w:ilvl w:val="0"/>
          <w:numId w:val="8"/>
        </w:numPr>
        <w:spacing w:before="120"/>
        <w:ind w:left="425" w:hanging="425"/>
        <w:jc w:val="both"/>
        <w:rPr>
          <w:sz w:val="22"/>
          <w:szCs w:val="22"/>
        </w:rPr>
      </w:pPr>
      <w:r w:rsidRPr="00592B8C">
        <w:rPr>
          <w:sz w:val="22"/>
          <w:szCs w:val="22"/>
        </w:rPr>
        <w:t>Termínové rozložení při vyřízení dotace k čl</w:t>
      </w:r>
      <w:r>
        <w:rPr>
          <w:sz w:val="22"/>
          <w:szCs w:val="22"/>
        </w:rPr>
        <w:t>ánku</w:t>
      </w:r>
      <w:r w:rsidRPr="00592B8C">
        <w:rPr>
          <w:sz w:val="22"/>
          <w:szCs w:val="22"/>
        </w:rPr>
        <w:t xml:space="preserve"> </w:t>
      </w:r>
      <w:r w:rsidRPr="00CE530D">
        <w:rPr>
          <w:sz w:val="22"/>
          <w:szCs w:val="22"/>
        </w:rPr>
        <w:t>II</w:t>
      </w:r>
      <w:r>
        <w:rPr>
          <w:sz w:val="22"/>
          <w:szCs w:val="22"/>
        </w:rPr>
        <w:t>.</w:t>
      </w:r>
      <w:r w:rsidRPr="00CE530D">
        <w:rPr>
          <w:sz w:val="22"/>
          <w:szCs w:val="22"/>
        </w:rPr>
        <w:t xml:space="preserve"> odst. 4</w:t>
      </w:r>
      <w:r>
        <w:rPr>
          <w:sz w:val="22"/>
          <w:szCs w:val="22"/>
        </w:rPr>
        <w:t>.</w:t>
      </w:r>
      <w:r w:rsidRPr="00CE530D">
        <w:rPr>
          <w:sz w:val="22"/>
          <w:szCs w:val="22"/>
        </w:rPr>
        <w:t xml:space="preserve"> </w:t>
      </w:r>
      <w:r>
        <w:rPr>
          <w:sz w:val="22"/>
          <w:szCs w:val="22"/>
        </w:rPr>
        <w:t>bodu 14JPO03</w:t>
      </w:r>
      <w:r w:rsidRPr="00592B8C">
        <w:rPr>
          <w:sz w:val="22"/>
          <w:szCs w:val="22"/>
        </w:rPr>
        <w:t>:</w:t>
      </w:r>
    </w:p>
    <w:p w:rsidR="002C68D3" w:rsidRPr="00592B8C" w:rsidRDefault="002C68D3" w:rsidP="0038302A">
      <w:pPr>
        <w:pStyle w:val="Zkladntext"/>
        <w:numPr>
          <w:ilvl w:val="0"/>
          <w:numId w:val="25"/>
        </w:numPr>
        <w:jc w:val="both"/>
        <w:rPr>
          <w:sz w:val="22"/>
          <w:szCs w:val="22"/>
        </w:rPr>
      </w:pPr>
      <w:r w:rsidRPr="00592B8C">
        <w:rPr>
          <w:sz w:val="22"/>
          <w:szCs w:val="22"/>
        </w:rPr>
        <w:t xml:space="preserve">Obce předloží </w:t>
      </w:r>
      <w:r w:rsidRPr="00592B8C">
        <w:rPr>
          <w:color w:val="auto"/>
          <w:sz w:val="22"/>
          <w:szCs w:val="22"/>
        </w:rPr>
        <w:t>v souladu s</w:t>
      </w:r>
      <w:r w:rsidRPr="00592B8C">
        <w:rPr>
          <w:sz w:val="22"/>
          <w:szCs w:val="22"/>
        </w:rPr>
        <w:t> čl</w:t>
      </w:r>
      <w:r>
        <w:rPr>
          <w:sz w:val="22"/>
          <w:szCs w:val="22"/>
        </w:rPr>
        <w:t>ánkem</w:t>
      </w:r>
      <w:r w:rsidRPr="00592B8C">
        <w:rPr>
          <w:sz w:val="22"/>
          <w:szCs w:val="22"/>
        </w:rPr>
        <w:t xml:space="preserve"> II</w:t>
      </w:r>
      <w:r>
        <w:rPr>
          <w:sz w:val="22"/>
          <w:szCs w:val="22"/>
        </w:rPr>
        <w:t>.</w:t>
      </w:r>
      <w:r w:rsidRPr="00592B8C">
        <w:rPr>
          <w:sz w:val="22"/>
          <w:szCs w:val="22"/>
        </w:rPr>
        <w:t xml:space="preserve"> odst. </w:t>
      </w:r>
      <w:r>
        <w:rPr>
          <w:sz w:val="22"/>
          <w:szCs w:val="22"/>
        </w:rPr>
        <w:t>4.</w:t>
      </w:r>
      <w:r w:rsidRPr="00592B8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bodem 14JPO03 </w:t>
      </w:r>
      <w:r w:rsidRPr="00592B8C">
        <w:rPr>
          <w:sz w:val="22"/>
          <w:szCs w:val="22"/>
        </w:rPr>
        <w:t xml:space="preserve">písm. </w:t>
      </w:r>
      <w:r>
        <w:rPr>
          <w:sz w:val="22"/>
          <w:szCs w:val="22"/>
        </w:rPr>
        <w:t>B</w:t>
      </w:r>
      <w:r w:rsidRPr="00592B8C">
        <w:rPr>
          <w:sz w:val="22"/>
          <w:szCs w:val="22"/>
        </w:rPr>
        <w:t xml:space="preserve">) </w:t>
      </w:r>
      <w:r w:rsidRPr="00592B8C">
        <w:rPr>
          <w:b/>
          <w:sz w:val="22"/>
          <w:szCs w:val="22"/>
        </w:rPr>
        <w:t>žádost</w:t>
      </w:r>
      <w:r>
        <w:rPr>
          <w:b/>
          <w:sz w:val="22"/>
          <w:szCs w:val="22"/>
        </w:rPr>
        <w:t xml:space="preserve"> </w:t>
      </w:r>
      <w:r w:rsidRPr="00592B8C">
        <w:rPr>
          <w:b/>
          <w:sz w:val="22"/>
          <w:szCs w:val="22"/>
        </w:rPr>
        <w:t>o náhradu nákladů na zásah jednotky sboru dobrovolných hasičů obce mimo vlastní územní obvod</w:t>
      </w:r>
      <w:r w:rsidRPr="00592B8C">
        <w:rPr>
          <w:sz w:val="22"/>
          <w:szCs w:val="22"/>
        </w:rPr>
        <w:t>, jejíž vzor je uvedený v </w:t>
      </w:r>
      <w:r w:rsidRPr="00592B8C">
        <w:rPr>
          <w:color w:val="auto"/>
          <w:sz w:val="22"/>
          <w:szCs w:val="22"/>
        </w:rPr>
        <w:t>příloze č. 2.1</w:t>
      </w:r>
      <w:r>
        <w:rPr>
          <w:color w:val="auto"/>
          <w:sz w:val="22"/>
          <w:szCs w:val="22"/>
        </w:rPr>
        <w:t xml:space="preserve"> </w:t>
      </w:r>
      <w:r w:rsidRPr="00592B8C">
        <w:rPr>
          <w:sz w:val="22"/>
          <w:szCs w:val="22"/>
        </w:rPr>
        <w:t>Pravidel</w:t>
      </w:r>
      <w:r w:rsidRPr="00592B8C">
        <w:rPr>
          <w:color w:val="auto"/>
          <w:sz w:val="22"/>
          <w:szCs w:val="22"/>
        </w:rPr>
        <w:t xml:space="preserve"> (společně s požadovanými přílohami)</w:t>
      </w:r>
      <w:r w:rsidRPr="00592B8C">
        <w:rPr>
          <w:sz w:val="22"/>
          <w:szCs w:val="22"/>
        </w:rPr>
        <w:t xml:space="preserve">, ve dvou termínech, přitom </w:t>
      </w:r>
      <w:r w:rsidRPr="00592B8C">
        <w:rPr>
          <w:color w:val="auto"/>
          <w:sz w:val="22"/>
          <w:szCs w:val="22"/>
        </w:rPr>
        <w:t>dat</w:t>
      </w:r>
      <w:r>
        <w:rPr>
          <w:color w:val="auto"/>
          <w:sz w:val="22"/>
          <w:szCs w:val="22"/>
        </w:rPr>
        <w:t>em</w:t>
      </w:r>
      <w:r w:rsidRPr="00592B8C">
        <w:rPr>
          <w:color w:val="auto"/>
          <w:sz w:val="22"/>
          <w:szCs w:val="22"/>
        </w:rPr>
        <w:t xml:space="preserve"> podání se rozumí </w:t>
      </w:r>
      <w:r>
        <w:rPr>
          <w:color w:val="auto"/>
          <w:sz w:val="22"/>
          <w:szCs w:val="22"/>
        </w:rPr>
        <w:t xml:space="preserve">datum </w:t>
      </w:r>
      <w:r w:rsidRPr="00592B8C">
        <w:rPr>
          <w:color w:val="auto"/>
          <w:sz w:val="22"/>
          <w:szCs w:val="22"/>
        </w:rPr>
        <w:t>p</w:t>
      </w:r>
      <w:r>
        <w:rPr>
          <w:color w:val="auto"/>
          <w:sz w:val="22"/>
          <w:szCs w:val="22"/>
        </w:rPr>
        <w:t xml:space="preserve">ředání k poštovní přepravě </w:t>
      </w:r>
      <w:r w:rsidRPr="00592B8C">
        <w:rPr>
          <w:color w:val="auto"/>
          <w:sz w:val="22"/>
          <w:szCs w:val="22"/>
        </w:rPr>
        <w:t xml:space="preserve">nebo na podatelně </w:t>
      </w:r>
      <w:r>
        <w:rPr>
          <w:color w:val="auto"/>
          <w:sz w:val="22"/>
          <w:szCs w:val="22"/>
        </w:rPr>
        <w:t>K</w:t>
      </w:r>
      <w:r w:rsidRPr="00592B8C">
        <w:rPr>
          <w:color w:val="auto"/>
          <w:sz w:val="22"/>
          <w:szCs w:val="22"/>
        </w:rPr>
        <w:t>rajského úřadu</w:t>
      </w:r>
      <w:r>
        <w:rPr>
          <w:color w:val="auto"/>
          <w:sz w:val="22"/>
          <w:szCs w:val="22"/>
        </w:rPr>
        <w:t xml:space="preserve"> Královéhradeckého kraje</w:t>
      </w:r>
      <w:r w:rsidRPr="00592B8C">
        <w:rPr>
          <w:color w:val="auto"/>
          <w:sz w:val="22"/>
          <w:szCs w:val="22"/>
        </w:rPr>
        <w:t>.</w:t>
      </w:r>
    </w:p>
    <w:p w:rsidR="002C68D3" w:rsidRPr="00971E47" w:rsidRDefault="002C68D3" w:rsidP="00A21095">
      <w:pPr>
        <w:pStyle w:val="Zkladntext"/>
        <w:numPr>
          <w:ilvl w:val="0"/>
          <w:numId w:val="16"/>
        </w:numPr>
        <w:spacing w:before="120"/>
        <w:ind w:left="993" w:hanging="284"/>
        <w:jc w:val="both"/>
        <w:rPr>
          <w:sz w:val="22"/>
          <w:szCs w:val="22"/>
        </w:rPr>
      </w:pPr>
      <w:r w:rsidRPr="00CE530D">
        <w:rPr>
          <w:sz w:val="22"/>
          <w:szCs w:val="22"/>
        </w:rPr>
        <w:t xml:space="preserve">za období </w:t>
      </w:r>
      <w:r w:rsidRPr="00CE530D">
        <w:rPr>
          <w:b/>
          <w:color w:val="auto"/>
          <w:sz w:val="22"/>
          <w:szCs w:val="22"/>
        </w:rPr>
        <w:t>leden – srpen 2014</w:t>
      </w:r>
      <w:r>
        <w:rPr>
          <w:b/>
          <w:color w:val="auto"/>
          <w:sz w:val="22"/>
          <w:szCs w:val="22"/>
        </w:rPr>
        <w:t xml:space="preserve"> </w:t>
      </w:r>
      <w:r w:rsidRPr="00CE530D">
        <w:rPr>
          <w:sz w:val="22"/>
          <w:szCs w:val="22"/>
        </w:rPr>
        <w:t xml:space="preserve">nejpozději </w:t>
      </w:r>
      <w:r w:rsidRPr="00CE530D">
        <w:rPr>
          <w:b/>
          <w:sz w:val="22"/>
          <w:szCs w:val="22"/>
        </w:rPr>
        <w:t xml:space="preserve">do </w:t>
      </w:r>
      <w:r w:rsidRPr="00CE530D">
        <w:rPr>
          <w:b/>
          <w:color w:val="auto"/>
          <w:sz w:val="22"/>
          <w:szCs w:val="22"/>
          <w:u w:val="single"/>
        </w:rPr>
        <w:t>5. září 2014</w:t>
      </w:r>
      <w:r w:rsidRPr="00CE530D">
        <w:rPr>
          <w:b/>
          <w:color w:val="auto"/>
          <w:sz w:val="22"/>
          <w:szCs w:val="22"/>
        </w:rPr>
        <w:t>,</w:t>
      </w:r>
    </w:p>
    <w:p w:rsidR="002C68D3" w:rsidRDefault="002C68D3" w:rsidP="00971E47">
      <w:pPr>
        <w:pStyle w:val="Zkladntext"/>
        <w:ind w:left="708"/>
        <w:jc w:val="both"/>
        <w:rPr>
          <w:b/>
          <w:color w:val="auto"/>
          <w:sz w:val="22"/>
          <w:szCs w:val="22"/>
          <w:u w:val="single"/>
        </w:rPr>
      </w:pPr>
      <w:r w:rsidRPr="00D1632F">
        <w:rPr>
          <w:color w:val="auto"/>
          <w:sz w:val="22"/>
          <w:szCs w:val="22"/>
        </w:rPr>
        <w:t>s výjimkou m</w:t>
      </w:r>
      <w:r>
        <w:rPr>
          <w:color w:val="auto"/>
          <w:sz w:val="22"/>
          <w:szCs w:val="22"/>
        </w:rPr>
        <w:t>zdových výdajů</w:t>
      </w:r>
      <w:r w:rsidRPr="00D1632F">
        <w:rPr>
          <w:color w:val="auto"/>
          <w:sz w:val="22"/>
          <w:szCs w:val="22"/>
        </w:rPr>
        <w:t xml:space="preserve"> za srpen 2014, které lze požadovat v žádosti podávané na úřad</w:t>
      </w:r>
      <w:r>
        <w:rPr>
          <w:b/>
          <w:color w:val="auto"/>
          <w:sz w:val="22"/>
          <w:szCs w:val="22"/>
          <w:u w:val="single"/>
        </w:rPr>
        <w:br/>
      </w:r>
      <w:r w:rsidRPr="00D1632F">
        <w:rPr>
          <w:color w:val="auto"/>
          <w:sz w:val="22"/>
          <w:szCs w:val="22"/>
        </w:rPr>
        <w:t>do 31. ledna 2015</w:t>
      </w:r>
    </w:p>
    <w:p w:rsidR="002C68D3" w:rsidRPr="00CE530D" w:rsidRDefault="002C68D3" w:rsidP="00971E47">
      <w:pPr>
        <w:pStyle w:val="Zkladntext"/>
        <w:ind w:left="1854"/>
        <w:jc w:val="both"/>
        <w:rPr>
          <w:sz w:val="22"/>
          <w:szCs w:val="22"/>
        </w:rPr>
      </w:pPr>
    </w:p>
    <w:p w:rsidR="002C68D3" w:rsidRPr="00CE530D" w:rsidRDefault="002C68D3" w:rsidP="00A21095">
      <w:pPr>
        <w:pStyle w:val="Zkladntext"/>
        <w:numPr>
          <w:ilvl w:val="0"/>
          <w:numId w:val="16"/>
        </w:numPr>
        <w:ind w:left="993" w:hanging="284"/>
        <w:jc w:val="both"/>
        <w:rPr>
          <w:sz w:val="22"/>
          <w:szCs w:val="22"/>
        </w:rPr>
      </w:pPr>
      <w:r w:rsidRPr="00CE530D">
        <w:rPr>
          <w:sz w:val="22"/>
          <w:szCs w:val="22"/>
        </w:rPr>
        <w:t xml:space="preserve">za období </w:t>
      </w:r>
      <w:r w:rsidRPr="00CE530D">
        <w:rPr>
          <w:b/>
          <w:color w:val="auto"/>
          <w:sz w:val="22"/>
          <w:szCs w:val="22"/>
        </w:rPr>
        <w:t>září – prosinec 2014</w:t>
      </w:r>
      <w:r>
        <w:rPr>
          <w:b/>
          <w:color w:val="auto"/>
          <w:sz w:val="22"/>
          <w:szCs w:val="22"/>
        </w:rPr>
        <w:t xml:space="preserve"> </w:t>
      </w:r>
      <w:r w:rsidRPr="00CE530D">
        <w:rPr>
          <w:sz w:val="22"/>
          <w:szCs w:val="22"/>
        </w:rPr>
        <w:t>nejpozději</w:t>
      </w:r>
      <w:r w:rsidRPr="00CE530D">
        <w:rPr>
          <w:b/>
          <w:sz w:val="22"/>
          <w:szCs w:val="22"/>
        </w:rPr>
        <w:t xml:space="preserve"> do </w:t>
      </w:r>
      <w:r w:rsidRPr="00CE530D">
        <w:rPr>
          <w:b/>
          <w:color w:val="auto"/>
          <w:sz w:val="22"/>
          <w:szCs w:val="22"/>
          <w:u w:val="single"/>
        </w:rPr>
        <w:t>31. ledna 2015</w:t>
      </w:r>
      <w:r>
        <w:rPr>
          <w:b/>
          <w:color w:val="auto"/>
          <w:sz w:val="22"/>
          <w:szCs w:val="22"/>
          <w:u w:val="single"/>
        </w:rPr>
        <w:t>,</w:t>
      </w:r>
    </w:p>
    <w:p w:rsidR="002C68D3" w:rsidRPr="00592B8C" w:rsidRDefault="002C68D3" w:rsidP="0038302A">
      <w:pPr>
        <w:pStyle w:val="Zkladntext"/>
        <w:numPr>
          <w:ilvl w:val="0"/>
          <w:numId w:val="25"/>
        </w:numPr>
        <w:spacing w:before="120"/>
        <w:jc w:val="both"/>
        <w:rPr>
          <w:sz w:val="22"/>
          <w:szCs w:val="22"/>
        </w:rPr>
      </w:pPr>
      <w:r w:rsidRPr="00592B8C">
        <w:rPr>
          <w:sz w:val="22"/>
          <w:szCs w:val="22"/>
        </w:rPr>
        <w:t xml:space="preserve">Královéhradecký kraj předá doručené žádosti o náhradu nákladů na zásah </w:t>
      </w:r>
      <w:r>
        <w:rPr>
          <w:sz w:val="22"/>
          <w:szCs w:val="22"/>
        </w:rPr>
        <w:t>JSDH</w:t>
      </w:r>
      <w:r w:rsidRPr="00592B8C">
        <w:rPr>
          <w:sz w:val="22"/>
          <w:szCs w:val="22"/>
        </w:rPr>
        <w:t xml:space="preserve"> obcí mimo vlastní územní obvod H</w:t>
      </w:r>
      <w:r>
        <w:rPr>
          <w:sz w:val="22"/>
          <w:szCs w:val="22"/>
        </w:rPr>
        <w:t>ZS</w:t>
      </w:r>
      <w:r w:rsidRPr="00592B8C">
        <w:rPr>
          <w:sz w:val="22"/>
          <w:szCs w:val="22"/>
          <w:shd w:val="clear" w:color="auto" w:fill="FFFFFF"/>
        </w:rPr>
        <w:t>.</w:t>
      </w:r>
    </w:p>
    <w:p w:rsidR="002C68D3" w:rsidRPr="00F40D29" w:rsidRDefault="002C68D3" w:rsidP="0038302A">
      <w:pPr>
        <w:pStyle w:val="Zkladntext"/>
        <w:numPr>
          <w:ilvl w:val="0"/>
          <w:numId w:val="25"/>
        </w:numPr>
        <w:spacing w:before="120"/>
        <w:jc w:val="both"/>
        <w:rPr>
          <w:color w:val="auto"/>
          <w:sz w:val="22"/>
          <w:szCs w:val="22"/>
        </w:rPr>
      </w:pPr>
      <w:r w:rsidRPr="00592B8C">
        <w:rPr>
          <w:color w:val="auto"/>
          <w:sz w:val="22"/>
          <w:szCs w:val="22"/>
        </w:rPr>
        <w:t>H</w:t>
      </w:r>
      <w:r>
        <w:rPr>
          <w:color w:val="auto"/>
          <w:sz w:val="22"/>
          <w:szCs w:val="22"/>
        </w:rPr>
        <w:t>ZS</w:t>
      </w:r>
      <w:r w:rsidRPr="00592B8C">
        <w:rPr>
          <w:color w:val="auto"/>
          <w:sz w:val="22"/>
          <w:szCs w:val="22"/>
        </w:rPr>
        <w:t xml:space="preserve"> předloží Královéhradeckému kraji rozdělení účelové neinvestiční dotace v souladu s</w:t>
      </w:r>
      <w:r>
        <w:rPr>
          <w:color w:val="auto"/>
          <w:sz w:val="22"/>
          <w:szCs w:val="22"/>
        </w:rPr>
        <w:t> </w:t>
      </w:r>
      <w:r w:rsidRPr="00CE530D">
        <w:rPr>
          <w:color w:val="auto"/>
          <w:sz w:val="22"/>
          <w:szCs w:val="22"/>
        </w:rPr>
        <w:t>čl</w:t>
      </w:r>
      <w:r>
        <w:rPr>
          <w:color w:val="auto"/>
          <w:sz w:val="22"/>
          <w:szCs w:val="22"/>
        </w:rPr>
        <w:t>ánkem</w:t>
      </w:r>
      <w:r w:rsidRPr="00CE530D">
        <w:rPr>
          <w:color w:val="auto"/>
          <w:sz w:val="22"/>
          <w:szCs w:val="22"/>
        </w:rPr>
        <w:t xml:space="preserve"> II. odst. 4</w:t>
      </w:r>
      <w:r>
        <w:rPr>
          <w:color w:val="auto"/>
          <w:sz w:val="22"/>
          <w:szCs w:val="22"/>
        </w:rPr>
        <w:t xml:space="preserve">. bodem 14JPO03 </w:t>
      </w:r>
      <w:r w:rsidRPr="00592B8C">
        <w:rPr>
          <w:b/>
          <w:color w:val="auto"/>
          <w:sz w:val="22"/>
          <w:szCs w:val="22"/>
        </w:rPr>
        <w:t xml:space="preserve">nejpozději do </w:t>
      </w:r>
      <w:r w:rsidRPr="00592B8C">
        <w:rPr>
          <w:b/>
          <w:color w:val="auto"/>
          <w:sz w:val="22"/>
          <w:szCs w:val="22"/>
          <w:u w:val="single"/>
        </w:rPr>
        <w:t xml:space="preserve">10 dnů od </w:t>
      </w:r>
      <w:r>
        <w:rPr>
          <w:b/>
          <w:color w:val="auto"/>
          <w:sz w:val="22"/>
          <w:szCs w:val="22"/>
          <w:u w:val="single"/>
        </w:rPr>
        <w:t xml:space="preserve">jejího </w:t>
      </w:r>
      <w:r w:rsidRPr="00592B8C">
        <w:rPr>
          <w:b/>
          <w:color w:val="auto"/>
          <w:sz w:val="22"/>
          <w:szCs w:val="22"/>
          <w:u w:val="single"/>
        </w:rPr>
        <w:t>předání</w:t>
      </w:r>
      <w:r>
        <w:rPr>
          <w:b/>
          <w:color w:val="auto"/>
          <w:sz w:val="22"/>
          <w:szCs w:val="22"/>
          <w:u w:val="single"/>
        </w:rPr>
        <w:t xml:space="preserve"> HZS</w:t>
      </w:r>
      <w:r w:rsidRPr="00592B8C">
        <w:rPr>
          <w:b/>
          <w:color w:val="auto"/>
          <w:sz w:val="22"/>
          <w:szCs w:val="22"/>
          <w:u w:val="single"/>
        </w:rPr>
        <w:t>.</w:t>
      </w:r>
    </w:p>
    <w:p w:rsidR="002C68D3" w:rsidRPr="00971E47" w:rsidRDefault="002C68D3" w:rsidP="0038302A">
      <w:pPr>
        <w:pStyle w:val="Zkladntext"/>
        <w:numPr>
          <w:ilvl w:val="0"/>
          <w:numId w:val="25"/>
        </w:numPr>
        <w:spacing w:before="120"/>
        <w:ind w:left="709" w:hanging="283"/>
        <w:jc w:val="both"/>
        <w:rPr>
          <w:sz w:val="22"/>
          <w:szCs w:val="22"/>
        </w:rPr>
      </w:pPr>
      <w:r w:rsidRPr="00971E47">
        <w:rPr>
          <w:sz w:val="22"/>
          <w:szCs w:val="22"/>
        </w:rPr>
        <w:t xml:space="preserve">Po </w:t>
      </w:r>
      <w:r>
        <w:rPr>
          <w:sz w:val="22"/>
          <w:szCs w:val="22"/>
        </w:rPr>
        <w:t>doporučení</w:t>
      </w:r>
      <w:r w:rsidRPr="00971E47">
        <w:rPr>
          <w:sz w:val="22"/>
          <w:szCs w:val="22"/>
        </w:rPr>
        <w:t xml:space="preserve"> rozdělení neinvestiční účelové dotace</w:t>
      </w:r>
      <w:r>
        <w:rPr>
          <w:sz w:val="22"/>
          <w:szCs w:val="22"/>
        </w:rPr>
        <w:t xml:space="preserve"> HZS bude tento návrh předložen </w:t>
      </w:r>
      <w:r>
        <w:rPr>
          <w:sz w:val="22"/>
          <w:szCs w:val="22"/>
        </w:rPr>
        <w:lastRenderedPageBreak/>
        <w:t>Zastupitelstvu Královéhradeckého kraje. Rozhodnutí zastupitelstva bude zveřejněno na stránkách Královéhradeckého kraje (</w:t>
      </w:r>
      <w:hyperlink r:id="rId8" w:history="1">
        <w:r w:rsidRPr="00826678">
          <w:rPr>
            <w:rStyle w:val="Hypertextovodkaz"/>
            <w:sz w:val="22"/>
            <w:szCs w:val="22"/>
          </w:rPr>
          <w:t>www.kr-kralovehradecky.cz</w:t>
        </w:r>
      </w:hyperlink>
      <w:r>
        <w:rPr>
          <w:sz w:val="22"/>
          <w:szCs w:val="22"/>
        </w:rPr>
        <w:t xml:space="preserve">). Smlouvy o poskytnutí neinvestiční účelové dotace podle vzoru 2.2 v příloze Pravidel rozešle kraj elektronicky ve formátu .pdf do datové nebo kontaktní e-mailové schránky obce, a to do 10 dnů od zveřejnění k podpisu. Obec do 30 dnů od zveřejnění seznamu zašle podepsanou smlouvu zpět. V případě nedoručení podepsané smlouvy zpět v uvedené lhůtě se má za to, že přidělená dotace je obcí odmítnuta. </w:t>
      </w:r>
    </w:p>
    <w:p w:rsidR="002C68D3" w:rsidRDefault="002C68D3" w:rsidP="0038302A">
      <w:pPr>
        <w:pStyle w:val="Zkladntext"/>
        <w:numPr>
          <w:ilvl w:val="0"/>
          <w:numId w:val="25"/>
        </w:numPr>
        <w:spacing w:before="120"/>
        <w:ind w:left="709" w:hanging="283"/>
        <w:jc w:val="both"/>
        <w:rPr>
          <w:sz w:val="22"/>
          <w:szCs w:val="22"/>
        </w:rPr>
      </w:pPr>
      <w:r w:rsidRPr="00592B8C">
        <w:rPr>
          <w:b/>
          <w:sz w:val="22"/>
          <w:szCs w:val="22"/>
        </w:rPr>
        <w:t>Obce</w:t>
      </w:r>
      <w:r w:rsidRPr="00592B8C">
        <w:rPr>
          <w:sz w:val="22"/>
          <w:szCs w:val="22"/>
        </w:rPr>
        <w:t xml:space="preserve"> doručí podepsané smlouvy </w:t>
      </w:r>
      <w:r w:rsidRPr="00592B8C">
        <w:rPr>
          <w:b/>
          <w:sz w:val="22"/>
          <w:szCs w:val="22"/>
        </w:rPr>
        <w:t>obratem</w:t>
      </w:r>
      <w:r w:rsidRPr="00592B8C">
        <w:rPr>
          <w:sz w:val="22"/>
          <w:szCs w:val="22"/>
        </w:rPr>
        <w:t xml:space="preserve"> Královéhradeckému kraji, odboru regionálního rozvoje, grantů a dotací, Pivovarské náměstí 1245, 500</w:t>
      </w:r>
      <w:r w:rsidR="00FC57D7">
        <w:rPr>
          <w:sz w:val="22"/>
          <w:szCs w:val="22"/>
        </w:rPr>
        <w:t xml:space="preserve"> </w:t>
      </w:r>
      <w:r w:rsidRPr="00592B8C">
        <w:rPr>
          <w:sz w:val="22"/>
          <w:szCs w:val="22"/>
        </w:rPr>
        <w:t xml:space="preserve">03 Hradec Králové. </w:t>
      </w:r>
    </w:p>
    <w:p w:rsidR="002C68D3" w:rsidRPr="00971E47" w:rsidRDefault="002C68D3" w:rsidP="00357275">
      <w:pPr>
        <w:pStyle w:val="Zkladntext"/>
        <w:spacing w:before="120"/>
        <w:ind w:left="709"/>
        <w:jc w:val="both"/>
        <w:rPr>
          <w:sz w:val="22"/>
          <w:szCs w:val="22"/>
        </w:rPr>
      </w:pPr>
    </w:p>
    <w:p w:rsidR="002C68D3" w:rsidRPr="00592B8C" w:rsidRDefault="002C68D3" w:rsidP="009D2D23">
      <w:pPr>
        <w:pStyle w:val="Zkladntext"/>
        <w:numPr>
          <w:ilvl w:val="0"/>
          <w:numId w:val="8"/>
        </w:numPr>
        <w:spacing w:before="120"/>
        <w:ind w:left="425" w:hanging="425"/>
        <w:jc w:val="both"/>
        <w:rPr>
          <w:sz w:val="22"/>
          <w:szCs w:val="22"/>
        </w:rPr>
      </w:pPr>
      <w:r w:rsidRPr="00592B8C">
        <w:rPr>
          <w:sz w:val="22"/>
          <w:szCs w:val="22"/>
        </w:rPr>
        <w:t xml:space="preserve">Obce předloží </w:t>
      </w:r>
      <w:r w:rsidRPr="00592B8C">
        <w:rPr>
          <w:b/>
          <w:sz w:val="22"/>
          <w:szCs w:val="22"/>
        </w:rPr>
        <w:t>vyúčtování</w:t>
      </w:r>
      <w:r w:rsidRPr="00592B8C">
        <w:rPr>
          <w:sz w:val="22"/>
          <w:szCs w:val="22"/>
        </w:rPr>
        <w:t xml:space="preserve"> za jednotlivé dotační tituly na tiskopisech, jejichž vzor je uveden v </w:t>
      </w:r>
      <w:r w:rsidRPr="00592B8C">
        <w:rPr>
          <w:b/>
          <w:sz w:val="22"/>
          <w:szCs w:val="22"/>
        </w:rPr>
        <w:t xml:space="preserve">příloze </w:t>
      </w:r>
      <w:r w:rsidRPr="00592B8C">
        <w:rPr>
          <w:sz w:val="22"/>
          <w:szCs w:val="22"/>
        </w:rPr>
        <w:t>Pravidel, a to:</w:t>
      </w:r>
    </w:p>
    <w:p w:rsidR="002C68D3" w:rsidRPr="00B34258" w:rsidRDefault="002C68D3" w:rsidP="00A21095">
      <w:pPr>
        <w:pStyle w:val="Zkladntext"/>
        <w:numPr>
          <w:ilvl w:val="0"/>
          <w:numId w:val="11"/>
        </w:numPr>
        <w:spacing w:before="120"/>
        <w:jc w:val="both"/>
        <w:rPr>
          <w:color w:val="auto"/>
          <w:sz w:val="22"/>
          <w:szCs w:val="22"/>
        </w:rPr>
      </w:pPr>
      <w:r w:rsidRPr="00592B8C">
        <w:rPr>
          <w:sz w:val="22"/>
          <w:szCs w:val="22"/>
        </w:rPr>
        <w:t>pro účely uvedené v </w:t>
      </w:r>
      <w:r w:rsidRPr="00B34258">
        <w:rPr>
          <w:sz w:val="22"/>
          <w:szCs w:val="22"/>
        </w:rPr>
        <w:t>čl</w:t>
      </w:r>
      <w:r>
        <w:rPr>
          <w:sz w:val="22"/>
          <w:szCs w:val="22"/>
        </w:rPr>
        <w:t>ánku</w:t>
      </w:r>
      <w:r w:rsidRPr="00B34258">
        <w:rPr>
          <w:sz w:val="22"/>
          <w:szCs w:val="22"/>
        </w:rPr>
        <w:t xml:space="preserve"> II</w:t>
      </w:r>
      <w:r>
        <w:rPr>
          <w:sz w:val="22"/>
          <w:szCs w:val="22"/>
        </w:rPr>
        <w:t>.</w:t>
      </w:r>
      <w:r w:rsidRPr="00B34258">
        <w:rPr>
          <w:sz w:val="22"/>
          <w:szCs w:val="22"/>
        </w:rPr>
        <w:t xml:space="preserve"> odst. 4</w:t>
      </w:r>
      <w:r>
        <w:rPr>
          <w:sz w:val="22"/>
          <w:szCs w:val="22"/>
        </w:rPr>
        <w:t>. bodě 14JPO01 a 14JPO02</w:t>
      </w:r>
      <w:r w:rsidRPr="00592B8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Pr="00592B8C">
        <w:rPr>
          <w:b/>
          <w:sz w:val="22"/>
          <w:szCs w:val="22"/>
        </w:rPr>
        <w:t>příloha č. 1.1</w:t>
      </w:r>
      <w:r>
        <w:rPr>
          <w:b/>
          <w:sz w:val="22"/>
          <w:szCs w:val="22"/>
        </w:rPr>
        <w:t xml:space="preserve"> Pravidel</w:t>
      </w:r>
      <w:r w:rsidRPr="00592B8C">
        <w:rPr>
          <w:b/>
          <w:sz w:val="22"/>
          <w:szCs w:val="22"/>
        </w:rPr>
        <w:t xml:space="preserve"> </w:t>
      </w:r>
      <w:r w:rsidRPr="00592B8C">
        <w:rPr>
          <w:color w:val="auto"/>
          <w:sz w:val="22"/>
          <w:szCs w:val="22"/>
        </w:rPr>
        <w:t xml:space="preserve">- </w:t>
      </w:r>
      <w:r w:rsidRPr="00592B8C">
        <w:rPr>
          <w:color w:val="auto"/>
          <w:sz w:val="22"/>
          <w:szCs w:val="22"/>
          <w:u w:val="single"/>
        </w:rPr>
        <w:t>u</w:t>
      </w:r>
      <w:r>
        <w:rPr>
          <w:color w:val="auto"/>
          <w:sz w:val="22"/>
          <w:szCs w:val="22"/>
          <w:u w:val="single"/>
        </w:rPr>
        <w:t> </w:t>
      </w:r>
      <w:r w:rsidRPr="00592B8C">
        <w:rPr>
          <w:color w:val="auto"/>
          <w:sz w:val="22"/>
          <w:szCs w:val="22"/>
          <w:u w:val="single"/>
        </w:rPr>
        <w:t xml:space="preserve">vyúčtování dotace obce uvedou všechny dokumenty a vyčíslí celkovou výši výdajů v částce přidělené dotace navýšené o procento podílu obce </w:t>
      </w:r>
      <w:r>
        <w:rPr>
          <w:color w:val="auto"/>
          <w:sz w:val="22"/>
          <w:szCs w:val="22"/>
          <w:u w:val="single"/>
        </w:rPr>
        <w:t>po</w:t>
      </w:r>
      <w:r w:rsidRPr="00592B8C">
        <w:rPr>
          <w:color w:val="auto"/>
          <w:sz w:val="22"/>
          <w:szCs w:val="22"/>
          <w:u w:val="single"/>
        </w:rPr>
        <w:t>dle</w:t>
      </w:r>
      <w:r w:rsidRPr="00B34258">
        <w:rPr>
          <w:color w:val="auto"/>
          <w:sz w:val="22"/>
          <w:szCs w:val="22"/>
          <w:u w:val="single"/>
        </w:rPr>
        <w:t xml:space="preserve"> čl</w:t>
      </w:r>
      <w:r>
        <w:rPr>
          <w:color w:val="auto"/>
          <w:sz w:val="22"/>
          <w:szCs w:val="22"/>
          <w:u w:val="single"/>
        </w:rPr>
        <w:t>ánku</w:t>
      </w:r>
      <w:r w:rsidRPr="00B34258">
        <w:rPr>
          <w:color w:val="auto"/>
          <w:sz w:val="22"/>
          <w:szCs w:val="22"/>
          <w:u w:val="single"/>
        </w:rPr>
        <w:t xml:space="preserve"> II</w:t>
      </w:r>
      <w:r>
        <w:rPr>
          <w:color w:val="auto"/>
          <w:sz w:val="22"/>
          <w:szCs w:val="22"/>
          <w:u w:val="single"/>
        </w:rPr>
        <w:t>.</w:t>
      </w:r>
      <w:r w:rsidRPr="00B34258">
        <w:rPr>
          <w:color w:val="auto"/>
          <w:sz w:val="22"/>
          <w:szCs w:val="22"/>
          <w:u w:val="single"/>
        </w:rPr>
        <w:t xml:space="preserve"> odst. 4. </w:t>
      </w:r>
      <w:r>
        <w:rPr>
          <w:color w:val="auto"/>
          <w:sz w:val="22"/>
          <w:szCs w:val="22"/>
          <w:u w:val="single"/>
        </w:rPr>
        <w:t xml:space="preserve">bodu 14JPO01 a bodu 14JPO02 </w:t>
      </w:r>
      <w:r w:rsidRPr="00B34258">
        <w:rPr>
          <w:color w:val="auto"/>
          <w:sz w:val="22"/>
          <w:szCs w:val="22"/>
          <w:u w:val="single"/>
        </w:rPr>
        <w:t>Pravidel</w:t>
      </w:r>
      <w:r>
        <w:rPr>
          <w:color w:val="auto"/>
          <w:sz w:val="22"/>
          <w:szCs w:val="22"/>
          <w:u w:val="single"/>
        </w:rPr>
        <w:t>,</w:t>
      </w:r>
    </w:p>
    <w:p w:rsidR="002C68D3" w:rsidRPr="00592B8C" w:rsidRDefault="002C68D3" w:rsidP="00957A12">
      <w:pPr>
        <w:pStyle w:val="Zkladntext"/>
        <w:numPr>
          <w:ilvl w:val="0"/>
          <w:numId w:val="11"/>
        </w:numPr>
        <w:spacing w:before="120"/>
        <w:ind w:left="1145" w:hanging="357"/>
        <w:jc w:val="both"/>
        <w:rPr>
          <w:sz w:val="22"/>
          <w:szCs w:val="22"/>
        </w:rPr>
      </w:pPr>
      <w:r w:rsidRPr="00592B8C">
        <w:rPr>
          <w:sz w:val="22"/>
          <w:szCs w:val="22"/>
        </w:rPr>
        <w:t>pro účely uvedené v </w:t>
      </w:r>
      <w:r w:rsidRPr="00B34258">
        <w:rPr>
          <w:sz w:val="22"/>
          <w:szCs w:val="22"/>
        </w:rPr>
        <w:t>čl</w:t>
      </w:r>
      <w:r>
        <w:rPr>
          <w:sz w:val="22"/>
          <w:szCs w:val="22"/>
        </w:rPr>
        <w:t>ánku</w:t>
      </w:r>
      <w:r w:rsidRPr="00B34258">
        <w:rPr>
          <w:sz w:val="22"/>
          <w:szCs w:val="22"/>
        </w:rPr>
        <w:t xml:space="preserve"> II</w:t>
      </w:r>
      <w:r>
        <w:rPr>
          <w:sz w:val="22"/>
          <w:szCs w:val="22"/>
        </w:rPr>
        <w:t>.</w:t>
      </w:r>
      <w:r w:rsidRPr="00B34258">
        <w:rPr>
          <w:sz w:val="22"/>
          <w:szCs w:val="22"/>
        </w:rPr>
        <w:t xml:space="preserve"> odst. 4</w:t>
      </w:r>
      <w:r>
        <w:rPr>
          <w:sz w:val="22"/>
          <w:szCs w:val="22"/>
        </w:rPr>
        <w:t>.</w:t>
      </w:r>
      <w:r w:rsidRPr="00B342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bodu 14JPO03 </w:t>
      </w:r>
      <w:r>
        <w:rPr>
          <w:b/>
          <w:sz w:val="22"/>
          <w:szCs w:val="22"/>
        </w:rPr>
        <w:t xml:space="preserve">- </w:t>
      </w:r>
      <w:r w:rsidRPr="00B34258">
        <w:rPr>
          <w:b/>
          <w:sz w:val="22"/>
          <w:szCs w:val="22"/>
        </w:rPr>
        <w:t xml:space="preserve">příloha č. </w:t>
      </w:r>
      <w:r w:rsidRPr="00DF5B19">
        <w:rPr>
          <w:b/>
          <w:sz w:val="22"/>
          <w:szCs w:val="22"/>
        </w:rPr>
        <w:t>2.2</w:t>
      </w:r>
      <w:r>
        <w:rPr>
          <w:b/>
          <w:sz w:val="22"/>
          <w:szCs w:val="22"/>
        </w:rPr>
        <w:t xml:space="preserve"> Pravidel.</w:t>
      </w:r>
    </w:p>
    <w:p w:rsidR="002C68D3" w:rsidRPr="00592B8C" w:rsidRDefault="002C68D3" w:rsidP="00A21095">
      <w:pPr>
        <w:pStyle w:val="Zkladntext"/>
        <w:spacing w:before="120"/>
        <w:ind w:left="426"/>
        <w:jc w:val="both"/>
        <w:rPr>
          <w:sz w:val="22"/>
          <w:szCs w:val="22"/>
        </w:rPr>
      </w:pPr>
      <w:r w:rsidRPr="00592B8C">
        <w:rPr>
          <w:sz w:val="22"/>
          <w:szCs w:val="22"/>
        </w:rPr>
        <w:t xml:space="preserve">nejpozději </w:t>
      </w:r>
      <w:r w:rsidRPr="00592B8C">
        <w:rPr>
          <w:b/>
          <w:color w:val="auto"/>
          <w:sz w:val="22"/>
          <w:szCs w:val="22"/>
          <w:u w:val="single"/>
        </w:rPr>
        <w:t>do 31.</w:t>
      </w:r>
      <w:r>
        <w:rPr>
          <w:b/>
          <w:color w:val="auto"/>
          <w:sz w:val="22"/>
          <w:szCs w:val="22"/>
          <w:u w:val="single"/>
        </w:rPr>
        <w:t xml:space="preserve"> </w:t>
      </w:r>
      <w:r w:rsidRPr="00592B8C">
        <w:rPr>
          <w:b/>
          <w:color w:val="auto"/>
          <w:sz w:val="22"/>
          <w:szCs w:val="22"/>
          <w:u w:val="single"/>
        </w:rPr>
        <w:t>prosince 201</w:t>
      </w:r>
      <w:r>
        <w:rPr>
          <w:b/>
          <w:color w:val="auto"/>
          <w:sz w:val="22"/>
          <w:szCs w:val="22"/>
          <w:u w:val="single"/>
        </w:rPr>
        <w:t>4</w:t>
      </w:r>
      <w:r w:rsidRPr="00592B8C">
        <w:rPr>
          <w:sz w:val="22"/>
          <w:szCs w:val="22"/>
          <w:vertAlign w:val="superscript"/>
        </w:rPr>
        <w:footnoteReference w:id="5"/>
      </w:r>
      <w:r w:rsidRPr="00592B8C">
        <w:rPr>
          <w:sz w:val="22"/>
          <w:szCs w:val="22"/>
        </w:rPr>
        <w:t xml:space="preserve"> na adresu: </w:t>
      </w:r>
    </w:p>
    <w:p w:rsidR="002C68D3" w:rsidRPr="00592B8C" w:rsidRDefault="002C68D3" w:rsidP="00140F79">
      <w:pPr>
        <w:pStyle w:val="Zkladntext"/>
        <w:spacing w:before="120"/>
        <w:ind w:left="2268"/>
        <w:jc w:val="both"/>
        <w:outlineLvl w:val="0"/>
        <w:rPr>
          <w:b/>
          <w:sz w:val="22"/>
          <w:szCs w:val="22"/>
        </w:rPr>
      </w:pPr>
      <w:r w:rsidRPr="00592B8C">
        <w:rPr>
          <w:b/>
          <w:sz w:val="22"/>
          <w:szCs w:val="22"/>
        </w:rPr>
        <w:t>Krajský úřad Královéhradeckého kraje</w:t>
      </w:r>
    </w:p>
    <w:p w:rsidR="002C68D3" w:rsidRPr="00592B8C" w:rsidRDefault="002C68D3" w:rsidP="009D2D23">
      <w:pPr>
        <w:pStyle w:val="Zkladntext"/>
        <w:ind w:left="2268"/>
        <w:jc w:val="both"/>
        <w:rPr>
          <w:b/>
          <w:sz w:val="22"/>
          <w:szCs w:val="22"/>
        </w:rPr>
      </w:pPr>
      <w:r w:rsidRPr="00592B8C">
        <w:rPr>
          <w:b/>
          <w:sz w:val="22"/>
          <w:szCs w:val="22"/>
        </w:rPr>
        <w:t>odbor regionálního rozvoje, grantů a dotací</w:t>
      </w:r>
    </w:p>
    <w:p w:rsidR="002C68D3" w:rsidRPr="00592B8C" w:rsidRDefault="002C68D3" w:rsidP="00140F79">
      <w:pPr>
        <w:pStyle w:val="Zkladntext"/>
        <w:ind w:left="2268"/>
        <w:jc w:val="both"/>
        <w:outlineLvl w:val="0"/>
        <w:rPr>
          <w:b/>
          <w:sz w:val="22"/>
          <w:szCs w:val="22"/>
        </w:rPr>
      </w:pPr>
      <w:r w:rsidRPr="00592B8C">
        <w:rPr>
          <w:b/>
          <w:sz w:val="22"/>
          <w:szCs w:val="22"/>
        </w:rPr>
        <w:t>Pivovarské náměstí 1245</w:t>
      </w:r>
    </w:p>
    <w:p w:rsidR="002C68D3" w:rsidRDefault="002C68D3" w:rsidP="009D2D23">
      <w:pPr>
        <w:pStyle w:val="Zkladntext"/>
        <w:ind w:left="2268"/>
        <w:jc w:val="both"/>
        <w:rPr>
          <w:b/>
          <w:sz w:val="22"/>
          <w:szCs w:val="22"/>
        </w:rPr>
      </w:pPr>
      <w:r w:rsidRPr="00592B8C">
        <w:rPr>
          <w:b/>
          <w:sz w:val="22"/>
          <w:szCs w:val="22"/>
        </w:rPr>
        <w:t xml:space="preserve">500 03 Hradec Králové. </w:t>
      </w:r>
    </w:p>
    <w:p w:rsidR="002C68D3" w:rsidRDefault="002C68D3" w:rsidP="009D2D23">
      <w:pPr>
        <w:pStyle w:val="Zkladntext"/>
        <w:ind w:left="2268"/>
        <w:jc w:val="both"/>
        <w:rPr>
          <w:b/>
          <w:sz w:val="22"/>
          <w:szCs w:val="22"/>
        </w:rPr>
      </w:pPr>
    </w:p>
    <w:p w:rsidR="002C68D3" w:rsidRPr="00592B8C" w:rsidRDefault="002C68D3" w:rsidP="00357275">
      <w:pPr>
        <w:pStyle w:val="Zkladntex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Obálku obsahující vyúčtování podle tohoto bodu je třeba označit v levém horním rohu číslem programu (14JPO01 nebo 14JPO02</w:t>
      </w:r>
      <w:r w:rsidR="00042C04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respektive 14JPO03).</w:t>
      </w:r>
    </w:p>
    <w:p w:rsidR="002C68D3" w:rsidRPr="00592B8C" w:rsidRDefault="002C68D3" w:rsidP="009D2D23">
      <w:pPr>
        <w:pStyle w:val="Zkladntext"/>
        <w:ind w:left="2268"/>
        <w:jc w:val="both"/>
        <w:rPr>
          <w:b/>
          <w:sz w:val="22"/>
          <w:szCs w:val="22"/>
        </w:rPr>
      </w:pPr>
    </w:p>
    <w:p w:rsidR="002C68D3" w:rsidRPr="00592B8C" w:rsidRDefault="002C68D3" w:rsidP="00A21095">
      <w:pPr>
        <w:pStyle w:val="Zkladntext"/>
        <w:numPr>
          <w:ilvl w:val="0"/>
          <w:numId w:val="8"/>
        </w:numPr>
        <w:spacing w:before="120"/>
        <w:ind w:left="426" w:hanging="426"/>
        <w:jc w:val="both"/>
        <w:rPr>
          <w:b/>
          <w:sz w:val="22"/>
          <w:szCs w:val="22"/>
          <w:u w:val="single"/>
        </w:rPr>
      </w:pPr>
      <w:r w:rsidRPr="00592B8C">
        <w:rPr>
          <w:sz w:val="22"/>
          <w:szCs w:val="22"/>
        </w:rPr>
        <w:t xml:space="preserve">Vyúčtování účelové neinvestiční dotace obce doloží kopiemi všech platných dokladů příslušných realizovaných výdajů, které jsou předloženy v souladu s uznatelnými výdaji </w:t>
      </w:r>
      <w:r>
        <w:rPr>
          <w:sz w:val="22"/>
          <w:szCs w:val="22"/>
        </w:rPr>
        <w:t>po</w:t>
      </w:r>
      <w:r w:rsidRPr="00592B8C">
        <w:rPr>
          <w:sz w:val="22"/>
          <w:szCs w:val="22"/>
        </w:rPr>
        <w:t xml:space="preserve">dle Pravidel. </w:t>
      </w:r>
      <w:r w:rsidRPr="00592B8C">
        <w:rPr>
          <w:sz w:val="22"/>
          <w:szCs w:val="22"/>
          <w:u w:val="single"/>
        </w:rPr>
        <w:t>K</w:t>
      </w:r>
      <w:r>
        <w:rPr>
          <w:sz w:val="22"/>
          <w:szCs w:val="22"/>
          <w:u w:val="single"/>
        </w:rPr>
        <w:t> dokladům</w:t>
      </w:r>
      <w:r w:rsidRPr="00592B8C">
        <w:rPr>
          <w:sz w:val="22"/>
          <w:szCs w:val="22"/>
          <w:u w:val="single"/>
        </w:rPr>
        <w:t xml:space="preserve"> bude přiložena kopie výpisu z účtu.</w:t>
      </w:r>
    </w:p>
    <w:p w:rsidR="002C68D3" w:rsidRPr="00592B8C" w:rsidRDefault="002C68D3" w:rsidP="00A21095">
      <w:pPr>
        <w:pStyle w:val="Zkladntext"/>
        <w:numPr>
          <w:ilvl w:val="0"/>
          <w:numId w:val="8"/>
        </w:numPr>
        <w:spacing w:before="120"/>
        <w:ind w:left="426" w:hanging="426"/>
        <w:jc w:val="both"/>
        <w:rPr>
          <w:color w:val="auto"/>
          <w:sz w:val="22"/>
          <w:szCs w:val="22"/>
        </w:rPr>
      </w:pPr>
      <w:r w:rsidRPr="00592B8C">
        <w:rPr>
          <w:b/>
          <w:color w:val="auto"/>
          <w:sz w:val="22"/>
          <w:szCs w:val="22"/>
          <w:u w:val="single"/>
        </w:rPr>
        <w:t>Potvrzení správnosti a pravdivosti údajů</w:t>
      </w:r>
      <w:r w:rsidRPr="00592B8C">
        <w:rPr>
          <w:color w:val="auto"/>
          <w:sz w:val="22"/>
          <w:szCs w:val="22"/>
        </w:rPr>
        <w:t xml:space="preserve"> a </w:t>
      </w:r>
      <w:r w:rsidRPr="00592B8C">
        <w:rPr>
          <w:b/>
          <w:color w:val="auto"/>
          <w:sz w:val="22"/>
          <w:szCs w:val="22"/>
          <w:u w:val="single"/>
        </w:rPr>
        <w:t>Prohlášení k</w:t>
      </w:r>
      <w:r>
        <w:rPr>
          <w:b/>
          <w:color w:val="auto"/>
          <w:sz w:val="22"/>
          <w:szCs w:val="22"/>
          <w:u w:val="single"/>
        </w:rPr>
        <w:t xml:space="preserve"> </w:t>
      </w:r>
      <w:r w:rsidRPr="00592B8C">
        <w:rPr>
          <w:b/>
          <w:color w:val="auto"/>
          <w:sz w:val="22"/>
          <w:szCs w:val="22"/>
          <w:u w:val="single"/>
        </w:rPr>
        <w:t>odpočtu DPH</w:t>
      </w:r>
      <w:r w:rsidRPr="00592B8C">
        <w:rPr>
          <w:color w:val="auto"/>
          <w:sz w:val="22"/>
          <w:szCs w:val="22"/>
        </w:rPr>
        <w:t xml:space="preserve"> je přímou součástí formuláře určeného pro </w:t>
      </w:r>
      <w:r w:rsidRPr="00592B8C">
        <w:rPr>
          <w:b/>
          <w:color w:val="auto"/>
          <w:sz w:val="22"/>
          <w:szCs w:val="22"/>
        </w:rPr>
        <w:t>vyúčtování (resp. závěrečné zprávy)</w:t>
      </w:r>
      <w:r w:rsidRPr="00592B8C">
        <w:rPr>
          <w:color w:val="auto"/>
          <w:sz w:val="22"/>
          <w:szCs w:val="22"/>
        </w:rPr>
        <w:t xml:space="preserve">. </w:t>
      </w:r>
    </w:p>
    <w:p w:rsidR="002C68D3" w:rsidRDefault="002C68D3" w:rsidP="00213390">
      <w:pPr>
        <w:pStyle w:val="Zkladntext"/>
        <w:tabs>
          <w:tab w:val="left" w:pos="0"/>
        </w:tabs>
        <w:spacing w:before="120" w:after="120"/>
        <w:jc w:val="center"/>
        <w:rPr>
          <w:b/>
        </w:rPr>
      </w:pPr>
    </w:p>
    <w:p w:rsidR="002C68D3" w:rsidRPr="004140B4" w:rsidRDefault="002C68D3" w:rsidP="00140F79">
      <w:pPr>
        <w:pStyle w:val="Zkladntext"/>
        <w:tabs>
          <w:tab w:val="left" w:pos="0"/>
        </w:tabs>
        <w:jc w:val="center"/>
        <w:outlineLvl w:val="0"/>
        <w:rPr>
          <w:b/>
        </w:rPr>
      </w:pPr>
      <w:r w:rsidRPr="004140B4">
        <w:rPr>
          <w:b/>
        </w:rPr>
        <w:t xml:space="preserve">Článek </w:t>
      </w:r>
      <w:r>
        <w:rPr>
          <w:b/>
        </w:rPr>
        <w:t>V.</w:t>
      </w:r>
    </w:p>
    <w:p w:rsidR="002C68D3" w:rsidRPr="004140B4" w:rsidRDefault="002C68D3" w:rsidP="00A21095">
      <w:pPr>
        <w:pStyle w:val="Zkladntext"/>
        <w:tabs>
          <w:tab w:val="left" w:pos="0"/>
        </w:tabs>
        <w:jc w:val="center"/>
        <w:rPr>
          <w:b/>
        </w:rPr>
      </w:pPr>
      <w:r w:rsidRPr="004140B4">
        <w:rPr>
          <w:b/>
        </w:rPr>
        <w:t>Následná kontrola poskytnutí dotace</w:t>
      </w:r>
      <w:r>
        <w:rPr>
          <w:b/>
        </w:rPr>
        <w:t xml:space="preserve"> a stanovení udržitelnosti</w:t>
      </w:r>
    </w:p>
    <w:p w:rsidR="002C68D3" w:rsidRPr="00592B8C" w:rsidRDefault="002C68D3" w:rsidP="00971E47">
      <w:pPr>
        <w:pStyle w:val="Zkladntext"/>
        <w:numPr>
          <w:ilvl w:val="0"/>
          <w:numId w:val="41"/>
        </w:numPr>
        <w:tabs>
          <w:tab w:val="left" w:pos="0"/>
        </w:tabs>
        <w:spacing w:before="120"/>
        <w:jc w:val="both"/>
        <w:rPr>
          <w:sz w:val="22"/>
          <w:szCs w:val="22"/>
        </w:rPr>
      </w:pPr>
      <w:r w:rsidRPr="00592B8C">
        <w:rPr>
          <w:sz w:val="22"/>
          <w:szCs w:val="22"/>
        </w:rPr>
        <w:t>Obec, jako příjemce prostředků z účelové neinvestiční dotace, je povinna uchovávat veškeré průkazné účetní záznamy o jejich použití v souladu s ustanovením § 31 zákona č. 563/1991 Sb., o</w:t>
      </w:r>
      <w:r>
        <w:rPr>
          <w:sz w:val="22"/>
          <w:szCs w:val="22"/>
        </w:rPr>
        <w:t> </w:t>
      </w:r>
      <w:r w:rsidRPr="00592B8C">
        <w:rPr>
          <w:sz w:val="22"/>
          <w:szCs w:val="22"/>
        </w:rPr>
        <w:t>účetnictví, ve znění pozdějších předpisů.</w:t>
      </w:r>
    </w:p>
    <w:p w:rsidR="002C68D3" w:rsidRDefault="002C68D3" w:rsidP="00971E47">
      <w:pPr>
        <w:pStyle w:val="Zkladntext"/>
        <w:numPr>
          <w:ilvl w:val="0"/>
          <w:numId w:val="41"/>
        </w:numPr>
        <w:tabs>
          <w:tab w:val="left" w:pos="0"/>
        </w:tabs>
        <w:spacing w:before="120"/>
        <w:jc w:val="both"/>
        <w:rPr>
          <w:sz w:val="22"/>
          <w:szCs w:val="22"/>
        </w:rPr>
      </w:pPr>
      <w:r w:rsidRPr="00971E47">
        <w:rPr>
          <w:sz w:val="22"/>
          <w:szCs w:val="22"/>
        </w:rPr>
        <w:t xml:space="preserve">Královéhradecký kraj je oprávněn provádět kontrolu využití poskytnuté účelové neinvestiční dotace na výdaje </w:t>
      </w:r>
      <w:r>
        <w:rPr>
          <w:sz w:val="22"/>
          <w:szCs w:val="22"/>
        </w:rPr>
        <w:t>JSDH</w:t>
      </w:r>
      <w:r w:rsidRPr="00971E47">
        <w:rPr>
          <w:sz w:val="22"/>
          <w:szCs w:val="22"/>
        </w:rPr>
        <w:t xml:space="preserve"> obcí Královéhradeckého kraje na rok </w:t>
      </w:r>
      <w:r w:rsidRPr="00971E47">
        <w:rPr>
          <w:color w:val="auto"/>
          <w:sz w:val="22"/>
          <w:szCs w:val="22"/>
        </w:rPr>
        <w:t>201</w:t>
      </w:r>
      <w:r>
        <w:rPr>
          <w:color w:val="auto"/>
          <w:sz w:val="22"/>
          <w:szCs w:val="22"/>
        </w:rPr>
        <w:t>4</w:t>
      </w:r>
      <w:r w:rsidRPr="00971E47">
        <w:rPr>
          <w:sz w:val="22"/>
          <w:szCs w:val="22"/>
        </w:rPr>
        <w:t xml:space="preserve">, </w:t>
      </w:r>
      <w:r w:rsidRPr="00971E47">
        <w:rPr>
          <w:color w:val="auto"/>
          <w:sz w:val="22"/>
          <w:szCs w:val="22"/>
        </w:rPr>
        <w:t xml:space="preserve">především </w:t>
      </w:r>
      <w:r>
        <w:rPr>
          <w:color w:val="auto"/>
          <w:sz w:val="22"/>
          <w:szCs w:val="22"/>
        </w:rPr>
        <w:t>po</w:t>
      </w:r>
      <w:r w:rsidRPr="00971E47">
        <w:rPr>
          <w:color w:val="auto"/>
          <w:sz w:val="22"/>
          <w:szCs w:val="22"/>
        </w:rPr>
        <w:t>dle zákona č.</w:t>
      </w:r>
      <w:r>
        <w:rPr>
          <w:color w:val="auto"/>
          <w:sz w:val="22"/>
          <w:szCs w:val="22"/>
        </w:rPr>
        <w:t> </w:t>
      </w:r>
      <w:r w:rsidRPr="00971E47">
        <w:rPr>
          <w:color w:val="auto"/>
          <w:sz w:val="22"/>
          <w:szCs w:val="22"/>
        </w:rPr>
        <w:t xml:space="preserve">320/2001 Sb., o finanční kontrole ve veřejné správě, ve znění pozdějších </w:t>
      </w:r>
      <w:r w:rsidRPr="00971E47">
        <w:rPr>
          <w:sz w:val="22"/>
          <w:szCs w:val="22"/>
        </w:rPr>
        <w:t>předpisů. Odbornou stránku dotace Královéhradecký kraj řeší ve spolupráci s HZS.</w:t>
      </w:r>
    </w:p>
    <w:p w:rsidR="002C68D3" w:rsidRDefault="002C68D3" w:rsidP="009D2D23">
      <w:pPr>
        <w:pStyle w:val="Zkladntext"/>
        <w:tabs>
          <w:tab w:val="left" w:pos="0"/>
        </w:tabs>
        <w:spacing w:before="120" w:after="120"/>
        <w:jc w:val="center"/>
      </w:pPr>
    </w:p>
    <w:p w:rsidR="00FD7E68" w:rsidRDefault="00FD7E68" w:rsidP="009D2D23">
      <w:pPr>
        <w:pStyle w:val="Zkladntext"/>
        <w:tabs>
          <w:tab w:val="left" w:pos="0"/>
        </w:tabs>
        <w:spacing w:before="120" w:after="120"/>
        <w:jc w:val="center"/>
      </w:pPr>
    </w:p>
    <w:p w:rsidR="00FD7E68" w:rsidRDefault="00FD7E68" w:rsidP="009D2D23">
      <w:pPr>
        <w:pStyle w:val="Zkladntext"/>
        <w:tabs>
          <w:tab w:val="left" w:pos="0"/>
        </w:tabs>
        <w:spacing w:before="120" w:after="120"/>
        <w:jc w:val="center"/>
      </w:pPr>
    </w:p>
    <w:p w:rsidR="002C68D3" w:rsidRPr="004140B4" w:rsidRDefault="002C68D3" w:rsidP="00140F79">
      <w:pPr>
        <w:pStyle w:val="Zkladntext"/>
        <w:tabs>
          <w:tab w:val="left" w:pos="0"/>
        </w:tabs>
        <w:jc w:val="center"/>
        <w:outlineLvl w:val="0"/>
        <w:rPr>
          <w:b/>
        </w:rPr>
      </w:pPr>
      <w:r w:rsidRPr="004140B4">
        <w:rPr>
          <w:b/>
        </w:rPr>
        <w:t xml:space="preserve">Článek </w:t>
      </w:r>
      <w:r>
        <w:rPr>
          <w:b/>
        </w:rPr>
        <w:t>VI.</w:t>
      </w:r>
    </w:p>
    <w:p w:rsidR="002C68D3" w:rsidRPr="004140B4" w:rsidRDefault="002C68D3" w:rsidP="00A21095">
      <w:pPr>
        <w:pStyle w:val="Zkladntext"/>
        <w:tabs>
          <w:tab w:val="left" w:pos="0"/>
        </w:tabs>
        <w:jc w:val="center"/>
        <w:rPr>
          <w:b/>
        </w:rPr>
      </w:pPr>
      <w:r w:rsidRPr="004140B4">
        <w:rPr>
          <w:b/>
        </w:rPr>
        <w:t>Závěrečná ustanovení</w:t>
      </w:r>
    </w:p>
    <w:p w:rsidR="002C68D3" w:rsidRPr="00592B8C" w:rsidRDefault="002C68D3" w:rsidP="00A21095">
      <w:pPr>
        <w:pStyle w:val="Zkladntext"/>
        <w:numPr>
          <w:ilvl w:val="0"/>
          <w:numId w:val="7"/>
        </w:numPr>
        <w:tabs>
          <w:tab w:val="left" w:pos="284"/>
        </w:tabs>
        <w:spacing w:before="120"/>
        <w:ind w:left="284" w:hanging="284"/>
        <w:jc w:val="both"/>
        <w:rPr>
          <w:sz w:val="22"/>
          <w:szCs w:val="22"/>
        </w:rPr>
      </w:pPr>
      <w:r w:rsidRPr="00592B8C">
        <w:rPr>
          <w:sz w:val="22"/>
          <w:szCs w:val="22"/>
        </w:rPr>
        <w:t xml:space="preserve">Pravidla jsou závazná pro Královéhradecký kraj, HZS a příjemce dotace, tj. města, městyse a obce Královéhradeckého kraje, které splňují podmínky </w:t>
      </w:r>
      <w:r>
        <w:rPr>
          <w:sz w:val="22"/>
          <w:szCs w:val="22"/>
        </w:rPr>
        <w:t>po</w:t>
      </w:r>
      <w:r w:rsidRPr="00592B8C">
        <w:rPr>
          <w:sz w:val="22"/>
          <w:szCs w:val="22"/>
        </w:rPr>
        <w:t>dle Pravidel.</w:t>
      </w:r>
    </w:p>
    <w:p w:rsidR="002C68D3" w:rsidRDefault="002C68D3" w:rsidP="00A21095">
      <w:pPr>
        <w:pStyle w:val="Zkladntext"/>
        <w:numPr>
          <w:ilvl w:val="0"/>
          <w:numId w:val="7"/>
        </w:numPr>
        <w:tabs>
          <w:tab w:val="left" w:pos="284"/>
        </w:tabs>
        <w:spacing w:before="120"/>
        <w:ind w:left="284" w:hanging="284"/>
        <w:jc w:val="both"/>
        <w:rPr>
          <w:sz w:val="22"/>
          <w:szCs w:val="22"/>
        </w:rPr>
      </w:pPr>
      <w:r w:rsidRPr="00592B8C">
        <w:rPr>
          <w:sz w:val="22"/>
          <w:szCs w:val="22"/>
        </w:rPr>
        <w:t>Kontaktní osoby pro poskytování informací:</w:t>
      </w:r>
    </w:p>
    <w:p w:rsidR="002C68D3" w:rsidRDefault="002C68D3" w:rsidP="00925CF0">
      <w:pPr>
        <w:pStyle w:val="Zkladntext"/>
        <w:tabs>
          <w:tab w:val="left" w:pos="0"/>
        </w:tabs>
        <w:spacing w:before="120"/>
        <w:jc w:val="both"/>
        <w:rPr>
          <w:b/>
          <w:sz w:val="22"/>
          <w:szCs w:val="22"/>
        </w:rPr>
      </w:pPr>
      <w:r w:rsidRPr="00592B8C">
        <w:rPr>
          <w:b/>
          <w:sz w:val="22"/>
          <w:szCs w:val="22"/>
        </w:rPr>
        <w:t>za Krajský úřad Královéhradeckého kraje</w:t>
      </w:r>
    </w:p>
    <w:p w:rsidR="005E3412" w:rsidRDefault="005E3412" w:rsidP="005E3412">
      <w:pPr>
        <w:pStyle w:val="Zkladntext"/>
        <w:tabs>
          <w:tab w:val="left" w:pos="0"/>
        </w:tabs>
        <w:ind w:left="646"/>
        <w:jc w:val="both"/>
        <w:rPr>
          <w:b/>
          <w:sz w:val="22"/>
          <w:szCs w:val="22"/>
        </w:rPr>
      </w:pPr>
    </w:p>
    <w:p w:rsidR="005E3412" w:rsidRPr="00925CF0" w:rsidRDefault="005E3412" w:rsidP="005E3412">
      <w:pPr>
        <w:pStyle w:val="Zkladntext"/>
        <w:tabs>
          <w:tab w:val="left" w:pos="0"/>
        </w:tabs>
        <w:ind w:left="646" w:firstLine="12"/>
        <w:jc w:val="both"/>
        <w:rPr>
          <w:b/>
          <w:sz w:val="22"/>
          <w:szCs w:val="22"/>
        </w:rPr>
      </w:pPr>
      <w:r w:rsidRPr="00925CF0">
        <w:rPr>
          <w:b/>
          <w:sz w:val="22"/>
          <w:szCs w:val="22"/>
        </w:rPr>
        <w:t>14JPO01 a 14JPO02</w:t>
      </w:r>
    </w:p>
    <w:p w:rsidR="005E3412" w:rsidRPr="00592B8C" w:rsidRDefault="005E3412" w:rsidP="005E3412">
      <w:pPr>
        <w:pStyle w:val="Zkladntext"/>
        <w:tabs>
          <w:tab w:val="left" w:pos="0"/>
        </w:tabs>
        <w:ind w:left="646"/>
        <w:jc w:val="both"/>
        <w:rPr>
          <w:sz w:val="22"/>
          <w:szCs w:val="22"/>
        </w:rPr>
      </w:pPr>
      <w:r w:rsidRPr="00592B8C">
        <w:rPr>
          <w:sz w:val="22"/>
          <w:szCs w:val="22"/>
        </w:rPr>
        <w:t xml:space="preserve">Jméno a příjmení: </w:t>
      </w:r>
      <w:r w:rsidRPr="00592B8C">
        <w:rPr>
          <w:sz w:val="22"/>
          <w:szCs w:val="22"/>
        </w:rPr>
        <w:tab/>
      </w:r>
      <w:r w:rsidRPr="00592B8C">
        <w:rPr>
          <w:sz w:val="22"/>
          <w:szCs w:val="22"/>
        </w:rPr>
        <w:tab/>
      </w:r>
      <w:r>
        <w:rPr>
          <w:sz w:val="22"/>
          <w:szCs w:val="22"/>
        </w:rPr>
        <w:t>Andrea Mazurová</w:t>
      </w:r>
    </w:p>
    <w:p w:rsidR="005E3412" w:rsidRPr="00592B8C" w:rsidRDefault="005E3412" w:rsidP="005E3412">
      <w:pPr>
        <w:pStyle w:val="Zkladntext"/>
        <w:tabs>
          <w:tab w:val="left" w:pos="0"/>
        </w:tabs>
        <w:ind w:left="646"/>
        <w:jc w:val="both"/>
        <w:rPr>
          <w:sz w:val="22"/>
          <w:szCs w:val="22"/>
        </w:rPr>
      </w:pPr>
      <w:r w:rsidRPr="00592B8C">
        <w:rPr>
          <w:sz w:val="22"/>
          <w:szCs w:val="22"/>
        </w:rPr>
        <w:t>Telefonní číslo:</w:t>
      </w:r>
      <w:r w:rsidRPr="00592B8C">
        <w:rPr>
          <w:sz w:val="22"/>
          <w:szCs w:val="22"/>
        </w:rPr>
        <w:tab/>
      </w:r>
      <w:r w:rsidRPr="00592B8C">
        <w:rPr>
          <w:sz w:val="22"/>
          <w:szCs w:val="22"/>
        </w:rPr>
        <w:tab/>
      </w:r>
      <w:r w:rsidRPr="00592B8C">
        <w:rPr>
          <w:sz w:val="22"/>
          <w:szCs w:val="22"/>
        </w:rPr>
        <w:tab/>
        <w:t>495 817</w:t>
      </w:r>
      <w:r>
        <w:rPr>
          <w:sz w:val="22"/>
          <w:szCs w:val="22"/>
        </w:rPr>
        <w:t> 497</w:t>
      </w:r>
    </w:p>
    <w:p w:rsidR="005E3412" w:rsidRDefault="005E3412" w:rsidP="005E3412">
      <w:pPr>
        <w:pStyle w:val="Zkladntext"/>
        <w:tabs>
          <w:tab w:val="left" w:pos="0"/>
        </w:tabs>
        <w:spacing w:after="240"/>
        <w:ind w:left="646"/>
        <w:jc w:val="both"/>
        <w:rPr>
          <w:b/>
          <w:sz w:val="22"/>
          <w:szCs w:val="22"/>
        </w:rPr>
      </w:pPr>
      <w:r w:rsidRPr="00592B8C">
        <w:rPr>
          <w:sz w:val="22"/>
          <w:szCs w:val="22"/>
        </w:rPr>
        <w:t>E-mail:</w:t>
      </w:r>
      <w:r w:rsidRPr="00592B8C">
        <w:rPr>
          <w:sz w:val="22"/>
          <w:szCs w:val="22"/>
        </w:rPr>
        <w:tab/>
      </w:r>
      <w:r w:rsidRPr="00592B8C">
        <w:rPr>
          <w:sz w:val="22"/>
          <w:szCs w:val="22"/>
        </w:rPr>
        <w:tab/>
      </w:r>
      <w:r w:rsidRPr="00592B8C">
        <w:rPr>
          <w:sz w:val="22"/>
          <w:szCs w:val="22"/>
        </w:rPr>
        <w:tab/>
      </w:r>
      <w:r w:rsidRPr="00592B8C">
        <w:rPr>
          <w:sz w:val="22"/>
          <w:szCs w:val="22"/>
        </w:rPr>
        <w:tab/>
      </w:r>
      <w:hyperlink r:id="rId9" w:history="1">
        <w:r w:rsidRPr="000F0A4C">
          <w:rPr>
            <w:rStyle w:val="Hypertextovodkaz"/>
            <w:sz w:val="22"/>
            <w:szCs w:val="22"/>
          </w:rPr>
          <w:t>amazurova@kr-kralovehradecky.cz</w:t>
        </w:r>
      </w:hyperlink>
      <w:r w:rsidR="002C68D3">
        <w:rPr>
          <w:b/>
          <w:sz w:val="22"/>
          <w:szCs w:val="22"/>
        </w:rPr>
        <w:t xml:space="preserve">           </w:t>
      </w:r>
    </w:p>
    <w:p w:rsidR="002C68D3" w:rsidRPr="00592B8C" w:rsidRDefault="002C68D3" w:rsidP="005E3412">
      <w:pPr>
        <w:pStyle w:val="Zkladntext"/>
        <w:tabs>
          <w:tab w:val="left" w:pos="0"/>
        </w:tabs>
        <w:ind w:left="64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14JPO03</w:t>
      </w:r>
    </w:p>
    <w:p w:rsidR="002C68D3" w:rsidRPr="00592B8C" w:rsidRDefault="002C68D3" w:rsidP="00925CF0">
      <w:pPr>
        <w:pStyle w:val="Zkladntext"/>
        <w:tabs>
          <w:tab w:val="left" w:pos="0"/>
        </w:tabs>
        <w:ind w:left="646"/>
        <w:jc w:val="both"/>
        <w:rPr>
          <w:sz w:val="22"/>
          <w:szCs w:val="22"/>
        </w:rPr>
      </w:pPr>
      <w:r w:rsidRPr="00592B8C">
        <w:rPr>
          <w:sz w:val="22"/>
          <w:szCs w:val="22"/>
        </w:rPr>
        <w:t xml:space="preserve">Jméno a příjmení: </w:t>
      </w:r>
      <w:r w:rsidRPr="00592B8C">
        <w:rPr>
          <w:sz w:val="22"/>
          <w:szCs w:val="22"/>
        </w:rPr>
        <w:tab/>
      </w:r>
      <w:r w:rsidRPr="00592B8C">
        <w:rPr>
          <w:sz w:val="22"/>
          <w:szCs w:val="22"/>
        </w:rPr>
        <w:tab/>
      </w:r>
      <w:r>
        <w:rPr>
          <w:sz w:val="22"/>
          <w:szCs w:val="22"/>
        </w:rPr>
        <w:t>Bc. Ondřej Knotek</w:t>
      </w:r>
    </w:p>
    <w:p w:rsidR="002C68D3" w:rsidRPr="00592B8C" w:rsidRDefault="002C68D3" w:rsidP="00925CF0">
      <w:pPr>
        <w:pStyle w:val="Zkladntext"/>
        <w:tabs>
          <w:tab w:val="left" w:pos="0"/>
        </w:tabs>
        <w:ind w:left="646"/>
        <w:jc w:val="both"/>
        <w:rPr>
          <w:sz w:val="22"/>
          <w:szCs w:val="22"/>
        </w:rPr>
      </w:pPr>
      <w:r w:rsidRPr="00592B8C">
        <w:rPr>
          <w:sz w:val="22"/>
          <w:szCs w:val="22"/>
        </w:rPr>
        <w:t>Telefonní číslo:</w:t>
      </w:r>
      <w:r w:rsidRPr="00592B8C">
        <w:rPr>
          <w:sz w:val="22"/>
          <w:szCs w:val="22"/>
        </w:rPr>
        <w:tab/>
      </w:r>
      <w:r w:rsidRPr="00592B8C">
        <w:rPr>
          <w:sz w:val="22"/>
          <w:szCs w:val="22"/>
        </w:rPr>
        <w:tab/>
      </w:r>
      <w:r w:rsidRPr="00592B8C">
        <w:rPr>
          <w:sz w:val="22"/>
          <w:szCs w:val="22"/>
        </w:rPr>
        <w:tab/>
        <w:t>495 817 2</w:t>
      </w:r>
      <w:r>
        <w:rPr>
          <w:sz w:val="22"/>
          <w:szCs w:val="22"/>
        </w:rPr>
        <w:t>59</w:t>
      </w:r>
    </w:p>
    <w:p w:rsidR="002C68D3" w:rsidRDefault="002C68D3" w:rsidP="00925CF0">
      <w:pPr>
        <w:pStyle w:val="Zkladntext"/>
        <w:tabs>
          <w:tab w:val="left" w:pos="0"/>
        </w:tabs>
        <w:ind w:left="646"/>
        <w:jc w:val="both"/>
      </w:pPr>
      <w:r w:rsidRPr="00592B8C">
        <w:rPr>
          <w:sz w:val="22"/>
          <w:szCs w:val="22"/>
        </w:rPr>
        <w:t>E-mail:</w:t>
      </w:r>
      <w:r w:rsidRPr="00592B8C">
        <w:rPr>
          <w:sz w:val="22"/>
          <w:szCs w:val="22"/>
        </w:rPr>
        <w:tab/>
      </w:r>
      <w:r w:rsidRPr="00592B8C">
        <w:rPr>
          <w:sz w:val="22"/>
          <w:szCs w:val="22"/>
        </w:rPr>
        <w:tab/>
      </w:r>
      <w:r w:rsidRPr="00592B8C">
        <w:rPr>
          <w:sz w:val="22"/>
          <w:szCs w:val="22"/>
        </w:rPr>
        <w:tab/>
      </w:r>
      <w:r w:rsidRPr="00592B8C">
        <w:rPr>
          <w:sz w:val="22"/>
          <w:szCs w:val="22"/>
        </w:rPr>
        <w:tab/>
      </w:r>
      <w:hyperlink r:id="rId10" w:history="1">
        <w:r w:rsidRPr="000F0A4C">
          <w:rPr>
            <w:rStyle w:val="Hypertextovodkaz"/>
            <w:sz w:val="22"/>
            <w:szCs w:val="22"/>
          </w:rPr>
          <w:t>oknotek@kr-kralovehradecky.cz</w:t>
        </w:r>
      </w:hyperlink>
    </w:p>
    <w:p w:rsidR="002C68D3" w:rsidRDefault="002C68D3" w:rsidP="00925CF0">
      <w:pPr>
        <w:pStyle w:val="Zkladntext"/>
        <w:tabs>
          <w:tab w:val="left" w:pos="0"/>
        </w:tabs>
        <w:ind w:left="646"/>
        <w:jc w:val="both"/>
        <w:rPr>
          <w:sz w:val="22"/>
          <w:szCs w:val="22"/>
        </w:rPr>
      </w:pPr>
    </w:p>
    <w:p w:rsidR="002C68D3" w:rsidRDefault="002C68D3" w:rsidP="00925CF0">
      <w:pPr>
        <w:pStyle w:val="Zkladntext"/>
        <w:widowControl/>
        <w:spacing w:before="120"/>
        <w:jc w:val="both"/>
        <w:rPr>
          <w:b/>
          <w:bCs/>
          <w:sz w:val="22"/>
          <w:szCs w:val="22"/>
        </w:rPr>
      </w:pPr>
      <w:r w:rsidRPr="00592B8C">
        <w:rPr>
          <w:b/>
          <w:bCs/>
          <w:sz w:val="22"/>
          <w:szCs w:val="22"/>
        </w:rPr>
        <w:t xml:space="preserve">za HZS </w:t>
      </w:r>
    </w:p>
    <w:p w:rsidR="002C68D3" w:rsidRDefault="002C68D3" w:rsidP="005E3412">
      <w:pPr>
        <w:pStyle w:val="Zkladntext"/>
        <w:widowControl/>
        <w:jc w:val="both"/>
        <w:rPr>
          <w:b/>
          <w:bCs/>
          <w:sz w:val="22"/>
          <w:szCs w:val="22"/>
        </w:rPr>
      </w:pPr>
    </w:p>
    <w:p w:rsidR="002C68D3" w:rsidRPr="00592B8C" w:rsidRDefault="002C68D3" w:rsidP="005E3412">
      <w:pPr>
        <w:pStyle w:val="Zkladntext"/>
        <w:ind w:left="646"/>
        <w:jc w:val="both"/>
        <w:rPr>
          <w:sz w:val="22"/>
          <w:szCs w:val="22"/>
        </w:rPr>
      </w:pPr>
      <w:r w:rsidRPr="00592B8C">
        <w:rPr>
          <w:sz w:val="22"/>
          <w:szCs w:val="22"/>
        </w:rPr>
        <w:t>Jméno a příjmení:</w:t>
      </w:r>
      <w:r w:rsidRPr="00592B8C">
        <w:rPr>
          <w:sz w:val="22"/>
          <w:szCs w:val="22"/>
        </w:rPr>
        <w:tab/>
      </w:r>
      <w:r w:rsidR="005E3412">
        <w:rPr>
          <w:sz w:val="22"/>
          <w:szCs w:val="22"/>
        </w:rPr>
        <w:tab/>
      </w:r>
      <w:r w:rsidRPr="00592B8C">
        <w:rPr>
          <w:sz w:val="22"/>
          <w:szCs w:val="22"/>
        </w:rPr>
        <w:t xml:space="preserve">mjr. Bc. Rudolf Jelínek, vedoucí odd. IZS a služeb </w:t>
      </w:r>
    </w:p>
    <w:p w:rsidR="002C68D3" w:rsidRPr="00592B8C" w:rsidRDefault="002C68D3" w:rsidP="005E3412">
      <w:pPr>
        <w:pStyle w:val="Zkladntext"/>
        <w:ind w:left="646"/>
        <w:jc w:val="both"/>
        <w:rPr>
          <w:sz w:val="22"/>
          <w:szCs w:val="22"/>
        </w:rPr>
      </w:pPr>
      <w:r w:rsidRPr="00592B8C">
        <w:rPr>
          <w:sz w:val="22"/>
          <w:szCs w:val="22"/>
        </w:rPr>
        <w:t>Telefonní číslo:</w:t>
      </w:r>
      <w:r w:rsidRPr="00592B8C">
        <w:rPr>
          <w:sz w:val="22"/>
          <w:szCs w:val="22"/>
        </w:rPr>
        <w:tab/>
      </w:r>
      <w:r w:rsidRPr="00592B8C">
        <w:rPr>
          <w:sz w:val="22"/>
          <w:szCs w:val="22"/>
        </w:rPr>
        <w:tab/>
      </w:r>
      <w:r w:rsidR="005E3412">
        <w:rPr>
          <w:sz w:val="22"/>
          <w:szCs w:val="22"/>
        </w:rPr>
        <w:tab/>
      </w:r>
      <w:r w:rsidRPr="00592B8C">
        <w:rPr>
          <w:sz w:val="22"/>
          <w:szCs w:val="22"/>
        </w:rPr>
        <w:t>950 530</w:t>
      </w:r>
      <w:r>
        <w:rPr>
          <w:sz w:val="22"/>
          <w:szCs w:val="22"/>
        </w:rPr>
        <w:t> </w:t>
      </w:r>
      <w:r w:rsidRPr="00592B8C">
        <w:rPr>
          <w:sz w:val="22"/>
          <w:szCs w:val="22"/>
        </w:rPr>
        <w:t>71</w:t>
      </w:r>
      <w:r>
        <w:rPr>
          <w:sz w:val="22"/>
          <w:szCs w:val="22"/>
        </w:rPr>
        <w:t>0</w:t>
      </w:r>
    </w:p>
    <w:p w:rsidR="002C68D3" w:rsidRPr="00592B8C" w:rsidRDefault="002C68D3" w:rsidP="005E3412">
      <w:pPr>
        <w:pStyle w:val="Zkladntext"/>
        <w:ind w:left="646"/>
        <w:jc w:val="both"/>
        <w:rPr>
          <w:sz w:val="22"/>
          <w:szCs w:val="22"/>
        </w:rPr>
      </w:pPr>
      <w:r w:rsidRPr="00592B8C">
        <w:rPr>
          <w:sz w:val="22"/>
          <w:szCs w:val="22"/>
        </w:rPr>
        <w:t>Fax:</w:t>
      </w:r>
      <w:r w:rsidRPr="00592B8C">
        <w:rPr>
          <w:sz w:val="22"/>
          <w:szCs w:val="22"/>
        </w:rPr>
        <w:tab/>
      </w:r>
      <w:r w:rsidRPr="00592B8C">
        <w:rPr>
          <w:sz w:val="22"/>
          <w:szCs w:val="22"/>
        </w:rPr>
        <w:tab/>
      </w:r>
      <w:r w:rsidRPr="00592B8C">
        <w:rPr>
          <w:sz w:val="22"/>
          <w:szCs w:val="22"/>
        </w:rPr>
        <w:tab/>
      </w:r>
      <w:r w:rsidR="005E3412">
        <w:rPr>
          <w:sz w:val="22"/>
          <w:szCs w:val="22"/>
        </w:rPr>
        <w:tab/>
      </w:r>
      <w:r w:rsidRPr="00592B8C">
        <w:rPr>
          <w:sz w:val="22"/>
          <w:szCs w:val="22"/>
        </w:rPr>
        <w:t>495 512</w:t>
      </w:r>
      <w:r>
        <w:rPr>
          <w:sz w:val="22"/>
          <w:szCs w:val="22"/>
        </w:rPr>
        <w:t> </w:t>
      </w:r>
      <w:r w:rsidRPr="00592B8C">
        <w:rPr>
          <w:sz w:val="22"/>
          <w:szCs w:val="22"/>
        </w:rPr>
        <w:t>282</w:t>
      </w:r>
    </w:p>
    <w:p w:rsidR="002C68D3" w:rsidRPr="00592B8C" w:rsidRDefault="002C68D3" w:rsidP="005E3412">
      <w:pPr>
        <w:pStyle w:val="Zkladntext"/>
        <w:spacing w:after="240"/>
        <w:ind w:left="646"/>
        <w:jc w:val="both"/>
        <w:rPr>
          <w:sz w:val="22"/>
          <w:szCs w:val="22"/>
        </w:rPr>
      </w:pPr>
      <w:r w:rsidRPr="00592B8C">
        <w:rPr>
          <w:sz w:val="22"/>
          <w:szCs w:val="22"/>
        </w:rPr>
        <w:t>E-mail:</w:t>
      </w:r>
      <w:r w:rsidRPr="00592B8C">
        <w:rPr>
          <w:sz w:val="22"/>
          <w:szCs w:val="22"/>
        </w:rPr>
        <w:tab/>
      </w:r>
      <w:r w:rsidRPr="00592B8C">
        <w:rPr>
          <w:sz w:val="22"/>
          <w:szCs w:val="22"/>
        </w:rPr>
        <w:tab/>
      </w:r>
      <w:r w:rsidRPr="00592B8C">
        <w:rPr>
          <w:sz w:val="22"/>
          <w:szCs w:val="22"/>
        </w:rPr>
        <w:tab/>
      </w:r>
      <w:r w:rsidR="005E3412">
        <w:rPr>
          <w:sz w:val="22"/>
          <w:szCs w:val="22"/>
        </w:rPr>
        <w:tab/>
      </w:r>
      <w:hyperlink r:id="rId11" w:history="1">
        <w:r w:rsidRPr="00592B8C">
          <w:rPr>
            <w:rStyle w:val="Hypertextovodkaz"/>
            <w:sz w:val="22"/>
            <w:szCs w:val="22"/>
          </w:rPr>
          <w:t>rudolf.jelinek@hkk.izscr.cz</w:t>
        </w:r>
      </w:hyperlink>
    </w:p>
    <w:p w:rsidR="002C68D3" w:rsidRDefault="002C68D3" w:rsidP="005E3412">
      <w:pPr>
        <w:pStyle w:val="Zkladntext"/>
        <w:ind w:left="646"/>
        <w:jc w:val="both"/>
        <w:rPr>
          <w:b/>
          <w:sz w:val="22"/>
          <w:szCs w:val="22"/>
        </w:rPr>
      </w:pPr>
      <w:r w:rsidRPr="00592B8C">
        <w:rPr>
          <w:b/>
          <w:sz w:val="22"/>
          <w:szCs w:val="22"/>
        </w:rPr>
        <w:t>Okres Hradec Králové</w:t>
      </w:r>
    </w:p>
    <w:p w:rsidR="002C68D3" w:rsidRDefault="002C68D3" w:rsidP="005E3412">
      <w:pPr>
        <w:pStyle w:val="Zkladntext"/>
        <w:ind w:left="646"/>
        <w:jc w:val="both"/>
        <w:rPr>
          <w:sz w:val="22"/>
          <w:szCs w:val="22"/>
        </w:rPr>
      </w:pPr>
      <w:r w:rsidRPr="00592B8C">
        <w:rPr>
          <w:sz w:val="22"/>
          <w:szCs w:val="22"/>
        </w:rPr>
        <w:t>Jméno a příjmení:</w:t>
      </w:r>
      <w:r w:rsidRPr="00592B8C">
        <w:rPr>
          <w:sz w:val="22"/>
          <w:szCs w:val="22"/>
        </w:rPr>
        <w:tab/>
      </w:r>
      <w:r w:rsidR="005E3412">
        <w:rPr>
          <w:sz w:val="22"/>
          <w:szCs w:val="22"/>
        </w:rPr>
        <w:tab/>
      </w:r>
      <w:r>
        <w:rPr>
          <w:sz w:val="22"/>
          <w:szCs w:val="22"/>
        </w:rPr>
        <w:t xml:space="preserve">kpt. Bc. Dušan </w:t>
      </w:r>
      <w:r w:rsidR="00C3084A">
        <w:rPr>
          <w:sz w:val="22"/>
          <w:szCs w:val="22"/>
        </w:rPr>
        <w:t>Jičínský</w:t>
      </w:r>
      <w:r>
        <w:rPr>
          <w:sz w:val="22"/>
          <w:szCs w:val="22"/>
        </w:rPr>
        <w:t xml:space="preserve">, pracovník na oddělení </w:t>
      </w:r>
      <w:r w:rsidRPr="00592B8C">
        <w:rPr>
          <w:sz w:val="22"/>
          <w:szCs w:val="22"/>
        </w:rPr>
        <w:t>IZS</w:t>
      </w:r>
      <w:r>
        <w:rPr>
          <w:sz w:val="22"/>
          <w:szCs w:val="22"/>
        </w:rPr>
        <w:t xml:space="preserve"> a </w:t>
      </w:r>
      <w:r w:rsidRPr="00592B8C">
        <w:rPr>
          <w:sz w:val="22"/>
          <w:szCs w:val="22"/>
        </w:rPr>
        <w:t>služeb</w:t>
      </w:r>
    </w:p>
    <w:p w:rsidR="002C68D3" w:rsidRPr="00592B8C" w:rsidRDefault="002C68D3" w:rsidP="005E3412">
      <w:pPr>
        <w:pStyle w:val="Zkladntext"/>
        <w:ind w:left="646"/>
        <w:jc w:val="both"/>
        <w:rPr>
          <w:sz w:val="22"/>
          <w:szCs w:val="22"/>
        </w:rPr>
      </w:pPr>
      <w:r w:rsidRPr="00592B8C">
        <w:rPr>
          <w:sz w:val="22"/>
          <w:szCs w:val="22"/>
        </w:rPr>
        <w:t>Telefonní číslo:</w:t>
      </w:r>
      <w:r w:rsidRPr="00592B8C">
        <w:rPr>
          <w:sz w:val="22"/>
          <w:szCs w:val="22"/>
        </w:rPr>
        <w:tab/>
      </w:r>
      <w:r w:rsidRPr="00592B8C">
        <w:rPr>
          <w:sz w:val="22"/>
          <w:szCs w:val="22"/>
        </w:rPr>
        <w:tab/>
      </w:r>
      <w:r w:rsidR="005E3412">
        <w:rPr>
          <w:sz w:val="22"/>
          <w:szCs w:val="22"/>
        </w:rPr>
        <w:tab/>
      </w:r>
      <w:r>
        <w:rPr>
          <w:sz w:val="22"/>
          <w:szCs w:val="22"/>
        </w:rPr>
        <w:t>950 530 712</w:t>
      </w:r>
    </w:p>
    <w:p w:rsidR="002C68D3" w:rsidRPr="00592B8C" w:rsidRDefault="002C68D3" w:rsidP="005E3412">
      <w:pPr>
        <w:pStyle w:val="Zkladntext"/>
        <w:ind w:left="646"/>
        <w:jc w:val="both"/>
        <w:rPr>
          <w:sz w:val="22"/>
          <w:szCs w:val="22"/>
        </w:rPr>
      </w:pPr>
      <w:r w:rsidRPr="00592B8C">
        <w:rPr>
          <w:sz w:val="22"/>
          <w:szCs w:val="22"/>
        </w:rPr>
        <w:t>Fax:</w:t>
      </w:r>
      <w:r w:rsidRPr="00592B8C">
        <w:rPr>
          <w:sz w:val="22"/>
          <w:szCs w:val="22"/>
        </w:rPr>
        <w:tab/>
      </w:r>
      <w:r w:rsidRPr="00592B8C">
        <w:rPr>
          <w:sz w:val="22"/>
          <w:szCs w:val="22"/>
        </w:rPr>
        <w:tab/>
      </w:r>
      <w:r w:rsidRPr="00592B8C">
        <w:rPr>
          <w:sz w:val="22"/>
          <w:szCs w:val="22"/>
        </w:rPr>
        <w:tab/>
      </w:r>
      <w:r w:rsidR="005E3412">
        <w:rPr>
          <w:sz w:val="22"/>
          <w:szCs w:val="22"/>
        </w:rPr>
        <w:tab/>
      </w:r>
      <w:r w:rsidRPr="00592B8C">
        <w:rPr>
          <w:sz w:val="22"/>
          <w:szCs w:val="22"/>
        </w:rPr>
        <w:t>495 512</w:t>
      </w:r>
      <w:r>
        <w:rPr>
          <w:sz w:val="22"/>
          <w:szCs w:val="22"/>
        </w:rPr>
        <w:t> </w:t>
      </w:r>
      <w:r w:rsidRPr="00592B8C">
        <w:rPr>
          <w:sz w:val="22"/>
          <w:szCs w:val="22"/>
        </w:rPr>
        <w:t>282</w:t>
      </w:r>
    </w:p>
    <w:p w:rsidR="002C68D3" w:rsidRPr="00592B8C" w:rsidRDefault="002C68D3" w:rsidP="005E3412">
      <w:pPr>
        <w:pStyle w:val="Zkladntext"/>
        <w:spacing w:after="240"/>
        <w:ind w:left="646"/>
        <w:jc w:val="both"/>
        <w:rPr>
          <w:b/>
          <w:sz w:val="22"/>
          <w:szCs w:val="22"/>
        </w:rPr>
      </w:pPr>
      <w:r w:rsidRPr="00592B8C">
        <w:rPr>
          <w:sz w:val="22"/>
          <w:szCs w:val="22"/>
        </w:rPr>
        <w:t>E-</w:t>
      </w:r>
      <w:r>
        <w:rPr>
          <w:sz w:val="22"/>
          <w:szCs w:val="22"/>
        </w:rPr>
        <w:t>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E3412">
        <w:rPr>
          <w:sz w:val="22"/>
          <w:szCs w:val="22"/>
        </w:rPr>
        <w:tab/>
      </w:r>
      <w:r>
        <w:rPr>
          <w:sz w:val="22"/>
          <w:szCs w:val="22"/>
        </w:rPr>
        <w:t>dusan.jicinsky@hkk.izscr.cz</w:t>
      </w:r>
    </w:p>
    <w:p w:rsidR="002C68D3" w:rsidRPr="00592B8C" w:rsidRDefault="002C68D3" w:rsidP="005E3412">
      <w:pPr>
        <w:pStyle w:val="Zkladntext"/>
        <w:ind w:left="646"/>
        <w:jc w:val="both"/>
        <w:rPr>
          <w:b/>
          <w:sz w:val="22"/>
          <w:szCs w:val="22"/>
        </w:rPr>
      </w:pPr>
      <w:r w:rsidRPr="00592B8C">
        <w:rPr>
          <w:b/>
          <w:sz w:val="22"/>
          <w:szCs w:val="22"/>
        </w:rPr>
        <w:t>Okres Jičín</w:t>
      </w:r>
    </w:p>
    <w:p w:rsidR="002C68D3" w:rsidRPr="00592B8C" w:rsidRDefault="002C68D3" w:rsidP="005E3412">
      <w:pPr>
        <w:pStyle w:val="Zkladntext"/>
        <w:ind w:left="3538" w:hanging="2892"/>
        <w:jc w:val="both"/>
        <w:rPr>
          <w:sz w:val="22"/>
          <w:szCs w:val="22"/>
        </w:rPr>
      </w:pPr>
      <w:r w:rsidRPr="00592B8C">
        <w:rPr>
          <w:sz w:val="22"/>
          <w:szCs w:val="22"/>
        </w:rPr>
        <w:t>Jméno a příjmení:</w:t>
      </w:r>
      <w:r w:rsidRPr="00592B8C">
        <w:rPr>
          <w:sz w:val="22"/>
          <w:szCs w:val="22"/>
        </w:rPr>
        <w:tab/>
      </w:r>
      <w:r w:rsidR="005E3412">
        <w:rPr>
          <w:sz w:val="22"/>
          <w:szCs w:val="22"/>
        </w:rPr>
        <w:tab/>
      </w:r>
      <w:r w:rsidRPr="00592B8C">
        <w:rPr>
          <w:sz w:val="22"/>
          <w:szCs w:val="22"/>
        </w:rPr>
        <w:t>mjr. Ing. Ladislav Oborník, vedoucí prac</w:t>
      </w:r>
      <w:r>
        <w:rPr>
          <w:sz w:val="22"/>
          <w:szCs w:val="22"/>
        </w:rPr>
        <w:t>oviště</w:t>
      </w:r>
      <w:r w:rsidRPr="00592B8C">
        <w:rPr>
          <w:sz w:val="22"/>
          <w:szCs w:val="22"/>
        </w:rPr>
        <w:t xml:space="preserve"> IZS,</w:t>
      </w:r>
      <w:r w:rsidR="00C3084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 w:rsidRPr="00592B8C">
        <w:rPr>
          <w:sz w:val="22"/>
          <w:szCs w:val="22"/>
        </w:rPr>
        <w:t>služeb ÚO Jičín</w:t>
      </w:r>
    </w:p>
    <w:p w:rsidR="002C68D3" w:rsidRPr="00592B8C" w:rsidRDefault="002C68D3" w:rsidP="005E3412">
      <w:pPr>
        <w:pStyle w:val="Zkladntext"/>
        <w:ind w:left="646"/>
        <w:jc w:val="both"/>
        <w:rPr>
          <w:sz w:val="22"/>
          <w:szCs w:val="22"/>
        </w:rPr>
      </w:pPr>
      <w:r w:rsidRPr="00592B8C">
        <w:rPr>
          <w:sz w:val="22"/>
          <w:szCs w:val="22"/>
        </w:rPr>
        <w:t>Telefonní číslo:</w:t>
      </w:r>
      <w:r w:rsidRPr="00592B8C">
        <w:rPr>
          <w:sz w:val="22"/>
          <w:szCs w:val="22"/>
        </w:rPr>
        <w:tab/>
      </w:r>
      <w:r w:rsidRPr="00592B8C">
        <w:rPr>
          <w:sz w:val="22"/>
          <w:szCs w:val="22"/>
        </w:rPr>
        <w:tab/>
      </w:r>
      <w:r w:rsidR="005E3412">
        <w:rPr>
          <w:sz w:val="22"/>
          <w:szCs w:val="22"/>
        </w:rPr>
        <w:tab/>
      </w:r>
      <w:r w:rsidRPr="00592B8C">
        <w:rPr>
          <w:sz w:val="22"/>
          <w:szCs w:val="22"/>
        </w:rPr>
        <w:t>950 510</w:t>
      </w:r>
      <w:r>
        <w:rPr>
          <w:sz w:val="22"/>
          <w:szCs w:val="22"/>
        </w:rPr>
        <w:t> </w:t>
      </w:r>
      <w:r w:rsidRPr="00592B8C">
        <w:rPr>
          <w:sz w:val="22"/>
          <w:szCs w:val="22"/>
        </w:rPr>
        <w:t>322</w:t>
      </w:r>
    </w:p>
    <w:p w:rsidR="002C68D3" w:rsidRPr="00592B8C" w:rsidRDefault="002C68D3" w:rsidP="005E3412">
      <w:pPr>
        <w:pStyle w:val="Zkladntext"/>
        <w:ind w:left="646"/>
        <w:jc w:val="both"/>
        <w:rPr>
          <w:sz w:val="22"/>
          <w:szCs w:val="22"/>
        </w:rPr>
      </w:pPr>
      <w:r w:rsidRPr="00592B8C">
        <w:rPr>
          <w:sz w:val="22"/>
          <w:szCs w:val="22"/>
        </w:rPr>
        <w:t>Fax:</w:t>
      </w:r>
      <w:r w:rsidRPr="00592B8C">
        <w:rPr>
          <w:sz w:val="22"/>
          <w:szCs w:val="22"/>
        </w:rPr>
        <w:tab/>
      </w:r>
      <w:r w:rsidRPr="00592B8C">
        <w:rPr>
          <w:sz w:val="22"/>
          <w:szCs w:val="22"/>
        </w:rPr>
        <w:tab/>
      </w:r>
      <w:r w:rsidRPr="00592B8C">
        <w:rPr>
          <w:sz w:val="22"/>
          <w:szCs w:val="22"/>
        </w:rPr>
        <w:tab/>
      </w:r>
      <w:r w:rsidR="005E3412">
        <w:rPr>
          <w:sz w:val="22"/>
          <w:szCs w:val="22"/>
        </w:rPr>
        <w:tab/>
      </w:r>
      <w:r w:rsidRPr="00592B8C">
        <w:rPr>
          <w:sz w:val="22"/>
          <w:szCs w:val="22"/>
        </w:rPr>
        <w:t>493 522</w:t>
      </w:r>
      <w:r>
        <w:rPr>
          <w:sz w:val="22"/>
          <w:szCs w:val="22"/>
        </w:rPr>
        <w:t> </w:t>
      </w:r>
      <w:r w:rsidRPr="00592B8C">
        <w:rPr>
          <w:sz w:val="22"/>
          <w:szCs w:val="22"/>
        </w:rPr>
        <w:t>150</w:t>
      </w:r>
    </w:p>
    <w:p w:rsidR="002C68D3" w:rsidRPr="00592B8C" w:rsidRDefault="002C68D3" w:rsidP="005E3412">
      <w:pPr>
        <w:pStyle w:val="Zkladntext"/>
        <w:spacing w:after="240"/>
        <w:ind w:left="646"/>
        <w:jc w:val="both"/>
        <w:rPr>
          <w:sz w:val="22"/>
          <w:szCs w:val="22"/>
        </w:rPr>
      </w:pPr>
      <w:r w:rsidRPr="00592B8C">
        <w:rPr>
          <w:sz w:val="22"/>
          <w:szCs w:val="22"/>
        </w:rPr>
        <w:t>E-mail:</w:t>
      </w:r>
      <w:r w:rsidRPr="00592B8C">
        <w:rPr>
          <w:sz w:val="22"/>
          <w:szCs w:val="22"/>
        </w:rPr>
        <w:tab/>
      </w:r>
      <w:r w:rsidRPr="00592B8C">
        <w:rPr>
          <w:sz w:val="22"/>
          <w:szCs w:val="22"/>
        </w:rPr>
        <w:tab/>
      </w:r>
      <w:r w:rsidRPr="00592B8C">
        <w:rPr>
          <w:sz w:val="22"/>
          <w:szCs w:val="22"/>
        </w:rPr>
        <w:tab/>
      </w:r>
      <w:r w:rsidR="005E3412">
        <w:rPr>
          <w:sz w:val="22"/>
          <w:szCs w:val="22"/>
        </w:rPr>
        <w:tab/>
      </w:r>
      <w:hyperlink r:id="rId12" w:history="1">
        <w:r w:rsidRPr="00592B8C">
          <w:rPr>
            <w:sz w:val="22"/>
            <w:szCs w:val="22"/>
          </w:rPr>
          <w:t>ladislav.obornik@hkk.izscr.cz</w:t>
        </w:r>
      </w:hyperlink>
    </w:p>
    <w:p w:rsidR="002C68D3" w:rsidRPr="00592B8C" w:rsidRDefault="002C68D3" w:rsidP="005E3412">
      <w:pPr>
        <w:pStyle w:val="Zkladntext"/>
        <w:ind w:left="646"/>
        <w:jc w:val="both"/>
        <w:rPr>
          <w:b/>
          <w:sz w:val="22"/>
          <w:szCs w:val="22"/>
        </w:rPr>
      </w:pPr>
      <w:r w:rsidRPr="00592B8C">
        <w:rPr>
          <w:b/>
          <w:sz w:val="22"/>
          <w:szCs w:val="22"/>
        </w:rPr>
        <w:t>Okres Trutnov</w:t>
      </w:r>
    </w:p>
    <w:p w:rsidR="002C68D3" w:rsidRPr="00592B8C" w:rsidRDefault="002C68D3" w:rsidP="005E3412">
      <w:pPr>
        <w:pStyle w:val="Zkladntext"/>
        <w:ind w:left="3538" w:hanging="2892"/>
        <w:jc w:val="both"/>
        <w:rPr>
          <w:sz w:val="22"/>
          <w:szCs w:val="22"/>
        </w:rPr>
      </w:pPr>
      <w:r w:rsidRPr="00592B8C">
        <w:rPr>
          <w:sz w:val="22"/>
          <w:szCs w:val="22"/>
        </w:rPr>
        <w:t>Jméno a příjmení:</w:t>
      </w:r>
      <w:r w:rsidRPr="00592B8C">
        <w:rPr>
          <w:sz w:val="22"/>
          <w:szCs w:val="22"/>
        </w:rPr>
        <w:tab/>
      </w:r>
      <w:r w:rsidR="005E3412">
        <w:rPr>
          <w:sz w:val="22"/>
          <w:szCs w:val="22"/>
        </w:rPr>
        <w:tab/>
      </w:r>
      <w:r w:rsidRPr="00592B8C">
        <w:rPr>
          <w:sz w:val="22"/>
          <w:szCs w:val="22"/>
        </w:rPr>
        <w:t>mjr. Bc. Vlastimil Hornych, vedoucí prac</w:t>
      </w:r>
      <w:r>
        <w:rPr>
          <w:sz w:val="22"/>
          <w:szCs w:val="22"/>
        </w:rPr>
        <w:t>oviště</w:t>
      </w:r>
      <w:r w:rsidRPr="00592B8C">
        <w:rPr>
          <w:sz w:val="22"/>
          <w:szCs w:val="22"/>
        </w:rPr>
        <w:t xml:space="preserve"> IZS</w:t>
      </w:r>
      <w:r>
        <w:rPr>
          <w:sz w:val="22"/>
          <w:szCs w:val="22"/>
        </w:rPr>
        <w:t xml:space="preserve"> a </w:t>
      </w:r>
      <w:r w:rsidRPr="00592B8C">
        <w:rPr>
          <w:sz w:val="22"/>
          <w:szCs w:val="22"/>
        </w:rPr>
        <w:t>služeb ÚO Trutnov</w:t>
      </w:r>
    </w:p>
    <w:p w:rsidR="002C68D3" w:rsidRPr="00592B8C" w:rsidRDefault="002C68D3" w:rsidP="005E3412">
      <w:pPr>
        <w:pStyle w:val="Zkladntext"/>
        <w:ind w:left="646"/>
        <w:jc w:val="both"/>
        <w:rPr>
          <w:sz w:val="22"/>
          <w:szCs w:val="22"/>
        </w:rPr>
      </w:pPr>
      <w:r w:rsidRPr="00592B8C">
        <w:rPr>
          <w:sz w:val="22"/>
          <w:szCs w:val="22"/>
        </w:rPr>
        <w:t>Telefonní číslo:</w:t>
      </w:r>
      <w:r w:rsidRPr="00592B8C">
        <w:rPr>
          <w:sz w:val="22"/>
          <w:szCs w:val="22"/>
        </w:rPr>
        <w:tab/>
      </w:r>
      <w:r w:rsidRPr="00592B8C">
        <w:rPr>
          <w:sz w:val="22"/>
          <w:szCs w:val="22"/>
        </w:rPr>
        <w:tab/>
      </w:r>
      <w:r w:rsidR="005E3412">
        <w:rPr>
          <w:sz w:val="22"/>
          <w:szCs w:val="22"/>
        </w:rPr>
        <w:tab/>
      </w:r>
      <w:r w:rsidRPr="00592B8C">
        <w:rPr>
          <w:sz w:val="22"/>
          <w:szCs w:val="22"/>
        </w:rPr>
        <w:t>950 525</w:t>
      </w:r>
      <w:r>
        <w:rPr>
          <w:sz w:val="22"/>
          <w:szCs w:val="22"/>
        </w:rPr>
        <w:t> </w:t>
      </w:r>
      <w:r w:rsidRPr="00592B8C">
        <w:rPr>
          <w:sz w:val="22"/>
          <w:szCs w:val="22"/>
        </w:rPr>
        <w:t>421</w:t>
      </w:r>
    </w:p>
    <w:p w:rsidR="002C68D3" w:rsidRPr="00592B8C" w:rsidRDefault="002C68D3" w:rsidP="005E3412">
      <w:pPr>
        <w:pStyle w:val="Zkladntext"/>
        <w:ind w:left="646"/>
        <w:jc w:val="both"/>
        <w:rPr>
          <w:sz w:val="22"/>
          <w:szCs w:val="22"/>
        </w:rPr>
      </w:pPr>
      <w:r w:rsidRPr="00592B8C">
        <w:rPr>
          <w:sz w:val="22"/>
          <w:szCs w:val="22"/>
        </w:rPr>
        <w:t>Fax:</w:t>
      </w:r>
      <w:r w:rsidRPr="00592B8C">
        <w:rPr>
          <w:sz w:val="22"/>
          <w:szCs w:val="22"/>
        </w:rPr>
        <w:tab/>
      </w:r>
      <w:r w:rsidRPr="00592B8C">
        <w:rPr>
          <w:sz w:val="22"/>
          <w:szCs w:val="22"/>
        </w:rPr>
        <w:tab/>
      </w:r>
      <w:r w:rsidRPr="00592B8C">
        <w:rPr>
          <w:sz w:val="22"/>
          <w:szCs w:val="22"/>
        </w:rPr>
        <w:tab/>
      </w:r>
      <w:r w:rsidR="005E3412">
        <w:rPr>
          <w:sz w:val="22"/>
          <w:szCs w:val="22"/>
        </w:rPr>
        <w:tab/>
      </w:r>
      <w:r w:rsidRPr="00592B8C">
        <w:rPr>
          <w:sz w:val="22"/>
          <w:szCs w:val="22"/>
        </w:rPr>
        <w:t>950 525</w:t>
      </w:r>
      <w:r>
        <w:rPr>
          <w:sz w:val="22"/>
          <w:szCs w:val="22"/>
        </w:rPr>
        <w:t> </w:t>
      </w:r>
      <w:r w:rsidRPr="00592B8C">
        <w:rPr>
          <w:sz w:val="22"/>
          <w:szCs w:val="22"/>
        </w:rPr>
        <w:t>408</w:t>
      </w:r>
    </w:p>
    <w:p w:rsidR="002C68D3" w:rsidRPr="00592B8C" w:rsidRDefault="002C68D3" w:rsidP="005E3412">
      <w:pPr>
        <w:pStyle w:val="Zkladntext"/>
        <w:spacing w:after="240"/>
        <w:ind w:left="646"/>
        <w:jc w:val="both"/>
        <w:rPr>
          <w:sz w:val="22"/>
          <w:szCs w:val="22"/>
        </w:rPr>
      </w:pPr>
      <w:r w:rsidRPr="00592B8C">
        <w:rPr>
          <w:sz w:val="22"/>
          <w:szCs w:val="22"/>
        </w:rPr>
        <w:t>E-mail:</w:t>
      </w:r>
      <w:r w:rsidRPr="00592B8C">
        <w:rPr>
          <w:sz w:val="22"/>
          <w:szCs w:val="22"/>
        </w:rPr>
        <w:tab/>
      </w:r>
      <w:r w:rsidRPr="00592B8C">
        <w:rPr>
          <w:sz w:val="22"/>
          <w:szCs w:val="22"/>
        </w:rPr>
        <w:tab/>
      </w:r>
      <w:r w:rsidRPr="00592B8C">
        <w:rPr>
          <w:sz w:val="22"/>
          <w:szCs w:val="22"/>
        </w:rPr>
        <w:tab/>
      </w:r>
      <w:r w:rsidR="005E3412">
        <w:rPr>
          <w:sz w:val="22"/>
          <w:szCs w:val="22"/>
        </w:rPr>
        <w:tab/>
      </w:r>
      <w:hyperlink r:id="rId13" w:history="1">
        <w:r w:rsidRPr="00592B8C">
          <w:rPr>
            <w:rStyle w:val="Hypertextovodkaz"/>
            <w:sz w:val="22"/>
            <w:szCs w:val="22"/>
          </w:rPr>
          <w:t>vlastimil.hornych@hkk.izscr.cz</w:t>
        </w:r>
      </w:hyperlink>
    </w:p>
    <w:p w:rsidR="002C68D3" w:rsidRPr="00592B8C" w:rsidRDefault="002C68D3" w:rsidP="005E3412">
      <w:pPr>
        <w:pStyle w:val="Zkladntext"/>
        <w:ind w:left="646"/>
        <w:jc w:val="both"/>
        <w:rPr>
          <w:b/>
          <w:sz w:val="22"/>
          <w:szCs w:val="22"/>
        </w:rPr>
      </w:pPr>
      <w:r w:rsidRPr="00592B8C">
        <w:rPr>
          <w:b/>
          <w:sz w:val="22"/>
          <w:szCs w:val="22"/>
        </w:rPr>
        <w:t>Okres Náchod</w:t>
      </w:r>
    </w:p>
    <w:p w:rsidR="002C68D3" w:rsidRPr="00592B8C" w:rsidRDefault="002C68D3" w:rsidP="005E3412">
      <w:pPr>
        <w:pStyle w:val="Zkladntext"/>
        <w:ind w:left="646"/>
        <w:jc w:val="both"/>
        <w:rPr>
          <w:sz w:val="22"/>
          <w:szCs w:val="22"/>
        </w:rPr>
      </w:pPr>
      <w:r w:rsidRPr="00592B8C">
        <w:rPr>
          <w:sz w:val="22"/>
          <w:szCs w:val="22"/>
        </w:rPr>
        <w:t>Jméno a příjmení:</w:t>
      </w:r>
      <w:r w:rsidRPr="00592B8C">
        <w:rPr>
          <w:sz w:val="22"/>
          <w:szCs w:val="22"/>
        </w:rPr>
        <w:tab/>
      </w:r>
      <w:r w:rsidR="005E3412">
        <w:rPr>
          <w:sz w:val="22"/>
          <w:szCs w:val="22"/>
        </w:rPr>
        <w:tab/>
      </w:r>
      <w:r w:rsidRPr="00592B8C">
        <w:rPr>
          <w:sz w:val="22"/>
          <w:szCs w:val="22"/>
        </w:rPr>
        <w:t>mjr. Ing. Martin Řehák, vedoucí prac</w:t>
      </w:r>
      <w:r>
        <w:rPr>
          <w:sz w:val="22"/>
          <w:szCs w:val="22"/>
        </w:rPr>
        <w:t>oviště</w:t>
      </w:r>
      <w:r w:rsidRPr="00592B8C">
        <w:rPr>
          <w:sz w:val="22"/>
          <w:szCs w:val="22"/>
        </w:rPr>
        <w:t xml:space="preserve"> IZS a služeb ÚO Náchod</w:t>
      </w:r>
    </w:p>
    <w:p w:rsidR="002C68D3" w:rsidRPr="00592B8C" w:rsidRDefault="002C68D3" w:rsidP="005E3412">
      <w:pPr>
        <w:pStyle w:val="Zkladntext"/>
        <w:ind w:left="646"/>
        <w:jc w:val="both"/>
        <w:rPr>
          <w:sz w:val="22"/>
          <w:szCs w:val="22"/>
        </w:rPr>
      </w:pPr>
      <w:r w:rsidRPr="00592B8C">
        <w:rPr>
          <w:sz w:val="22"/>
          <w:szCs w:val="22"/>
        </w:rPr>
        <w:t>Telefonní číslo:</w:t>
      </w:r>
      <w:r w:rsidRPr="00592B8C">
        <w:rPr>
          <w:sz w:val="22"/>
          <w:szCs w:val="22"/>
        </w:rPr>
        <w:tab/>
      </w:r>
      <w:r w:rsidRPr="00592B8C">
        <w:rPr>
          <w:sz w:val="22"/>
          <w:szCs w:val="22"/>
        </w:rPr>
        <w:tab/>
      </w:r>
      <w:r w:rsidR="005E3412">
        <w:rPr>
          <w:sz w:val="22"/>
          <w:szCs w:val="22"/>
        </w:rPr>
        <w:tab/>
      </w:r>
      <w:r w:rsidRPr="00592B8C">
        <w:rPr>
          <w:sz w:val="22"/>
          <w:szCs w:val="22"/>
        </w:rPr>
        <w:t>950 515</w:t>
      </w:r>
      <w:r>
        <w:rPr>
          <w:sz w:val="22"/>
          <w:szCs w:val="22"/>
        </w:rPr>
        <w:t> </w:t>
      </w:r>
      <w:r w:rsidRPr="00592B8C">
        <w:rPr>
          <w:sz w:val="22"/>
          <w:szCs w:val="22"/>
        </w:rPr>
        <w:t>572</w:t>
      </w:r>
    </w:p>
    <w:p w:rsidR="002C68D3" w:rsidRPr="00592B8C" w:rsidRDefault="002C68D3" w:rsidP="005E3412">
      <w:pPr>
        <w:pStyle w:val="Zkladntext"/>
        <w:ind w:left="646"/>
        <w:jc w:val="both"/>
        <w:rPr>
          <w:sz w:val="22"/>
          <w:szCs w:val="22"/>
        </w:rPr>
      </w:pPr>
      <w:r w:rsidRPr="00592B8C">
        <w:rPr>
          <w:sz w:val="22"/>
          <w:szCs w:val="22"/>
        </w:rPr>
        <w:t>Fax:</w:t>
      </w:r>
      <w:r w:rsidRPr="00592B8C">
        <w:rPr>
          <w:sz w:val="22"/>
          <w:szCs w:val="22"/>
        </w:rPr>
        <w:tab/>
      </w:r>
      <w:r w:rsidRPr="00592B8C">
        <w:rPr>
          <w:sz w:val="22"/>
          <w:szCs w:val="22"/>
        </w:rPr>
        <w:tab/>
      </w:r>
      <w:r w:rsidRPr="00592B8C">
        <w:rPr>
          <w:sz w:val="22"/>
          <w:szCs w:val="22"/>
        </w:rPr>
        <w:tab/>
      </w:r>
      <w:r w:rsidR="005E3412">
        <w:rPr>
          <w:sz w:val="22"/>
          <w:szCs w:val="22"/>
        </w:rPr>
        <w:tab/>
      </w:r>
      <w:r w:rsidRPr="00592B8C">
        <w:rPr>
          <w:sz w:val="22"/>
          <w:szCs w:val="22"/>
        </w:rPr>
        <w:t>491 481</w:t>
      </w:r>
      <w:r>
        <w:rPr>
          <w:sz w:val="22"/>
          <w:szCs w:val="22"/>
        </w:rPr>
        <w:t> </w:t>
      </w:r>
      <w:r w:rsidRPr="00592B8C">
        <w:rPr>
          <w:sz w:val="22"/>
          <w:szCs w:val="22"/>
        </w:rPr>
        <w:t>222</w:t>
      </w:r>
    </w:p>
    <w:p w:rsidR="002C68D3" w:rsidRPr="00592B8C" w:rsidRDefault="002C68D3" w:rsidP="005E3412">
      <w:pPr>
        <w:pStyle w:val="Zkladntext"/>
        <w:spacing w:after="240"/>
        <w:ind w:left="646"/>
        <w:jc w:val="both"/>
        <w:rPr>
          <w:sz w:val="22"/>
          <w:szCs w:val="22"/>
        </w:rPr>
      </w:pPr>
      <w:r w:rsidRPr="00592B8C">
        <w:rPr>
          <w:sz w:val="22"/>
          <w:szCs w:val="22"/>
        </w:rPr>
        <w:t>E-mail:</w:t>
      </w:r>
      <w:r w:rsidRPr="00592B8C">
        <w:rPr>
          <w:sz w:val="22"/>
          <w:szCs w:val="22"/>
        </w:rPr>
        <w:tab/>
      </w:r>
      <w:r w:rsidRPr="00592B8C">
        <w:rPr>
          <w:sz w:val="22"/>
          <w:szCs w:val="22"/>
        </w:rPr>
        <w:tab/>
      </w:r>
      <w:r w:rsidRPr="00592B8C">
        <w:rPr>
          <w:sz w:val="22"/>
          <w:szCs w:val="22"/>
        </w:rPr>
        <w:tab/>
      </w:r>
      <w:r w:rsidR="005E3412">
        <w:rPr>
          <w:sz w:val="22"/>
          <w:szCs w:val="22"/>
        </w:rPr>
        <w:tab/>
      </w:r>
      <w:hyperlink r:id="rId14" w:history="1">
        <w:r w:rsidRPr="00592B8C">
          <w:rPr>
            <w:rStyle w:val="Hypertextovodkaz"/>
            <w:sz w:val="22"/>
            <w:szCs w:val="22"/>
          </w:rPr>
          <w:t>martin.rehak@hkk.izscr.cz</w:t>
        </w:r>
      </w:hyperlink>
    </w:p>
    <w:p w:rsidR="00FD7E68" w:rsidRDefault="00FD7E68" w:rsidP="005E3412">
      <w:pPr>
        <w:pStyle w:val="Zkladntext"/>
        <w:ind w:left="646"/>
        <w:jc w:val="both"/>
        <w:rPr>
          <w:b/>
          <w:sz w:val="22"/>
          <w:szCs w:val="22"/>
        </w:rPr>
      </w:pPr>
    </w:p>
    <w:p w:rsidR="002C68D3" w:rsidRPr="00592B8C" w:rsidRDefault="002C68D3" w:rsidP="005E3412">
      <w:pPr>
        <w:pStyle w:val="Zkladntext"/>
        <w:ind w:left="646"/>
        <w:jc w:val="both"/>
        <w:rPr>
          <w:b/>
          <w:sz w:val="22"/>
          <w:szCs w:val="22"/>
        </w:rPr>
      </w:pPr>
      <w:r w:rsidRPr="00592B8C">
        <w:rPr>
          <w:b/>
          <w:sz w:val="22"/>
          <w:szCs w:val="22"/>
        </w:rPr>
        <w:t>Okres Rychnov nad Kněžnou</w:t>
      </w:r>
    </w:p>
    <w:p w:rsidR="002C68D3" w:rsidRPr="00592B8C" w:rsidRDefault="002C68D3" w:rsidP="005E3412">
      <w:pPr>
        <w:pStyle w:val="Zkladntext"/>
        <w:ind w:left="3538" w:hanging="2892"/>
        <w:jc w:val="both"/>
        <w:rPr>
          <w:sz w:val="22"/>
          <w:szCs w:val="22"/>
        </w:rPr>
      </w:pPr>
      <w:r w:rsidRPr="00592B8C">
        <w:rPr>
          <w:sz w:val="22"/>
          <w:szCs w:val="22"/>
        </w:rPr>
        <w:t>Jméno a příjmení:</w:t>
      </w:r>
      <w:r w:rsidRPr="00592B8C">
        <w:rPr>
          <w:sz w:val="22"/>
          <w:szCs w:val="22"/>
        </w:rPr>
        <w:tab/>
      </w:r>
      <w:r w:rsidR="005E3412">
        <w:rPr>
          <w:sz w:val="22"/>
          <w:szCs w:val="22"/>
        </w:rPr>
        <w:tab/>
      </w:r>
      <w:r w:rsidRPr="00592B8C">
        <w:rPr>
          <w:sz w:val="22"/>
          <w:szCs w:val="22"/>
        </w:rPr>
        <w:t>mjr. Bc. Michal Kalous, vedoucí prac</w:t>
      </w:r>
      <w:r>
        <w:rPr>
          <w:sz w:val="22"/>
          <w:szCs w:val="22"/>
        </w:rPr>
        <w:t>oviště</w:t>
      </w:r>
      <w:r w:rsidRPr="00592B8C">
        <w:rPr>
          <w:sz w:val="22"/>
          <w:szCs w:val="22"/>
        </w:rPr>
        <w:t xml:space="preserve"> IZS</w:t>
      </w:r>
      <w:r>
        <w:rPr>
          <w:sz w:val="22"/>
          <w:szCs w:val="22"/>
        </w:rPr>
        <w:t xml:space="preserve"> a </w:t>
      </w:r>
      <w:r w:rsidRPr="00592B8C">
        <w:rPr>
          <w:sz w:val="22"/>
          <w:szCs w:val="22"/>
        </w:rPr>
        <w:t>služeb ÚO Rychnov n/K.</w:t>
      </w:r>
    </w:p>
    <w:p w:rsidR="002C68D3" w:rsidRPr="00592B8C" w:rsidRDefault="002C68D3" w:rsidP="005E3412">
      <w:pPr>
        <w:pStyle w:val="Zkladntext"/>
        <w:ind w:left="646"/>
        <w:jc w:val="both"/>
        <w:rPr>
          <w:sz w:val="22"/>
          <w:szCs w:val="22"/>
        </w:rPr>
      </w:pPr>
      <w:r w:rsidRPr="00592B8C">
        <w:rPr>
          <w:sz w:val="22"/>
          <w:szCs w:val="22"/>
        </w:rPr>
        <w:t>Telefonní číslo:</w:t>
      </w:r>
      <w:r w:rsidRPr="00592B8C">
        <w:rPr>
          <w:sz w:val="22"/>
          <w:szCs w:val="22"/>
        </w:rPr>
        <w:tab/>
      </w:r>
      <w:r w:rsidRPr="00592B8C">
        <w:rPr>
          <w:sz w:val="22"/>
          <w:szCs w:val="22"/>
        </w:rPr>
        <w:tab/>
      </w:r>
      <w:r w:rsidR="005E3412">
        <w:rPr>
          <w:sz w:val="22"/>
          <w:szCs w:val="22"/>
        </w:rPr>
        <w:tab/>
      </w:r>
      <w:r w:rsidRPr="00592B8C">
        <w:rPr>
          <w:sz w:val="22"/>
          <w:szCs w:val="22"/>
        </w:rPr>
        <w:t>950 520</w:t>
      </w:r>
      <w:r>
        <w:rPr>
          <w:sz w:val="22"/>
          <w:szCs w:val="22"/>
        </w:rPr>
        <w:t> </w:t>
      </w:r>
      <w:r w:rsidRPr="00592B8C">
        <w:rPr>
          <w:sz w:val="22"/>
          <w:szCs w:val="22"/>
        </w:rPr>
        <w:t>621</w:t>
      </w:r>
    </w:p>
    <w:p w:rsidR="002C68D3" w:rsidRPr="00592B8C" w:rsidRDefault="002C68D3" w:rsidP="005E3412">
      <w:pPr>
        <w:pStyle w:val="Zkladntext"/>
        <w:ind w:left="646"/>
        <w:jc w:val="both"/>
        <w:rPr>
          <w:sz w:val="22"/>
          <w:szCs w:val="22"/>
        </w:rPr>
      </w:pPr>
      <w:r w:rsidRPr="00592B8C">
        <w:rPr>
          <w:sz w:val="22"/>
          <w:szCs w:val="22"/>
        </w:rPr>
        <w:t>Fax:</w:t>
      </w:r>
      <w:r w:rsidRPr="00592B8C">
        <w:rPr>
          <w:sz w:val="22"/>
          <w:szCs w:val="22"/>
        </w:rPr>
        <w:tab/>
      </w:r>
      <w:r w:rsidRPr="00592B8C">
        <w:rPr>
          <w:sz w:val="22"/>
          <w:szCs w:val="22"/>
        </w:rPr>
        <w:tab/>
      </w:r>
      <w:r w:rsidRPr="00592B8C">
        <w:rPr>
          <w:sz w:val="22"/>
          <w:szCs w:val="22"/>
        </w:rPr>
        <w:tab/>
      </w:r>
      <w:r w:rsidR="005E3412">
        <w:rPr>
          <w:sz w:val="22"/>
          <w:szCs w:val="22"/>
        </w:rPr>
        <w:tab/>
      </w:r>
      <w:r w:rsidRPr="00592B8C">
        <w:rPr>
          <w:sz w:val="22"/>
          <w:szCs w:val="22"/>
        </w:rPr>
        <w:t>494 532</w:t>
      </w:r>
      <w:r w:rsidR="00C3084A">
        <w:rPr>
          <w:sz w:val="22"/>
          <w:szCs w:val="22"/>
        </w:rPr>
        <w:t> </w:t>
      </w:r>
      <w:r w:rsidRPr="00592B8C">
        <w:rPr>
          <w:sz w:val="22"/>
          <w:szCs w:val="22"/>
        </w:rPr>
        <w:t>020</w:t>
      </w:r>
    </w:p>
    <w:p w:rsidR="002C68D3" w:rsidRPr="00592B8C" w:rsidRDefault="002C68D3" w:rsidP="005E3412">
      <w:pPr>
        <w:pStyle w:val="Zkladntext"/>
        <w:ind w:left="646"/>
        <w:jc w:val="both"/>
        <w:rPr>
          <w:sz w:val="22"/>
          <w:szCs w:val="22"/>
        </w:rPr>
      </w:pPr>
      <w:r w:rsidRPr="00592B8C">
        <w:rPr>
          <w:sz w:val="22"/>
          <w:szCs w:val="22"/>
        </w:rPr>
        <w:t>E-mail:</w:t>
      </w:r>
      <w:r w:rsidRPr="00592B8C">
        <w:rPr>
          <w:sz w:val="22"/>
          <w:szCs w:val="22"/>
        </w:rPr>
        <w:tab/>
      </w:r>
      <w:r w:rsidRPr="00592B8C">
        <w:rPr>
          <w:sz w:val="22"/>
          <w:szCs w:val="22"/>
        </w:rPr>
        <w:tab/>
      </w:r>
      <w:r w:rsidRPr="00592B8C">
        <w:rPr>
          <w:sz w:val="22"/>
          <w:szCs w:val="22"/>
        </w:rPr>
        <w:tab/>
      </w:r>
      <w:r w:rsidR="005E3412">
        <w:rPr>
          <w:sz w:val="22"/>
          <w:szCs w:val="22"/>
        </w:rPr>
        <w:tab/>
      </w:r>
      <w:hyperlink r:id="rId15" w:history="1">
        <w:r w:rsidRPr="00592B8C">
          <w:rPr>
            <w:rStyle w:val="Hypertextovodkaz"/>
            <w:sz w:val="22"/>
            <w:szCs w:val="22"/>
          </w:rPr>
          <w:t>michal.kalous@hkk.izscr.cz</w:t>
        </w:r>
      </w:hyperlink>
    </w:p>
    <w:p w:rsidR="002C68D3" w:rsidRPr="00592B8C" w:rsidRDefault="002C68D3" w:rsidP="00A21095">
      <w:pPr>
        <w:pStyle w:val="Zkladntext"/>
        <w:tabs>
          <w:tab w:val="left" w:pos="0"/>
        </w:tabs>
        <w:ind w:left="646"/>
        <w:jc w:val="both"/>
        <w:rPr>
          <w:sz w:val="22"/>
          <w:szCs w:val="22"/>
        </w:rPr>
      </w:pPr>
    </w:p>
    <w:p w:rsidR="002C68D3" w:rsidRPr="00592B8C" w:rsidRDefault="002C68D3" w:rsidP="00A21095">
      <w:pPr>
        <w:pStyle w:val="Zkladntext"/>
        <w:numPr>
          <w:ilvl w:val="0"/>
          <w:numId w:val="7"/>
        </w:numPr>
        <w:tabs>
          <w:tab w:val="left" w:pos="284"/>
        </w:tabs>
        <w:spacing w:before="120"/>
        <w:ind w:left="284" w:hanging="284"/>
        <w:jc w:val="both"/>
        <w:rPr>
          <w:sz w:val="22"/>
          <w:szCs w:val="22"/>
        </w:rPr>
      </w:pPr>
      <w:r w:rsidRPr="00592B8C">
        <w:rPr>
          <w:sz w:val="22"/>
          <w:szCs w:val="22"/>
        </w:rPr>
        <w:t xml:space="preserve">Nedílnou součástí Pravidel jsou vzory smluv, </w:t>
      </w:r>
      <w:r w:rsidRPr="00592B8C">
        <w:rPr>
          <w:color w:val="auto"/>
          <w:sz w:val="22"/>
          <w:szCs w:val="22"/>
        </w:rPr>
        <w:t xml:space="preserve">vzory </w:t>
      </w:r>
      <w:r>
        <w:rPr>
          <w:color w:val="auto"/>
          <w:sz w:val="22"/>
          <w:szCs w:val="22"/>
        </w:rPr>
        <w:t xml:space="preserve">žádostí </w:t>
      </w:r>
      <w:r w:rsidRPr="00592B8C">
        <w:rPr>
          <w:sz w:val="22"/>
          <w:szCs w:val="22"/>
        </w:rPr>
        <w:t xml:space="preserve">o náhradu nákladů na zásah </w:t>
      </w:r>
      <w:r>
        <w:rPr>
          <w:sz w:val="22"/>
          <w:szCs w:val="22"/>
        </w:rPr>
        <w:t>JSDH</w:t>
      </w:r>
      <w:r w:rsidRPr="00592B8C">
        <w:rPr>
          <w:sz w:val="22"/>
          <w:szCs w:val="22"/>
        </w:rPr>
        <w:t xml:space="preserve"> obce mimo vlastní územní obvod a</w:t>
      </w:r>
      <w:r w:rsidRPr="00592B8C">
        <w:rPr>
          <w:color w:val="auto"/>
          <w:sz w:val="22"/>
          <w:szCs w:val="22"/>
        </w:rPr>
        <w:t xml:space="preserve"> pro vyúčtování dotace (viz seznam příloh).</w:t>
      </w:r>
    </w:p>
    <w:p w:rsidR="002C68D3" w:rsidRPr="00592B8C" w:rsidRDefault="002C68D3" w:rsidP="00A21095">
      <w:pPr>
        <w:pStyle w:val="Zkladntext"/>
        <w:numPr>
          <w:ilvl w:val="0"/>
          <w:numId w:val="7"/>
        </w:numPr>
        <w:tabs>
          <w:tab w:val="left" w:pos="284"/>
        </w:tabs>
        <w:spacing w:before="120"/>
        <w:ind w:left="284" w:hanging="284"/>
        <w:jc w:val="both"/>
        <w:rPr>
          <w:sz w:val="22"/>
          <w:szCs w:val="22"/>
        </w:rPr>
      </w:pPr>
      <w:r w:rsidRPr="00592B8C">
        <w:rPr>
          <w:sz w:val="22"/>
          <w:szCs w:val="22"/>
        </w:rPr>
        <w:t>Pravidla včetně příloh byla schválen</w:t>
      </w:r>
      <w:r>
        <w:rPr>
          <w:sz w:val="22"/>
          <w:szCs w:val="22"/>
        </w:rPr>
        <w:t>a</w:t>
      </w:r>
      <w:r w:rsidRPr="00592B8C">
        <w:rPr>
          <w:sz w:val="22"/>
          <w:szCs w:val="22"/>
        </w:rPr>
        <w:t xml:space="preserve"> v Zastupitelstvu Královéhradeckého kraje dne </w:t>
      </w:r>
      <w:r>
        <w:rPr>
          <w:sz w:val="22"/>
          <w:szCs w:val="22"/>
        </w:rPr>
        <w:t>xx.xx.2014</w:t>
      </w:r>
      <w:r w:rsidRPr="00592B8C">
        <w:rPr>
          <w:sz w:val="22"/>
          <w:szCs w:val="22"/>
        </w:rPr>
        <w:t xml:space="preserve">, usnesením č. </w:t>
      </w:r>
      <w:r w:rsidRPr="00BF283C">
        <w:rPr>
          <w:b/>
          <w:color w:val="auto"/>
          <w:sz w:val="22"/>
          <w:szCs w:val="22"/>
        </w:rPr>
        <w:t>ZK/…/…/2014</w:t>
      </w:r>
      <w:r w:rsidRPr="00592B8C">
        <w:rPr>
          <w:sz w:val="22"/>
          <w:szCs w:val="22"/>
        </w:rPr>
        <w:t>.</w:t>
      </w:r>
    </w:p>
    <w:p w:rsidR="002C68D3" w:rsidRPr="00592B8C" w:rsidRDefault="002C68D3" w:rsidP="00A21095">
      <w:pPr>
        <w:pStyle w:val="Zkladntext"/>
        <w:numPr>
          <w:ilvl w:val="0"/>
          <w:numId w:val="7"/>
        </w:numPr>
        <w:tabs>
          <w:tab w:val="left" w:pos="284"/>
        </w:tabs>
        <w:spacing w:before="120"/>
        <w:ind w:left="284" w:hanging="284"/>
        <w:jc w:val="both"/>
        <w:rPr>
          <w:sz w:val="22"/>
          <w:szCs w:val="22"/>
        </w:rPr>
      </w:pPr>
      <w:r w:rsidRPr="00592B8C">
        <w:rPr>
          <w:sz w:val="22"/>
          <w:szCs w:val="22"/>
        </w:rPr>
        <w:t>Pravidla nabývají účinnosti dnem schválení Zastupitelstvem Královéhradeckého kraje.</w:t>
      </w:r>
    </w:p>
    <w:p w:rsidR="002C68D3" w:rsidRPr="00592B8C" w:rsidRDefault="002C68D3" w:rsidP="00A21095">
      <w:pPr>
        <w:pStyle w:val="Zkladntext"/>
        <w:numPr>
          <w:ilvl w:val="0"/>
          <w:numId w:val="7"/>
        </w:numPr>
        <w:tabs>
          <w:tab w:val="left" w:pos="284"/>
        </w:tabs>
        <w:spacing w:before="120"/>
        <w:ind w:left="284" w:hanging="284"/>
        <w:jc w:val="both"/>
        <w:rPr>
          <w:color w:val="auto"/>
          <w:sz w:val="22"/>
          <w:szCs w:val="22"/>
          <w:lang w:eastAsia="en-US"/>
        </w:rPr>
      </w:pPr>
      <w:r w:rsidRPr="00592B8C">
        <w:rPr>
          <w:sz w:val="22"/>
          <w:szCs w:val="22"/>
        </w:rPr>
        <w:t>Pravidla včetně všech příloh jsou dostupná v elektronické podobě na internetových stránkách Královéhradeckého kraje (elektronická adresa:</w:t>
      </w:r>
      <w:r>
        <w:rPr>
          <w:sz w:val="22"/>
          <w:szCs w:val="22"/>
        </w:rPr>
        <w:t xml:space="preserve"> </w:t>
      </w:r>
      <w:hyperlink r:id="rId16" w:history="1">
        <w:r w:rsidRPr="00592B8C">
          <w:rPr>
            <w:rStyle w:val="Hypertextovodkaz"/>
            <w:sz w:val="22"/>
            <w:szCs w:val="22"/>
          </w:rPr>
          <w:t>www.kr-kralovehradecky.cz</w:t>
        </w:r>
      </w:hyperlink>
      <w:r w:rsidRPr="00592B8C">
        <w:rPr>
          <w:color w:val="auto"/>
          <w:sz w:val="22"/>
          <w:szCs w:val="22"/>
        </w:rPr>
        <w:t>).</w:t>
      </w:r>
    </w:p>
    <w:p w:rsidR="002C68D3" w:rsidRDefault="002C68D3" w:rsidP="00A21095">
      <w:pPr>
        <w:pStyle w:val="Zkladntext"/>
        <w:tabs>
          <w:tab w:val="left" w:pos="284"/>
        </w:tabs>
        <w:jc w:val="both"/>
        <w:rPr>
          <w:color w:val="auto"/>
          <w:szCs w:val="24"/>
          <w:lang w:eastAsia="en-US"/>
        </w:rPr>
      </w:pPr>
    </w:p>
    <w:p w:rsidR="002C68D3" w:rsidRDefault="002C68D3" w:rsidP="00A21095">
      <w:pPr>
        <w:pStyle w:val="Zkladntext"/>
        <w:tabs>
          <w:tab w:val="left" w:pos="284"/>
        </w:tabs>
        <w:jc w:val="both"/>
        <w:rPr>
          <w:color w:val="auto"/>
          <w:szCs w:val="24"/>
          <w:lang w:eastAsia="en-US"/>
        </w:rPr>
      </w:pPr>
    </w:p>
    <w:p w:rsidR="002C68D3" w:rsidRDefault="002C68D3" w:rsidP="00A21095">
      <w:pPr>
        <w:pStyle w:val="Zkladntext"/>
        <w:tabs>
          <w:tab w:val="left" w:pos="284"/>
        </w:tabs>
        <w:jc w:val="both"/>
        <w:rPr>
          <w:color w:val="auto"/>
          <w:szCs w:val="24"/>
          <w:lang w:eastAsia="en-US"/>
        </w:rPr>
      </w:pPr>
    </w:p>
    <w:p w:rsidR="002C68D3" w:rsidRDefault="002C68D3" w:rsidP="00A21095">
      <w:pPr>
        <w:pStyle w:val="Zkladntext"/>
        <w:tabs>
          <w:tab w:val="left" w:pos="284"/>
        </w:tabs>
        <w:jc w:val="both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>……………………………………………..             ……………………………………………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05"/>
        <w:gridCol w:w="4605"/>
      </w:tblGrid>
      <w:tr w:rsidR="002C68D3" w:rsidTr="0013506B">
        <w:tc>
          <w:tcPr>
            <w:tcW w:w="4605" w:type="dxa"/>
          </w:tcPr>
          <w:p w:rsidR="002C68D3" w:rsidRPr="00592B8C" w:rsidRDefault="002C68D3" w:rsidP="0013506B">
            <w:pPr>
              <w:pStyle w:val="Zkladntext"/>
              <w:tabs>
                <w:tab w:val="left" w:pos="284"/>
              </w:tabs>
              <w:jc w:val="center"/>
              <w:rPr>
                <w:color w:val="auto"/>
                <w:szCs w:val="22"/>
                <w:lang w:eastAsia="en-US"/>
              </w:rPr>
            </w:pPr>
            <w:r w:rsidRPr="00592B8C">
              <w:rPr>
                <w:color w:val="auto"/>
                <w:sz w:val="22"/>
                <w:szCs w:val="22"/>
                <w:lang w:eastAsia="en-US"/>
              </w:rPr>
              <w:t>Ing. František Mencl, v. r.</w:t>
            </w:r>
          </w:p>
          <w:p w:rsidR="002C68D3" w:rsidRPr="00592B8C" w:rsidRDefault="002C68D3" w:rsidP="0013506B">
            <w:pPr>
              <w:pStyle w:val="Zkladntext"/>
              <w:tabs>
                <w:tab w:val="left" w:pos="284"/>
              </w:tabs>
              <w:jc w:val="center"/>
              <w:rPr>
                <w:color w:val="auto"/>
                <w:szCs w:val="22"/>
                <w:lang w:eastAsia="en-US"/>
              </w:rPr>
            </w:pPr>
            <w:r w:rsidRPr="00592B8C">
              <w:rPr>
                <w:color w:val="auto"/>
                <w:sz w:val="22"/>
                <w:szCs w:val="22"/>
                <w:lang w:eastAsia="en-US"/>
              </w:rPr>
              <w:t xml:space="preserve">ředitel </w:t>
            </w:r>
          </w:p>
          <w:p w:rsidR="002C68D3" w:rsidRPr="00592B8C" w:rsidRDefault="002C68D3" w:rsidP="0013506B">
            <w:pPr>
              <w:pStyle w:val="Zkladntext"/>
              <w:tabs>
                <w:tab w:val="left" w:pos="284"/>
              </w:tabs>
              <w:jc w:val="center"/>
              <w:rPr>
                <w:color w:val="auto"/>
                <w:szCs w:val="22"/>
                <w:lang w:eastAsia="en-US"/>
              </w:rPr>
            </w:pPr>
            <w:r w:rsidRPr="00592B8C">
              <w:rPr>
                <w:color w:val="auto"/>
                <w:sz w:val="22"/>
                <w:szCs w:val="22"/>
                <w:lang w:eastAsia="en-US"/>
              </w:rPr>
              <w:t>HZS Královéhradeckého kraje</w:t>
            </w:r>
          </w:p>
        </w:tc>
        <w:tc>
          <w:tcPr>
            <w:tcW w:w="4605" w:type="dxa"/>
          </w:tcPr>
          <w:p w:rsidR="002C68D3" w:rsidRPr="00592B8C" w:rsidRDefault="002C68D3" w:rsidP="0013506B">
            <w:pPr>
              <w:pStyle w:val="Zkladntext"/>
              <w:tabs>
                <w:tab w:val="left" w:pos="284"/>
              </w:tabs>
              <w:jc w:val="center"/>
              <w:rPr>
                <w:color w:val="auto"/>
                <w:szCs w:val="22"/>
                <w:lang w:eastAsia="en-US"/>
              </w:rPr>
            </w:pPr>
            <w:r w:rsidRPr="00592B8C">
              <w:rPr>
                <w:color w:val="auto"/>
                <w:sz w:val="22"/>
                <w:szCs w:val="22"/>
                <w:lang w:eastAsia="en-US"/>
              </w:rPr>
              <w:t>Bc. Lubomír Franc, v. r.</w:t>
            </w:r>
          </w:p>
          <w:p w:rsidR="002C68D3" w:rsidRPr="00592B8C" w:rsidRDefault="002C68D3" w:rsidP="0013506B">
            <w:pPr>
              <w:pStyle w:val="Zkladntext"/>
              <w:tabs>
                <w:tab w:val="left" w:pos="284"/>
              </w:tabs>
              <w:jc w:val="center"/>
              <w:rPr>
                <w:color w:val="auto"/>
                <w:szCs w:val="22"/>
                <w:lang w:eastAsia="en-US"/>
              </w:rPr>
            </w:pPr>
            <w:r w:rsidRPr="00592B8C">
              <w:rPr>
                <w:color w:val="auto"/>
                <w:sz w:val="22"/>
                <w:szCs w:val="22"/>
                <w:lang w:eastAsia="en-US"/>
              </w:rPr>
              <w:t>hejtman</w:t>
            </w:r>
          </w:p>
          <w:p w:rsidR="002C68D3" w:rsidRPr="00592B8C" w:rsidRDefault="002C68D3" w:rsidP="0013506B">
            <w:pPr>
              <w:pStyle w:val="Zkladntext"/>
              <w:tabs>
                <w:tab w:val="left" w:pos="284"/>
              </w:tabs>
              <w:jc w:val="center"/>
              <w:rPr>
                <w:color w:val="auto"/>
                <w:szCs w:val="22"/>
                <w:lang w:eastAsia="en-US"/>
              </w:rPr>
            </w:pPr>
            <w:r w:rsidRPr="00592B8C">
              <w:rPr>
                <w:color w:val="auto"/>
                <w:sz w:val="22"/>
                <w:szCs w:val="22"/>
                <w:lang w:eastAsia="en-US"/>
              </w:rPr>
              <w:t>Královéhradeckého kraje</w:t>
            </w:r>
          </w:p>
        </w:tc>
      </w:tr>
    </w:tbl>
    <w:p w:rsidR="002C68D3" w:rsidRDefault="002C68D3" w:rsidP="00A21095">
      <w:pPr>
        <w:pStyle w:val="Odstavecseseznamem"/>
        <w:spacing w:after="120"/>
        <w:ind w:left="0"/>
        <w:jc w:val="both"/>
        <w:rPr>
          <w:b/>
          <w:sz w:val="22"/>
          <w:szCs w:val="22"/>
        </w:rPr>
      </w:pPr>
    </w:p>
    <w:p w:rsidR="002C68D3" w:rsidRDefault="002C68D3" w:rsidP="00A21095">
      <w:pPr>
        <w:pStyle w:val="Odstavecseseznamem"/>
        <w:spacing w:after="120"/>
        <w:ind w:left="0"/>
        <w:jc w:val="both"/>
        <w:rPr>
          <w:b/>
          <w:sz w:val="22"/>
          <w:szCs w:val="22"/>
        </w:rPr>
      </w:pPr>
    </w:p>
    <w:p w:rsidR="002C68D3" w:rsidRPr="00DE3C4D" w:rsidRDefault="002C68D3" w:rsidP="00140F79">
      <w:pPr>
        <w:pStyle w:val="Odstavecseseznamem"/>
        <w:spacing w:after="120"/>
        <w:ind w:left="0"/>
        <w:jc w:val="both"/>
        <w:outlineLvl w:val="0"/>
        <w:rPr>
          <w:b/>
        </w:rPr>
      </w:pPr>
      <w:r>
        <w:rPr>
          <w:b/>
          <w:sz w:val="22"/>
          <w:szCs w:val="22"/>
        </w:rPr>
        <w:br/>
        <w:t>Seznam příloh</w:t>
      </w:r>
      <w:r w:rsidRPr="002A3BD0">
        <w:rPr>
          <w:b/>
          <w:sz w:val="22"/>
          <w:szCs w:val="22"/>
        </w:rPr>
        <w:t xml:space="preserve">: </w:t>
      </w: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1560"/>
        <w:gridCol w:w="7796"/>
      </w:tblGrid>
      <w:tr w:rsidR="002C68D3" w:rsidRPr="002A3BD0" w:rsidTr="008154B7">
        <w:tc>
          <w:tcPr>
            <w:tcW w:w="1560" w:type="dxa"/>
          </w:tcPr>
          <w:p w:rsidR="002C68D3" w:rsidRPr="002A3BD0" w:rsidRDefault="002C68D3" w:rsidP="0013506B">
            <w:pPr>
              <w:pStyle w:val="Odstavecseseznamem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Příloha č. 1</w:t>
            </w:r>
          </w:p>
        </w:tc>
        <w:tc>
          <w:tcPr>
            <w:tcW w:w="7796" w:type="dxa"/>
          </w:tcPr>
          <w:p w:rsidR="002C68D3" w:rsidRPr="002A3BD0" w:rsidRDefault="002C68D3" w:rsidP="004C4DC8">
            <w:pPr>
              <w:pStyle w:val="Odstavecseseznamem"/>
              <w:numPr>
                <w:ilvl w:val="0"/>
                <w:numId w:val="10"/>
              </w:numPr>
              <w:spacing w:line="240" w:lineRule="auto"/>
              <w:ind w:left="277" w:hanging="266"/>
              <w:jc w:val="both"/>
              <w:rPr>
                <w:sz w:val="20"/>
                <w:szCs w:val="20"/>
              </w:rPr>
            </w:pPr>
            <w:r w:rsidRPr="002A3BD0">
              <w:rPr>
                <w:sz w:val="20"/>
                <w:szCs w:val="20"/>
              </w:rPr>
              <w:t xml:space="preserve">Vzor smlouvy </w:t>
            </w:r>
            <w:r w:rsidRPr="002A3BD0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pro</w:t>
            </w:r>
            <w:r w:rsidRPr="002A3BD0">
              <w:rPr>
                <w:i/>
                <w:sz w:val="20"/>
                <w:szCs w:val="20"/>
              </w:rPr>
              <w:t xml:space="preserve"> účely uvedené v </w:t>
            </w:r>
            <w:r w:rsidRPr="002E731D">
              <w:rPr>
                <w:i/>
                <w:sz w:val="20"/>
                <w:szCs w:val="20"/>
              </w:rPr>
              <w:t>čl</w:t>
            </w:r>
            <w:r>
              <w:rPr>
                <w:i/>
                <w:sz w:val="20"/>
                <w:szCs w:val="20"/>
              </w:rPr>
              <w:t>ánku</w:t>
            </w:r>
            <w:r w:rsidRPr="002E731D">
              <w:rPr>
                <w:i/>
                <w:sz w:val="20"/>
                <w:szCs w:val="20"/>
              </w:rPr>
              <w:t xml:space="preserve"> II</w:t>
            </w:r>
            <w:r>
              <w:rPr>
                <w:i/>
                <w:sz w:val="20"/>
                <w:szCs w:val="20"/>
              </w:rPr>
              <w:t>.</w:t>
            </w:r>
            <w:r w:rsidRPr="002E731D">
              <w:rPr>
                <w:i/>
                <w:sz w:val="20"/>
                <w:szCs w:val="20"/>
              </w:rPr>
              <w:t xml:space="preserve"> odst. 4</w:t>
            </w:r>
            <w:r>
              <w:rPr>
                <w:i/>
                <w:sz w:val="20"/>
                <w:szCs w:val="20"/>
              </w:rPr>
              <w:t>.</w:t>
            </w:r>
            <w:r w:rsidRPr="002E731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bodě 14JPO01 a 14JPO02</w:t>
            </w:r>
            <w:r w:rsidRPr="002A3BD0">
              <w:rPr>
                <w:i/>
                <w:sz w:val="20"/>
                <w:szCs w:val="20"/>
              </w:rPr>
              <w:t xml:space="preserve"> Pravidel)</w:t>
            </w:r>
          </w:p>
        </w:tc>
      </w:tr>
      <w:tr w:rsidR="002C68D3" w:rsidRPr="002A3BD0" w:rsidTr="008154B7">
        <w:tc>
          <w:tcPr>
            <w:tcW w:w="1560" w:type="dxa"/>
          </w:tcPr>
          <w:p w:rsidR="002C68D3" w:rsidRPr="002A3BD0" w:rsidRDefault="002C68D3" w:rsidP="0013506B">
            <w:pPr>
              <w:pStyle w:val="Odstavecseseznamem"/>
              <w:spacing w:line="240" w:lineRule="auto"/>
              <w:ind w:left="-108"/>
              <w:rPr>
                <w:sz w:val="20"/>
                <w:szCs w:val="20"/>
              </w:rPr>
            </w:pPr>
            <w:r w:rsidRPr="002A3BD0">
              <w:rPr>
                <w:sz w:val="20"/>
                <w:szCs w:val="20"/>
              </w:rPr>
              <w:t>Příloha č. 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2C68D3" w:rsidRPr="002A3BD0" w:rsidRDefault="002C68D3" w:rsidP="004C4DC8">
            <w:pPr>
              <w:pStyle w:val="Odstavecseseznamem"/>
              <w:numPr>
                <w:ilvl w:val="0"/>
                <w:numId w:val="10"/>
              </w:numPr>
              <w:spacing w:line="240" w:lineRule="auto"/>
              <w:ind w:left="277" w:hanging="266"/>
              <w:jc w:val="both"/>
              <w:rPr>
                <w:sz w:val="20"/>
                <w:szCs w:val="20"/>
              </w:rPr>
            </w:pPr>
            <w:r w:rsidRPr="002A3BD0">
              <w:rPr>
                <w:sz w:val="20"/>
                <w:szCs w:val="20"/>
              </w:rPr>
              <w:t xml:space="preserve">Vyúčtování </w:t>
            </w:r>
            <w:r w:rsidRPr="002A3BD0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pro</w:t>
            </w:r>
            <w:r w:rsidRPr="002A3BD0">
              <w:rPr>
                <w:i/>
                <w:sz w:val="20"/>
                <w:szCs w:val="20"/>
              </w:rPr>
              <w:t xml:space="preserve"> účely uvedené </w:t>
            </w:r>
            <w:r w:rsidRPr="002E731D">
              <w:rPr>
                <w:i/>
                <w:sz w:val="20"/>
                <w:szCs w:val="20"/>
              </w:rPr>
              <w:t>v čl</w:t>
            </w:r>
            <w:r>
              <w:rPr>
                <w:i/>
                <w:sz w:val="20"/>
                <w:szCs w:val="20"/>
              </w:rPr>
              <w:t>ánku</w:t>
            </w:r>
            <w:r w:rsidRPr="002E731D">
              <w:rPr>
                <w:i/>
                <w:sz w:val="20"/>
                <w:szCs w:val="20"/>
              </w:rPr>
              <w:t xml:space="preserve"> II</w:t>
            </w:r>
            <w:r>
              <w:rPr>
                <w:i/>
                <w:sz w:val="20"/>
                <w:szCs w:val="20"/>
              </w:rPr>
              <w:t>.</w:t>
            </w:r>
            <w:r w:rsidRPr="002E731D">
              <w:rPr>
                <w:i/>
                <w:sz w:val="20"/>
                <w:szCs w:val="20"/>
              </w:rPr>
              <w:t xml:space="preserve"> odst. 4</w:t>
            </w:r>
            <w:r>
              <w:rPr>
                <w:i/>
                <w:sz w:val="20"/>
                <w:szCs w:val="20"/>
              </w:rPr>
              <w:t>.</w:t>
            </w:r>
            <w:r w:rsidRPr="002E731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bodě 14JPO01 a 14JPO02</w:t>
            </w:r>
            <w:r w:rsidR="00042C04">
              <w:rPr>
                <w:i/>
                <w:sz w:val="20"/>
                <w:szCs w:val="20"/>
              </w:rPr>
              <w:t xml:space="preserve"> </w:t>
            </w:r>
            <w:r w:rsidRPr="002A3BD0">
              <w:rPr>
                <w:i/>
                <w:sz w:val="20"/>
                <w:szCs w:val="20"/>
              </w:rPr>
              <w:t>Pravidel)</w:t>
            </w:r>
          </w:p>
        </w:tc>
      </w:tr>
      <w:tr w:rsidR="002C68D3" w:rsidRPr="002A3BD0" w:rsidTr="008154B7">
        <w:tc>
          <w:tcPr>
            <w:tcW w:w="1560" w:type="dxa"/>
          </w:tcPr>
          <w:p w:rsidR="002C68D3" w:rsidRPr="002A3BD0" w:rsidRDefault="002C68D3" w:rsidP="0013506B">
            <w:pPr>
              <w:pStyle w:val="Odstavecseseznamem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Příloha č. 2</w:t>
            </w:r>
          </w:p>
        </w:tc>
        <w:tc>
          <w:tcPr>
            <w:tcW w:w="7796" w:type="dxa"/>
          </w:tcPr>
          <w:p w:rsidR="002C68D3" w:rsidRDefault="002C68D3">
            <w:pPr>
              <w:pStyle w:val="Odstavecseseznamem"/>
              <w:numPr>
                <w:ilvl w:val="0"/>
                <w:numId w:val="10"/>
              </w:numPr>
              <w:spacing w:line="240" w:lineRule="auto"/>
              <w:ind w:left="277" w:hanging="266"/>
              <w:jc w:val="both"/>
              <w:rPr>
                <w:sz w:val="20"/>
                <w:szCs w:val="20"/>
              </w:rPr>
            </w:pPr>
            <w:r w:rsidRPr="00CB3C3B">
              <w:rPr>
                <w:sz w:val="20"/>
                <w:szCs w:val="20"/>
              </w:rPr>
              <w:t xml:space="preserve">Vzor smlouvy </w:t>
            </w:r>
            <w:r w:rsidRPr="00CB3C3B">
              <w:rPr>
                <w:i/>
                <w:sz w:val="20"/>
                <w:szCs w:val="20"/>
              </w:rPr>
              <w:t>(pro účely uveden</w:t>
            </w:r>
            <w:r w:rsidRPr="001337B8">
              <w:rPr>
                <w:i/>
                <w:sz w:val="20"/>
                <w:szCs w:val="20"/>
              </w:rPr>
              <w:t>é v čl</w:t>
            </w:r>
            <w:r>
              <w:rPr>
                <w:i/>
                <w:sz w:val="20"/>
                <w:szCs w:val="20"/>
              </w:rPr>
              <w:t>ánku</w:t>
            </w:r>
            <w:r w:rsidRPr="001337B8">
              <w:rPr>
                <w:i/>
                <w:sz w:val="20"/>
                <w:szCs w:val="20"/>
              </w:rPr>
              <w:t xml:space="preserve"> II</w:t>
            </w:r>
            <w:r>
              <w:rPr>
                <w:i/>
                <w:sz w:val="20"/>
                <w:szCs w:val="20"/>
              </w:rPr>
              <w:t>.</w:t>
            </w:r>
            <w:r w:rsidRPr="001337B8">
              <w:rPr>
                <w:i/>
                <w:sz w:val="20"/>
                <w:szCs w:val="20"/>
              </w:rPr>
              <w:t xml:space="preserve"> odst. 4</w:t>
            </w:r>
            <w:r>
              <w:rPr>
                <w:i/>
                <w:sz w:val="20"/>
                <w:szCs w:val="20"/>
              </w:rPr>
              <w:t>. bodě 14JPO03</w:t>
            </w:r>
            <w:r w:rsidRPr="00CB3C3B">
              <w:rPr>
                <w:i/>
                <w:sz w:val="20"/>
                <w:szCs w:val="20"/>
              </w:rPr>
              <w:t xml:space="preserve"> Pravidel)</w:t>
            </w:r>
          </w:p>
        </w:tc>
      </w:tr>
      <w:tr w:rsidR="002C68D3" w:rsidRPr="002A3BD0" w:rsidTr="008154B7">
        <w:tc>
          <w:tcPr>
            <w:tcW w:w="1560" w:type="dxa"/>
          </w:tcPr>
          <w:p w:rsidR="002C68D3" w:rsidRDefault="002C68D3" w:rsidP="0013506B">
            <w:pPr>
              <w:pStyle w:val="Odstavecseseznamem"/>
              <w:ind w:left="-108"/>
              <w:rPr>
                <w:sz w:val="20"/>
                <w:szCs w:val="20"/>
              </w:rPr>
            </w:pPr>
            <w:r w:rsidRPr="002A3BD0">
              <w:rPr>
                <w:sz w:val="20"/>
                <w:szCs w:val="20"/>
              </w:rPr>
              <w:t>Příloha č. 2.</w:t>
            </w:r>
            <w:r>
              <w:rPr>
                <w:sz w:val="20"/>
                <w:szCs w:val="20"/>
              </w:rPr>
              <w:t>1</w:t>
            </w:r>
          </w:p>
          <w:p w:rsidR="002C68D3" w:rsidRDefault="002C68D3" w:rsidP="0013506B">
            <w:pPr>
              <w:pStyle w:val="Odstavecseseznamem"/>
              <w:ind w:left="-108"/>
              <w:rPr>
                <w:sz w:val="20"/>
                <w:szCs w:val="20"/>
              </w:rPr>
            </w:pPr>
          </w:p>
          <w:p w:rsidR="002C68D3" w:rsidRPr="002A3BD0" w:rsidRDefault="002C68D3" w:rsidP="0013506B">
            <w:pPr>
              <w:pStyle w:val="Odstavecseseznamem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Příloha č. 2.1.1</w:t>
            </w:r>
          </w:p>
        </w:tc>
        <w:tc>
          <w:tcPr>
            <w:tcW w:w="7796" w:type="dxa"/>
          </w:tcPr>
          <w:p w:rsidR="002C68D3" w:rsidRPr="008154B7" w:rsidRDefault="002C68D3" w:rsidP="008154B7">
            <w:pPr>
              <w:pStyle w:val="Odstavecseseznamem"/>
              <w:numPr>
                <w:ilvl w:val="0"/>
                <w:numId w:val="10"/>
              </w:numPr>
              <w:spacing w:line="240" w:lineRule="auto"/>
              <w:ind w:left="277" w:hanging="266"/>
              <w:jc w:val="both"/>
              <w:rPr>
                <w:sz w:val="20"/>
                <w:szCs w:val="20"/>
              </w:rPr>
            </w:pPr>
            <w:r w:rsidRPr="00CB3C3B">
              <w:rPr>
                <w:sz w:val="20"/>
                <w:szCs w:val="20"/>
              </w:rPr>
              <w:t xml:space="preserve">Žádost obce o náhradu nákladů na zásah jednotky sboru dobrovolných hasičů obce mimo vlastní územní obvod </w:t>
            </w:r>
            <w:r w:rsidR="005F2A59" w:rsidRPr="005F2A59">
              <w:rPr>
                <w:i/>
                <w:sz w:val="20"/>
                <w:szCs w:val="20"/>
              </w:rPr>
              <w:t>[</w:t>
            </w:r>
            <w:r w:rsidRPr="00CB3C3B">
              <w:rPr>
                <w:i/>
                <w:sz w:val="20"/>
                <w:szCs w:val="20"/>
              </w:rPr>
              <w:t xml:space="preserve">pro účely uvedené </w:t>
            </w:r>
            <w:r w:rsidRPr="001337B8">
              <w:rPr>
                <w:i/>
                <w:sz w:val="20"/>
                <w:szCs w:val="20"/>
              </w:rPr>
              <w:t>v čl</w:t>
            </w:r>
            <w:r>
              <w:rPr>
                <w:i/>
                <w:sz w:val="20"/>
                <w:szCs w:val="20"/>
              </w:rPr>
              <w:t>ánku</w:t>
            </w:r>
            <w:r w:rsidRPr="001337B8">
              <w:rPr>
                <w:i/>
                <w:sz w:val="20"/>
                <w:szCs w:val="20"/>
              </w:rPr>
              <w:t xml:space="preserve"> II, odst. 4</w:t>
            </w:r>
            <w:r>
              <w:rPr>
                <w:i/>
                <w:sz w:val="20"/>
                <w:szCs w:val="20"/>
              </w:rPr>
              <w:t>. bodě 14JPO03</w:t>
            </w:r>
            <w:r w:rsidRPr="001337B8">
              <w:rPr>
                <w:i/>
                <w:sz w:val="20"/>
                <w:szCs w:val="20"/>
              </w:rPr>
              <w:t xml:space="preserve">, písm. </w:t>
            </w:r>
            <w:r>
              <w:rPr>
                <w:i/>
                <w:sz w:val="20"/>
                <w:szCs w:val="20"/>
              </w:rPr>
              <w:t>B)</w:t>
            </w:r>
            <w:r w:rsidRPr="001337B8">
              <w:rPr>
                <w:i/>
                <w:sz w:val="20"/>
                <w:szCs w:val="20"/>
              </w:rPr>
              <w:t xml:space="preserve"> Pravidel</w:t>
            </w:r>
            <w:r>
              <w:rPr>
                <w:i/>
                <w:sz w:val="20"/>
                <w:szCs w:val="20"/>
              </w:rPr>
              <w:t>]</w:t>
            </w:r>
          </w:p>
          <w:p w:rsidR="002C68D3" w:rsidRPr="008154B7" w:rsidRDefault="002C68D3" w:rsidP="004C4DC8">
            <w:pPr>
              <w:pStyle w:val="Odstavecseseznamem"/>
              <w:numPr>
                <w:ilvl w:val="0"/>
                <w:numId w:val="10"/>
              </w:numPr>
              <w:spacing w:line="240" w:lineRule="auto"/>
              <w:ind w:left="277" w:hanging="266"/>
              <w:jc w:val="both"/>
              <w:rPr>
                <w:sz w:val="20"/>
                <w:szCs w:val="20"/>
              </w:rPr>
            </w:pPr>
            <w:r w:rsidRPr="008154B7">
              <w:rPr>
                <w:sz w:val="20"/>
                <w:szCs w:val="20"/>
              </w:rPr>
              <w:t>a Sumarizační tabulka dotace JSDH</w:t>
            </w:r>
            <w:r>
              <w:rPr>
                <w:sz w:val="20"/>
                <w:szCs w:val="20"/>
              </w:rPr>
              <w:t xml:space="preserve"> [</w:t>
            </w:r>
            <w:r w:rsidRPr="00357275">
              <w:rPr>
                <w:i/>
                <w:sz w:val="20"/>
                <w:szCs w:val="20"/>
              </w:rPr>
              <w:t xml:space="preserve">k výše uvedené žádosti </w:t>
            </w:r>
            <w:r>
              <w:rPr>
                <w:i/>
                <w:sz w:val="20"/>
                <w:szCs w:val="20"/>
              </w:rPr>
              <w:t>po</w:t>
            </w:r>
            <w:r w:rsidRPr="00357275">
              <w:rPr>
                <w:i/>
                <w:sz w:val="20"/>
                <w:szCs w:val="20"/>
              </w:rPr>
              <w:t>dle čl</w:t>
            </w:r>
            <w:r>
              <w:rPr>
                <w:i/>
                <w:sz w:val="20"/>
                <w:szCs w:val="20"/>
              </w:rPr>
              <w:t>ánku</w:t>
            </w:r>
            <w:r w:rsidRPr="00357275">
              <w:rPr>
                <w:i/>
                <w:sz w:val="20"/>
                <w:szCs w:val="20"/>
              </w:rPr>
              <w:t xml:space="preserve"> II</w:t>
            </w:r>
            <w:r>
              <w:rPr>
                <w:i/>
                <w:sz w:val="20"/>
                <w:szCs w:val="20"/>
              </w:rPr>
              <w:t>.</w:t>
            </w:r>
            <w:r w:rsidRPr="00357275">
              <w:rPr>
                <w:i/>
                <w:sz w:val="20"/>
                <w:szCs w:val="20"/>
              </w:rPr>
              <w:t>, odst</w:t>
            </w:r>
            <w:r>
              <w:rPr>
                <w:i/>
                <w:sz w:val="20"/>
                <w:szCs w:val="20"/>
              </w:rPr>
              <w:t>.</w:t>
            </w:r>
            <w:r w:rsidRPr="00357275">
              <w:rPr>
                <w:i/>
                <w:sz w:val="20"/>
                <w:szCs w:val="20"/>
              </w:rPr>
              <w:t xml:space="preserve"> 4</w:t>
            </w:r>
            <w:r>
              <w:rPr>
                <w:i/>
                <w:sz w:val="20"/>
                <w:szCs w:val="20"/>
              </w:rPr>
              <w:t>.</w:t>
            </w:r>
            <w:r w:rsidRPr="00357275">
              <w:rPr>
                <w:i/>
                <w:sz w:val="20"/>
                <w:szCs w:val="20"/>
              </w:rPr>
              <w:t xml:space="preserve"> bod</w:t>
            </w:r>
            <w:r>
              <w:rPr>
                <w:i/>
                <w:sz w:val="20"/>
                <w:szCs w:val="20"/>
              </w:rPr>
              <w:t>ě</w:t>
            </w:r>
            <w:r w:rsidRPr="00357275">
              <w:rPr>
                <w:i/>
                <w:sz w:val="20"/>
                <w:szCs w:val="20"/>
              </w:rPr>
              <w:t xml:space="preserve"> 14JPO03 písmeno B</w:t>
            </w:r>
            <w:r>
              <w:rPr>
                <w:i/>
                <w:sz w:val="20"/>
                <w:szCs w:val="20"/>
              </w:rPr>
              <w:t>)</w:t>
            </w:r>
            <w:r w:rsidRPr="00357275">
              <w:rPr>
                <w:i/>
                <w:sz w:val="20"/>
                <w:szCs w:val="20"/>
              </w:rPr>
              <w:t xml:space="preserve"> Pravidel</w:t>
            </w:r>
            <w:r>
              <w:rPr>
                <w:i/>
                <w:sz w:val="20"/>
                <w:szCs w:val="20"/>
              </w:rPr>
              <w:t>]</w:t>
            </w:r>
          </w:p>
        </w:tc>
      </w:tr>
      <w:tr w:rsidR="002C68D3" w:rsidRPr="002A3BD0" w:rsidTr="008154B7">
        <w:tc>
          <w:tcPr>
            <w:tcW w:w="1560" w:type="dxa"/>
          </w:tcPr>
          <w:p w:rsidR="002C68D3" w:rsidRDefault="002C68D3" w:rsidP="0013506B">
            <w:pPr>
              <w:pStyle w:val="Odstavecseseznamem"/>
              <w:spacing w:line="240" w:lineRule="auto"/>
              <w:ind w:left="-108"/>
              <w:rPr>
                <w:sz w:val="20"/>
                <w:szCs w:val="20"/>
              </w:rPr>
            </w:pPr>
            <w:r w:rsidRPr="00995FBD">
              <w:rPr>
                <w:sz w:val="20"/>
                <w:szCs w:val="20"/>
              </w:rPr>
              <w:t xml:space="preserve">Příloha č. </w:t>
            </w:r>
            <w:r>
              <w:rPr>
                <w:sz w:val="20"/>
                <w:szCs w:val="20"/>
              </w:rPr>
              <w:t>2.2</w:t>
            </w:r>
          </w:p>
          <w:p w:rsidR="002C68D3" w:rsidRPr="002A3BD0" w:rsidRDefault="002C68D3" w:rsidP="0013506B">
            <w:pPr>
              <w:pStyle w:val="Odstavecseseznamem"/>
              <w:spacing w:line="240" w:lineRule="auto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Příloha č. 3</w:t>
            </w:r>
          </w:p>
        </w:tc>
        <w:tc>
          <w:tcPr>
            <w:tcW w:w="7796" w:type="dxa"/>
          </w:tcPr>
          <w:p w:rsidR="002C68D3" w:rsidRDefault="002C68D3" w:rsidP="00240FD4">
            <w:pPr>
              <w:pStyle w:val="Odstavecseseznamem"/>
              <w:numPr>
                <w:ilvl w:val="0"/>
                <w:numId w:val="10"/>
              </w:numPr>
              <w:spacing w:line="240" w:lineRule="auto"/>
              <w:ind w:left="277" w:hanging="266"/>
              <w:jc w:val="both"/>
              <w:rPr>
                <w:sz w:val="20"/>
                <w:szCs w:val="20"/>
              </w:rPr>
            </w:pPr>
            <w:r w:rsidRPr="002A3BD0">
              <w:rPr>
                <w:sz w:val="20"/>
                <w:szCs w:val="20"/>
              </w:rPr>
              <w:t xml:space="preserve">Vyúčtování </w:t>
            </w:r>
            <w:r w:rsidRPr="002A3BD0">
              <w:rPr>
                <w:i/>
                <w:sz w:val="20"/>
                <w:szCs w:val="20"/>
              </w:rPr>
              <w:t>(</w:t>
            </w:r>
            <w:r w:rsidRPr="001337B8">
              <w:rPr>
                <w:i/>
                <w:sz w:val="20"/>
                <w:szCs w:val="20"/>
              </w:rPr>
              <w:t>pro účely uvedené v čl</w:t>
            </w:r>
            <w:r>
              <w:rPr>
                <w:i/>
                <w:sz w:val="20"/>
                <w:szCs w:val="20"/>
              </w:rPr>
              <w:t>ánku</w:t>
            </w:r>
            <w:r w:rsidRPr="001337B8">
              <w:rPr>
                <w:i/>
                <w:sz w:val="20"/>
                <w:szCs w:val="20"/>
              </w:rPr>
              <w:t xml:space="preserve"> II</w:t>
            </w:r>
            <w:r>
              <w:rPr>
                <w:i/>
                <w:sz w:val="20"/>
                <w:szCs w:val="20"/>
              </w:rPr>
              <w:t>.</w:t>
            </w:r>
            <w:r w:rsidRPr="001337B8">
              <w:rPr>
                <w:i/>
                <w:sz w:val="20"/>
                <w:szCs w:val="20"/>
              </w:rPr>
              <w:t xml:space="preserve"> odst. 4</w:t>
            </w:r>
            <w:r>
              <w:rPr>
                <w:i/>
                <w:sz w:val="20"/>
                <w:szCs w:val="20"/>
              </w:rPr>
              <w:t>.</w:t>
            </w:r>
            <w:r w:rsidR="00C3084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bodě 14JPO03 </w:t>
            </w:r>
            <w:r w:rsidRPr="001337B8">
              <w:rPr>
                <w:i/>
                <w:sz w:val="20"/>
                <w:szCs w:val="20"/>
              </w:rPr>
              <w:t>Pravidel)</w:t>
            </w:r>
          </w:p>
          <w:p w:rsidR="002C68D3" w:rsidRPr="00240FD4" w:rsidRDefault="002C68D3" w:rsidP="00985BEC">
            <w:pPr>
              <w:pStyle w:val="Odstavecseseznamem"/>
              <w:numPr>
                <w:ilvl w:val="0"/>
                <w:numId w:val="10"/>
              </w:numPr>
              <w:spacing w:line="240" w:lineRule="auto"/>
              <w:ind w:left="277" w:hanging="2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Vzor dodatku ke smlouvě -  uhrazení zásahů za období září – prosinec 2014</w:t>
            </w:r>
          </w:p>
        </w:tc>
      </w:tr>
      <w:tr w:rsidR="002C68D3" w:rsidRPr="002A3BD0" w:rsidTr="008154B7">
        <w:tc>
          <w:tcPr>
            <w:tcW w:w="1560" w:type="dxa"/>
          </w:tcPr>
          <w:p w:rsidR="002C68D3" w:rsidRPr="002A3BD0" w:rsidRDefault="002C68D3" w:rsidP="006E71FB">
            <w:pPr>
              <w:pStyle w:val="Odstavecseseznamem"/>
              <w:ind w:left="-108"/>
              <w:rPr>
                <w:sz w:val="20"/>
                <w:szCs w:val="20"/>
              </w:rPr>
            </w:pPr>
          </w:p>
        </w:tc>
        <w:tc>
          <w:tcPr>
            <w:tcW w:w="7796" w:type="dxa"/>
          </w:tcPr>
          <w:p w:rsidR="002C68D3" w:rsidRPr="00061F33" w:rsidRDefault="002C68D3" w:rsidP="00061F33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2C68D3" w:rsidRDefault="002C68D3"/>
    <w:sectPr w:rsidR="002C68D3" w:rsidSect="005B0753">
      <w:headerReference w:type="default" r:id="rId17"/>
      <w:footerReference w:type="default" r:id="rId18"/>
      <w:headerReference w:type="first" r:id="rId1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FE8" w:rsidRDefault="005D1FE8" w:rsidP="00A21095">
      <w:pPr>
        <w:spacing w:line="240" w:lineRule="auto"/>
      </w:pPr>
      <w:r>
        <w:separator/>
      </w:r>
    </w:p>
  </w:endnote>
  <w:endnote w:type="continuationSeparator" w:id="0">
    <w:p w:rsidR="005D1FE8" w:rsidRDefault="005D1FE8" w:rsidP="00A21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7D7" w:rsidRPr="00861717" w:rsidRDefault="00FC57D7">
    <w:pPr>
      <w:pStyle w:val="Zpat"/>
      <w:jc w:val="right"/>
      <w:rPr>
        <w:color w:val="808080"/>
        <w:sz w:val="20"/>
        <w:szCs w:val="20"/>
      </w:rPr>
    </w:pPr>
    <w:r w:rsidRPr="00861717">
      <w:rPr>
        <w:color w:val="808080"/>
        <w:sz w:val="20"/>
        <w:szCs w:val="20"/>
      </w:rPr>
      <w:t xml:space="preserve">Stránka </w:t>
    </w:r>
    <w:r w:rsidR="00CD4AFD" w:rsidRPr="00861717">
      <w:rPr>
        <w:b/>
        <w:color w:val="808080"/>
        <w:sz w:val="20"/>
        <w:szCs w:val="20"/>
      </w:rPr>
      <w:fldChar w:fldCharType="begin"/>
    </w:r>
    <w:r w:rsidRPr="00861717">
      <w:rPr>
        <w:b/>
        <w:color w:val="808080"/>
        <w:sz w:val="20"/>
        <w:szCs w:val="20"/>
      </w:rPr>
      <w:instrText>PAGE</w:instrText>
    </w:r>
    <w:r w:rsidR="00CD4AFD" w:rsidRPr="00861717">
      <w:rPr>
        <w:b/>
        <w:color w:val="808080"/>
        <w:sz w:val="20"/>
        <w:szCs w:val="20"/>
      </w:rPr>
      <w:fldChar w:fldCharType="separate"/>
    </w:r>
    <w:r w:rsidR="00145108">
      <w:rPr>
        <w:b/>
        <w:noProof/>
        <w:color w:val="808080"/>
        <w:sz w:val="20"/>
        <w:szCs w:val="20"/>
      </w:rPr>
      <w:t>8</w:t>
    </w:r>
    <w:r w:rsidR="00CD4AFD" w:rsidRPr="00861717">
      <w:rPr>
        <w:b/>
        <w:color w:val="808080"/>
        <w:sz w:val="20"/>
        <w:szCs w:val="20"/>
      </w:rPr>
      <w:fldChar w:fldCharType="end"/>
    </w:r>
    <w:r w:rsidRPr="00861717">
      <w:rPr>
        <w:color w:val="808080"/>
        <w:sz w:val="20"/>
        <w:szCs w:val="20"/>
      </w:rPr>
      <w:t xml:space="preserve"> z </w:t>
    </w:r>
    <w:r w:rsidR="00CD4AFD" w:rsidRPr="00861717">
      <w:rPr>
        <w:b/>
        <w:color w:val="808080"/>
        <w:sz w:val="20"/>
        <w:szCs w:val="20"/>
      </w:rPr>
      <w:fldChar w:fldCharType="begin"/>
    </w:r>
    <w:r w:rsidRPr="00861717">
      <w:rPr>
        <w:b/>
        <w:color w:val="808080"/>
        <w:sz w:val="20"/>
        <w:szCs w:val="20"/>
      </w:rPr>
      <w:instrText>NUMPAGES</w:instrText>
    </w:r>
    <w:r w:rsidR="00CD4AFD" w:rsidRPr="00861717">
      <w:rPr>
        <w:b/>
        <w:color w:val="808080"/>
        <w:sz w:val="20"/>
        <w:szCs w:val="20"/>
      </w:rPr>
      <w:fldChar w:fldCharType="separate"/>
    </w:r>
    <w:r w:rsidR="00145108">
      <w:rPr>
        <w:b/>
        <w:noProof/>
        <w:color w:val="808080"/>
        <w:sz w:val="20"/>
        <w:szCs w:val="20"/>
      </w:rPr>
      <w:t>10</w:t>
    </w:r>
    <w:r w:rsidR="00CD4AFD" w:rsidRPr="00861717">
      <w:rPr>
        <w:b/>
        <w:color w:val="808080"/>
        <w:sz w:val="20"/>
        <w:szCs w:val="20"/>
      </w:rPr>
      <w:fldChar w:fldCharType="end"/>
    </w:r>
  </w:p>
  <w:p w:rsidR="00FC57D7" w:rsidRDefault="00FC57D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FE8" w:rsidRDefault="005D1FE8" w:rsidP="00A21095">
      <w:pPr>
        <w:spacing w:line="240" w:lineRule="auto"/>
      </w:pPr>
      <w:r>
        <w:separator/>
      </w:r>
    </w:p>
  </w:footnote>
  <w:footnote w:type="continuationSeparator" w:id="0">
    <w:p w:rsidR="005D1FE8" w:rsidRDefault="005D1FE8" w:rsidP="00A21095">
      <w:pPr>
        <w:spacing w:line="240" w:lineRule="auto"/>
      </w:pPr>
      <w:r>
        <w:continuationSeparator/>
      </w:r>
    </w:p>
  </w:footnote>
  <w:footnote w:id="1">
    <w:p w:rsidR="00FC57D7" w:rsidRDefault="00FC57D7">
      <w:pPr>
        <w:pStyle w:val="Textpoznpodarou"/>
      </w:pPr>
      <w:r>
        <w:rPr>
          <w:rStyle w:val="Znakapoznpodarou"/>
        </w:rPr>
        <w:footnoteRef/>
      </w:r>
      <w:r>
        <w:t xml:space="preserve"> § 18 vyhlášky č. 247/2001 Sb., o organizaci a činnosti jednotek požární ochrany, ve znění pozdějších předpisů (dále jen „vyhláška o JPO“)</w:t>
      </w:r>
    </w:p>
  </w:footnote>
  <w:footnote w:id="2">
    <w:p w:rsidR="00FC57D7" w:rsidRDefault="00FC57D7" w:rsidP="00A21095">
      <w:pPr>
        <w:pStyle w:val="Poznmka"/>
        <w:ind w:firstLine="0"/>
        <w:jc w:val="both"/>
      </w:pPr>
      <w:r>
        <w:rPr>
          <w:position w:val="6"/>
          <w:sz w:val="16"/>
        </w:rPr>
        <w:footnoteRef/>
      </w:r>
      <w:r>
        <w:rPr>
          <w:sz w:val="20"/>
        </w:rPr>
        <w:t xml:space="preserve"> § 11 odst. (2) písm. c) vyhlášky o JPO</w:t>
      </w:r>
    </w:p>
  </w:footnote>
  <w:footnote w:id="3">
    <w:p w:rsidR="00FC57D7" w:rsidRDefault="00FC57D7" w:rsidP="00A21095">
      <w:pPr>
        <w:pStyle w:val="Poznmka"/>
        <w:ind w:firstLine="0"/>
      </w:pPr>
      <w:r>
        <w:rPr>
          <w:position w:val="6"/>
          <w:sz w:val="16"/>
        </w:rPr>
        <w:footnoteRef/>
      </w:r>
      <w:r>
        <w:rPr>
          <w:sz w:val="20"/>
        </w:rPr>
        <w:t xml:space="preserve"> § 4 odst. (2) vyhlášky o JPO</w:t>
      </w:r>
    </w:p>
  </w:footnote>
  <w:footnote w:id="4">
    <w:p w:rsidR="00FC57D7" w:rsidRDefault="00FC57D7" w:rsidP="001017F4">
      <w:pPr>
        <w:pStyle w:val="Textpoznpodarou"/>
      </w:pPr>
      <w:r>
        <w:rPr>
          <w:rStyle w:val="Znakapoznpodarou"/>
        </w:rPr>
        <w:footnoteRef/>
      </w:r>
      <w:r>
        <w:t xml:space="preserve"> Zákon č. 89/2012 Sb., občanský zákoník</w:t>
      </w:r>
    </w:p>
  </w:footnote>
  <w:footnote w:id="5">
    <w:p w:rsidR="00FC57D7" w:rsidRDefault="00FC57D7">
      <w:pPr>
        <w:pStyle w:val="Textpoznpodarou"/>
      </w:pPr>
      <w:r>
        <w:rPr>
          <w:rStyle w:val="Znakapoznpodarou"/>
        </w:rPr>
        <w:footnoteRef/>
      </w:r>
      <w:r>
        <w:t xml:space="preserve">  31. 12. 2014 je termín, kdy bude vyúčtování předáno k poštovní přepravě nebo podatelně Krajského úřadu Královéhradeckého kraje.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7D7" w:rsidRPr="00925CF0" w:rsidRDefault="00FC57D7" w:rsidP="00925CF0">
    <w:pPr>
      <w:spacing w:line="240" w:lineRule="auto"/>
      <w:jc w:val="center"/>
      <w:outlineLvl w:val="0"/>
      <w:rPr>
        <w:smallCaps/>
        <w:spacing w:val="40"/>
        <w:sz w:val="20"/>
        <w:szCs w:val="20"/>
      </w:rPr>
    </w:pPr>
    <w:r w:rsidRPr="00925CF0">
      <w:rPr>
        <w:smallCaps/>
        <w:spacing w:val="40"/>
        <w:sz w:val="20"/>
        <w:szCs w:val="20"/>
      </w:rPr>
      <w:t>Pravidla</w:t>
    </w:r>
  </w:p>
  <w:p w:rsidR="00FC57D7" w:rsidRPr="00E43035" w:rsidRDefault="00FC57D7" w:rsidP="00E43035">
    <w:pPr>
      <w:pBdr>
        <w:bottom w:val="single" w:sz="4" w:space="1" w:color="auto"/>
      </w:pBdr>
      <w:spacing w:before="120" w:line="240" w:lineRule="auto"/>
      <w:jc w:val="center"/>
      <w:rPr>
        <w:sz w:val="20"/>
        <w:szCs w:val="20"/>
      </w:rPr>
    </w:pPr>
    <w:r w:rsidRPr="00925CF0">
      <w:rPr>
        <w:sz w:val="20"/>
        <w:szCs w:val="20"/>
      </w:rPr>
      <w:t xml:space="preserve">pro poskytování a čerpání účelové neinvestiční dotace na výdaje jednotek sborů dobrovolných hasičů </w:t>
    </w:r>
    <w:r>
      <w:rPr>
        <w:sz w:val="20"/>
        <w:szCs w:val="20"/>
      </w:rPr>
      <w:br/>
    </w:r>
    <w:r w:rsidRPr="00E43035">
      <w:rPr>
        <w:sz w:val="20"/>
        <w:szCs w:val="20"/>
      </w:rPr>
      <w:t>obcí Královéhradeckého kraje na rok 2014</w:t>
    </w:r>
  </w:p>
  <w:p w:rsidR="00FC57D7" w:rsidRPr="00E43035" w:rsidRDefault="00FC57D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3011"/>
      <w:gridCol w:w="2340"/>
      <w:gridCol w:w="3935"/>
    </w:tblGrid>
    <w:tr w:rsidR="00FC57D7" w:rsidTr="00237142">
      <w:trPr>
        <w:trHeight w:val="293"/>
      </w:trPr>
      <w:tc>
        <w:tcPr>
          <w:tcW w:w="3012" w:type="dxa"/>
        </w:tcPr>
        <w:p w:rsidR="00FC57D7" w:rsidRDefault="005D1FE8" w:rsidP="0013506B">
          <w:pPr>
            <w:jc w:val="center"/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1" o:spid="_x0000_i1025" type="#_x0000_t75" alt="znakhzs" style="width:70.4pt;height:79.5pt;visibility:visible">
                <v:imagedata r:id="rId1" o:title=""/>
              </v:shape>
            </w:pict>
          </w:r>
        </w:p>
      </w:tc>
      <w:tc>
        <w:tcPr>
          <w:tcW w:w="2341" w:type="dxa"/>
        </w:tcPr>
        <w:p w:rsidR="00FC57D7" w:rsidRDefault="00FC57D7" w:rsidP="0013506B">
          <w:pPr>
            <w:jc w:val="right"/>
          </w:pPr>
        </w:p>
      </w:tc>
      <w:tc>
        <w:tcPr>
          <w:tcW w:w="3935" w:type="dxa"/>
        </w:tcPr>
        <w:p w:rsidR="00FC57D7" w:rsidRDefault="005D1FE8" w:rsidP="00915787">
          <w:pPr>
            <w:jc w:val="center"/>
          </w:pPr>
          <w:r>
            <w:rPr>
              <w:noProof/>
              <w:lang w:eastAsia="cs-CZ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2049" type="#_x0000_t202" style="position:absolute;left:0;text-align:left;margin-left:70.3pt;margin-top:-20.1pt;width:151.5pt;height:17.65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" stroked="f">
                <v:textbox>
                  <w:txbxContent>
                    <w:p w:rsidR="00FC57D7" w:rsidRPr="00416368" w:rsidRDefault="00FC57D7" w:rsidP="00416368"/>
                  </w:txbxContent>
                </v:textbox>
              </v:shape>
            </w:pict>
          </w:r>
          <w:r>
            <w:rPr>
              <w:noProof/>
              <w:lang w:eastAsia="cs-CZ"/>
            </w:rPr>
            <w:pict>
              <v:shape id="obrázek 1" o:spid="_x0000_i1026" type="#_x0000_t75" style="width:155.3pt;height:83.8pt;visibility:visible">
                <v:imagedata r:id="rId2" o:title=""/>
              </v:shape>
            </w:pict>
          </w:r>
        </w:p>
      </w:tc>
    </w:tr>
    <w:tr w:rsidR="00FC57D7" w:rsidTr="00237142">
      <w:trPr>
        <w:trHeight w:val="292"/>
      </w:trPr>
      <w:tc>
        <w:tcPr>
          <w:tcW w:w="3012" w:type="dxa"/>
        </w:tcPr>
        <w:p w:rsidR="00FC57D7" w:rsidRDefault="00FC57D7" w:rsidP="0013506B">
          <w:pPr>
            <w:jc w:val="center"/>
          </w:pPr>
          <w:r w:rsidRPr="00CC0234">
            <w:rPr>
              <w:rFonts w:ascii="Cambria" w:hAnsi="Cambria"/>
              <w:b/>
              <w:bCs/>
              <w:color w:val="365F91"/>
              <w:sz w:val="20"/>
              <w:szCs w:val="20"/>
            </w:rPr>
            <w:t>HZS Královéhradeckého kraje</w:t>
          </w:r>
        </w:p>
      </w:tc>
      <w:tc>
        <w:tcPr>
          <w:tcW w:w="2341" w:type="dxa"/>
        </w:tcPr>
        <w:p w:rsidR="00FC57D7" w:rsidRDefault="00FC57D7" w:rsidP="0013506B">
          <w:pPr>
            <w:jc w:val="right"/>
          </w:pPr>
        </w:p>
      </w:tc>
      <w:tc>
        <w:tcPr>
          <w:tcW w:w="3935" w:type="dxa"/>
        </w:tcPr>
        <w:p w:rsidR="00FC57D7" w:rsidRPr="00853F36" w:rsidRDefault="00FC57D7" w:rsidP="00915787">
          <w:pPr>
            <w:jc w:val="center"/>
            <w:rPr>
              <w:sz w:val="20"/>
              <w:szCs w:val="20"/>
            </w:rPr>
          </w:pPr>
          <w:r w:rsidRPr="00853F36">
            <w:rPr>
              <w:rFonts w:ascii="Cambria" w:hAnsi="Cambria"/>
              <w:b/>
              <w:bCs/>
              <w:color w:val="365F91"/>
              <w:sz w:val="20"/>
              <w:szCs w:val="20"/>
            </w:rPr>
            <w:t>Krajský úřad Královéhradeckého kraje</w:t>
          </w:r>
        </w:p>
      </w:tc>
    </w:tr>
  </w:tbl>
  <w:p w:rsidR="00FC57D7" w:rsidRDefault="00FC57D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6F9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04AA1709"/>
    <w:multiLevelType w:val="hybridMultilevel"/>
    <w:tmpl w:val="17F6B676"/>
    <w:lvl w:ilvl="0" w:tplc="42201A0C">
      <w:start w:val="1"/>
      <w:numFmt w:val="lowerLetter"/>
      <w:lvlText w:val="%1)"/>
      <w:lvlJc w:val="left"/>
      <w:pPr>
        <w:ind w:left="1146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065463C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084911FC"/>
    <w:multiLevelType w:val="hybridMultilevel"/>
    <w:tmpl w:val="47A4AB94"/>
    <w:lvl w:ilvl="0" w:tplc="FFFFFFFF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0AF757EE"/>
    <w:multiLevelType w:val="hybridMultilevel"/>
    <w:tmpl w:val="3DF8B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8717A"/>
    <w:multiLevelType w:val="hybridMultilevel"/>
    <w:tmpl w:val="91FE6168"/>
    <w:lvl w:ilvl="0" w:tplc="5CE64438">
      <w:start w:val="2"/>
      <w:numFmt w:val="lowerLetter"/>
      <w:lvlText w:val="%1)"/>
      <w:lvlJc w:val="left"/>
      <w:pPr>
        <w:ind w:left="502" w:hanging="360"/>
      </w:pPr>
      <w:rPr>
        <w:rFonts w:cs="Times New Roman" w:hint="default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19B2727D"/>
    <w:multiLevelType w:val="hybridMultilevel"/>
    <w:tmpl w:val="502E61F8"/>
    <w:lvl w:ilvl="0" w:tplc="8C8A1EF8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1A277D52"/>
    <w:multiLevelType w:val="hybridMultilevel"/>
    <w:tmpl w:val="377A986C"/>
    <w:lvl w:ilvl="0" w:tplc="CC348B02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8">
    <w:nsid w:val="1D644D7E"/>
    <w:multiLevelType w:val="hybridMultilevel"/>
    <w:tmpl w:val="F1ACF912"/>
    <w:lvl w:ilvl="0" w:tplc="B0B8F5A0">
      <w:start w:val="1"/>
      <w:numFmt w:val="lowerLetter"/>
      <w:lvlText w:val="%1)"/>
      <w:lvlJc w:val="left"/>
      <w:pPr>
        <w:ind w:left="1145" w:hanging="360"/>
      </w:pPr>
      <w:rPr>
        <w:rFonts w:cs="Times New Roman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9">
    <w:nsid w:val="1DCA01B2"/>
    <w:multiLevelType w:val="hybridMultilevel"/>
    <w:tmpl w:val="9E28CBF6"/>
    <w:lvl w:ilvl="0" w:tplc="E4D0AC0A">
      <w:start w:val="10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D90A76"/>
    <w:multiLevelType w:val="hybridMultilevel"/>
    <w:tmpl w:val="1F20889E"/>
    <w:lvl w:ilvl="0" w:tplc="103C2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B10C5"/>
    <w:multiLevelType w:val="hybridMultilevel"/>
    <w:tmpl w:val="35A686C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9D69F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>
    <w:nsid w:val="27A364BE"/>
    <w:multiLevelType w:val="hybridMultilevel"/>
    <w:tmpl w:val="2FA63D30"/>
    <w:lvl w:ilvl="0" w:tplc="103C2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FC73A1"/>
    <w:multiLevelType w:val="hybridMultilevel"/>
    <w:tmpl w:val="B33EEDE0"/>
    <w:lvl w:ilvl="0" w:tplc="6916CA9C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2D250DCC"/>
    <w:multiLevelType w:val="hybridMultilevel"/>
    <w:tmpl w:val="8FAAF960"/>
    <w:lvl w:ilvl="0" w:tplc="A356C004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91A51CE"/>
    <w:multiLevelType w:val="hybridMultilevel"/>
    <w:tmpl w:val="01F44EFA"/>
    <w:lvl w:ilvl="0" w:tplc="5AC6DF16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>
    <w:nsid w:val="3CB11910"/>
    <w:multiLevelType w:val="hybridMultilevel"/>
    <w:tmpl w:val="4ACCDC2C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427F42F6"/>
    <w:multiLevelType w:val="hybridMultilevel"/>
    <w:tmpl w:val="EEFCEE1E"/>
    <w:lvl w:ilvl="0" w:tplc="1BA61B04">
      <w:start w:val="1"/>
      <w:numFmt w:val="decimal"/>
      <w:lvlText w:val="(%1.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E63D6E"/>
    <w:multiLevelType w:val="hybridMultilevel"/>
    <w:tmpl w:val="E1E01030"/>
    <w:lvl w:ilvl="0" w:tplc="103C2A7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43B776E5"/>
    <w:multiLevelType w:val="hybridMultilevel"/>
    <w:tmpl w:val="F62ECBCA"/>
    <w:lvl w:ilvl="0" w:tplc="7B62FC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317D8B"/>
    <w:multiLevelType w:val="hybridMultilevel"/>
    <w:tmpl w:val="CBDE932E"/>
    <w:lvl w:ilvl="0" w:tplc="C540D19A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47262D82"/>
    <w:multiLevelType w:val="multilevel"/>
    <w:tmpl w:val="FAE25242"/>
    <w:lvl w:ilvl="0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486B03C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>
    <w:nsid w:val="4D4E7AB4"/>
    <w:multiLevelType w:val="hybridMultilevel"/>
    <w:tmpl w:val="47F870D2"/>
    <w:lvl w:ilvl="0" w:tplc="F386FC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F76A06"/>
    <w:multiLevelType w:val="hybridMultilevel"/>
    <w:tmpl w:val="62AE2D9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3BF1D42"/>
    <w:multiLevelType w:val="hybridMultilevel"/>
    <w:tmpl w:val="056E88C2"/>
    <w:lvl w:ilvl="0" w:tplc="1D849374">
      <w:start w:val="1"/>
      <w:numFmt w:val="upperLetter"/>
      <w:lvlText w:val="%1)"/>
      <w:lvlJc w:val="left"/>
      <w:pPr>
        <w:ind w:left="786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5DE677FE"/>
    <w:multiLevelType w:val="hybridMultilevel"/>
    <w:tmpl w:val="9A320924"/>
    <w:lvl w:ilvl="0" w:tplc="FED02C26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741F63"/>
    <w:multiLevelType w:val="hybridMultilevel"/>
    <w:tmpl w:val="A2FAD904"/>
    <w:lvl w:ilvl="0" w:tplc="FFFFFFFF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61A423A7"/>
    <w:multiLevelType w:val="hybridMultilevel"/>
    <w:tmpl w:val="0E08C65A"/>
    <w:lvl w:ilvl="0" w:tplc="040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>
    <w:nsid w:val="64D517FF"/>
    <w:multiLevelType w:val="hybridMultilevel"/>
    <w:tmpl w:val="96549D6C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>
    <w:nsid w:val="674E6B7D"/>
    <w:multiLevelType w:val="hybridMultilevel"/>
    <w:tmpl w:val="99BE752C"/>
    <w:lvl w:ilvl="0" w:tplc="B590EBFE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32">
    <w:nsid w:val="6B9632B2"/>
    <w:multiLevelType w:val="hybridMultilevel"/>
    <w:tmpl w:val="5CD85A80"/>
    <w:lvl w:ilvl="0" w:tplc="4FE8EE6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>
    <w:nsid w:val="6D022E18"/>
    <w:multiLevelType w:val="hybridMultilevel"/>
    <w:tmpl w:val="4D74E8B4"/>
    <w:lvl w:ilvl="0" w:tplc="09905716">
      <w:start w:val="2"/>
      <w:numFmt w:val="lowerLetter"/>
      <w:lvlText w:val="%1)"/>
      <w:lvlJc w:val="left"/>
      <w:pPr>
        <w:ind w:left="785" w:hanging="360"/>
      </w:pPr>
      <w:rPr>
        <w:rFonts w:cs="Times New Roman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4">
    <w:nsid w:val="70413453"/>
    <w:multiLevelType w:val="hybridMultilevel"/>
    <w:tmpl w:val="C4BAA4BE"/>
    <w:lvl w:ilvl="0" w:tplc="94C833DA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70F557B"/>
    <w:multiLevelType w:val="hybridMultilevel"/>
    <w:tmpl w:val="78548C1C"/>
    <w:lvl w:ilvl="0" w:tplc="D038759C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6">
    <w:nsid w:val="78E54109"/>
    <w:multiLevelType w:val="hybridMultilevel"/>
    <w:tmpl w:val="7FB26ECE"/>
    <w:lvl w:ilvl="0" w:tplc="5EE60AA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9F204FF"/>
    <w:multiLevelType w:val="hybridMultilevel"/>
    <w:tmpl w:val="C548CFC0"/>
    <w:lvl w:ilvl="0" w:tplc="270679A8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8">
    <w:nsid w:val="7AAF598E"/>
    <w:multiLevelType w:val="hybridMultilevel"/>
    <w:tmpl w:val="A5E8674A"/>
    <w:lvl w:ilvl="0" w:tplc="ED72E12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B245F8A"/>
    <w:multiLevelType w:val="hybridMultilevel"/>
    <w:tmpl w:val="EF02E700"/>
    <w:lvl w:ilvl="0" w:tplc="C2E450C4">
      <w:start w:val="1"/>
      <w:numFmt w:val="lowerLetter"/>
      <w:lvlText w:val="%1)"/>
      <w:lvlJc w:val="left"/>
      <w:pPr>
        <w:ind w:left="502" w:hanging="360"/>
      </w:pPr>
      <w:rPr>
        <w:rFonts w:eastAsia="Times New Roman" w:cs="Times New Roman" w:hint="default"/>
        <w:b/>
        <w:i w:val="0"/>
        <w:color w:val="00000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0">
    <w:nsid w:val="7B971CE1"/>
    <w:multiLevelType w:val="hybridMultilevel"/>
    <w:tmpl w:val="DAE667CC"/>
    <w:lvl w:ilvl="0" w:tplc="7470922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C175EF9"/>
    <w:multiLevelType w:val="hybridMultilevel"/>
    <w:tmpl w:val="545A634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17"/>
  </w:num>
  <w:num w:numId="3">
    <w:abstractNumId w:val="31"/>
  </w:num>
  <w:num w:numId="4">
    <w:abstractNumId w:val="3"/>
  </w:num>
  <w:num w:numId="5">
    <w:abstractNumId w:val="16"/>
  </w:num>
  <w:num w:numId="6">
    <w:abstractNumId w:val="15"/>
  </w:num>
  <w:num w:numId="7">
    <w:abstractNumId w:val="40"/>
  </w:num>
  <w:num w:numId="8">
    <w:abstractNumId w:val="27"/>
  </w:num>
  <w:num w:numId="9">
    <w:abstractNumId w:val="34"/>
  </w:num>
  <w:num w:numId="10">
    <w:abstractNumId w:val="28"/>
  </w:num>
  <w:num w:numId="11">
    <w:abstractNumId w:val="1"/>
  </w:num>
  <w:num w:numId="12">
    <w:abstractNumId w:val="10"/>
  </w:num>
  <w:num w:numId="13">
    <w:abstractNumId w:val="4"/>
  </w:num>
  <w:num w:numId="14">
    <w:abstractNumId w:val="13"/>
  </w:num>
  <w:num w:numId="15">
    <w:abstractNumId w:val="8"/>
  </w:num>
  <w:num w:numId="16">
    <w:abstractNumId w:val="19"/>
  </w:num>
  <w:num w:numId="17">
    <w:abstractNumId w:val="30"/>
  </w:num>
  <w:num w:numId="18">
    <w:abstractNumId w:val="29"/>
  </w:num>
  <w:num w:numId="19">
    <w:abstractNumId w:val="9"/>
  </w:num>
  <w:num w:numId="20">
    <w:abstractNumId w:val="20"/>
  </w:num>
  <w:num w:numId="21">
    <w:abstractNumId w:val="21"/>
  </w:num>
  <w:num w:numId="22">
    <w:abstractNumId w:val="33"/>
  </w:num>
  <w:num w:numId="23">
    <w:abstractNumId w:val="39"/>
  </w:num>
  <w:num w:numId="24">
    <w:abstractNumId w:val="14"/>
  </w:num>
  <w:num w:numId="25">
    <w:abstractNumId w:val="32"/>
  </w:num>
  <w:num w:numId="26">
    <w:abstractNumId w:val="24"/>
  </w:num>
  <w:num w:numId="27">
    <w:abstractNumId w:val="5"/>
  </w:num>
  <w:num w:numId="28">
    <w:abstractNumId w:val="36"/>
  </w:num>
  <w:num w:numId="29">
    <w:abstractNumId w:val="18"/>
  </w:num>
  <w:num w:numId="30">
    <w:abstractNumId w:val="7"/>
  </w:num>
  <w:num w:numId="31">
    <w:abstractNumId w:val="23"/>
  </w:num>
  <w:num w:numId="32">
    <w:abstractNumId w:val="0"/>
  </w:num>
  <w:num w:numId="33">
    <w:abstractNumId w:val="12"/>
  </w:num>
  <w:num w:numId="34">
    <w:abstractNumId w:val="41"/>
  </w:num>
  <w:num w:numId="35">
    <w:abstractNumId w:val="2"/>
  </w:num>
  <w:num w:numId="36">
    <w:abstractNumId w:val="22"/>
  </w:num>
  <w:num w:numId="37">
    <w:abstractNumId w:val="11"/>
  </w:num>
  <w:num w:numId="38">
    <w:abstractNumId w:val="6"/>
  </w:num>
  <w:num w:numId="39">
    <w:abstractNumId w:val="35"/>
  </w:num>
  <w:num w:numId="40">
    <w:abstractNumId w:val="37"/>
  </w:num>
  <w:num w:numId="41">
    <w:abstractNumId w:val="25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trackRevisions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1095"/>
    <w:rsid w:val="000002EF"/>
    <w:rsid w:val="00002A8B"/>
    <w:rsid w:val="00002B8A"/>
    <w:rsid w:val="00007414"/>
    <w:rsid w:val="00010C40"/>
    <w:rsid w:val="000130E0"/>
    <w:rsid w:val="0001612C"/>
    <w:rsid w:val="00017477"/>
    <w:rsid w:val="00017FDA"/>
    <w:rsid w:val="00020391"/>
    <w:rsid w:val="00021AC1"/>
    <w:rsid w:val="00022127"/>
    <w:rsid w:val="0003113C"/>
    <w:rsid w:val="00042C04"/>
    <w:rsid w:val="00042CD9"/>
    <w:rsid w:val="00044AED"/>
    <w:rsid w:val="000450AD"/>
    <w:rsid w:val="00061D22"/>
    <w:rsid w:val="00061F33"/>
    <w:rsid w:val="00062553"/>
    <w:rsid w:val="00063F2D"/>
    <w:rsid w:val="00065B4B"/>
    <w:rsid w:val="00073028"/>
    <w:rsid w:val="00076A05"/>
    <w:rsid w:val="00077073"/>
    <w:rsid w:val="00083508"/>
    <w:rsid w:val="00093E85"/>
    <w:rsid w:val="000962AD"/>
    <w:rsid w:val="000A22F5"/>
    <w:rsid w:val="000B3276"/>
    <w:rsid w:val="000C0CE4"/>
    <w:rsid w:val="000C1FA9"/>
    <w:rsid w:val="000C26C6"/>
    <w:rsid w:val="000C5284"/>
    <w:rsid w:val="000D13A6"/>
    <w:rsid w:val="000D7EF0"/>
    <w:rsid w:val="000E4D22"/>
    <w:rsid w:val="000E530B"/>
    <w:rsid w:val="000E7C33"/>
    <w:rsid w:val="000F0A4C"/>
    <w:rsid w:val="000F2579"/>
    <w:rsid w:val="000F5E73"/>
    <w:rsid w:val="000F5E9E"/>
    <w:rsid w:val="001017F4"/>
    <w:rsid w:val="00104777"/>
    <w:rsid w:val="001150B9"/>
    <w:rsid w:val="00115407"/>
    <w:rsid w:val="00117E6F"/>
    <w:rsid w:val="00122D1E"/>
    <w:rsid w:val="00123357"/>
    <w:rsid w:val="00124872"/>
    <w:rsid w:val="0012504B"/>
    <w:rsid w:val="00126066"/>
    <w:rsid w:val="00132EB8"/>
    <w:rsid w:val="001337B8"/>
    <w:rsid w:val="0013506B"/>
    <w:rsid w:val="00135875"/>
    <w:rsid w:val="00137B26"/>
    <w:rsid w:val="00140F79"/>
    <w:rsid w:val="00142B31"/>
    <w:rsid w:val="001448AA"/>
    <w:rsid w:val="00145108"/>
    <w:rsid w:val="00145A46"/>
    <w:rsid w:val="00147F10"/>
    <w:rsid w:val="00150E44"/>
    <w:rsid w:val="00151123"/>
    <w:rsid w:val="00163D89"/>
    <w:rsid w:val="00165267"/>
    <w:rsid w:val="00166487"/>
    <w:rsid w:val="0017132E"/>
    <w:rsid w:val="001715F9"/>
    <w:rsid w:val="001718B9"/>
    <w:rsid w:val="00171D92"/>
    <w:rsid w:val="00171EB7"/>
    <w:rsid w:val="00172305"/>
    <w:rsid w:val="00173057"/>
    <w:rsid w:val="00174211"/>
    <w:rsid w:val="00183148"/>
    <w:rsid w:val="0018390B"/>
    <w:rsid w:val="001933C1"/>
    <w:rsid w:val="001A0D08"/>
    <w:rsid w:val="001C0EB5"/>
    <w:rsid w:val="001D02DD"/>
    <w:rsid w:val="001D2DC8"/>
    <w:rsid w:val="001D6215"/>
    <w:rsid w:val="001D688F"/>
    <w:rsid w:val="001E06B5"/>
    <w:rsid w:val="001E42A7"/>
    <w:rsid w:val="001F1B97"/>
    <w:rsid w:val="001F4282"/>
    <w:rsid w:val="001F6A99"/>
    <w:rsid w:val="00213390"/>
    <w:rsid w:val="002156E5"/>
    <w:rsid w:val="0022017D"/>
    <w:rsid w:val="002275C3"/>
    <w:rsid w:val="00234424"/>
    <w:rsid w:val="00234ACA"/>
    <w:rsid w:val="00237142"/>
    <w:rsid w:val="00237172"/>
    <w:rsid w:val="0024038F"/>
    <w:rsid w:val="00240FD4"/>
    <w:rsid w:val="00244B8A"/>
    <w:rsid w:val="00245157"/>
    <w:rsid w:val="00245465"/>
    <w:rsid w:val="00250ED6"/>
    <w:rsid w:val="00257F90"/>
    <w:rsid w:val="00262D15"/>
    <w:rsid w:val="00266E2A"/>
    <w:rsid w:val="002832EC"/>
    <w:rsid w:val="0028620D"/>
    <w:rsid w:val="00291FF3"/>
    <w:rsid w:val="0029425A"/>
    <w:rsid w:val="00296DDD"/>
    <w:rsid w:val="002A38EB"/>
    <w:rsid w:val="002A3BD0"/>
    <w:rsid w:val="002A42BD"/>
    <w:rsid w:val="002A64EA"/>
    <w:rsid w:val="002B4015"/>
    <w:rsid w:val="002B42E4"/>
    <w:rsid w:val="002C44A9"/>
    <w:rsid w:val="002C5522"/>
    <w:rsid w:val="002C68D3"/>
    <w:rsid w:val="002C7653"/>
    <w:rsid w:val="002D106C"/>
    <w:rsid w:val="002D5B63"/>
    <w:rsid w:val="002E731D"/>
    <w:rsid w:val="002F21FA"/>
    <w:rsid w:val="002F4C39"/>
    <w:rsid w:val="00301626"/>
    <w:rsid w:val="00301711"/>
    <w:rsid w:val="003024C6"/>
    <w:rsid w:val="00303008"/>
    <w:rsid w:val="003117C5"/>
    <w:rsid w:val="00313AE9"/>
    <w:rsid w:val="0032078F"/>
    <w:rsid w:val="00324DB2"/>
    <w:rsid w:val="003309B7"/>
    <w:rsid w:val="00332B3B"/>
    <w:rsid w:val="00337E31"/>
    <w:rsid w:val="00342182"/>
    <w:rsid w:val="00343CD3"/>
    <w:rsid w:val="00351386"/>
    <w:rsid w:val="00353BD5"/>
    <w:rsid w:val="00356D71"/>
    <w:rsid w:val="00357275"/>
    <w:rsid w:val="00360DF4"/>
    <w:rsid w:val="003623D1"/>
    <w:rsid w:val="00367EE1"/>
    <w:rsid w:val="003719B0"/>
    <w:rsid w:val="00376F06"/>
    <w:rsid w:val="0038302A"/>
    <w:rsid w:val="0039361D"/>
    <w:rsid w:val="0039433B"/>
    <w:rsid w:val="00397E2D"/>
    <w:rsid w:val="003A5218"/>
    <w:rsid w:val="003B67A1"/>
    <w:rsid w:val="003C25B8"/>
    <w:rsid w:val="003C4883"/>
    <w:rsid w:val="003D3732"/>
    <w:rsid w:val="003D6BA2"/>
    <w:rsid w:val="003D7FED"/>
    <w:rsid w:val="003E0141"/>
    <w:rsid w:val="003E1DEB"/>
    <w:rsid w:val="003E4CC2"/>
    <w:rsid w:val="003E76AD"/>
    <w:rsid w:val="003F4E31"/>
    <w:rsid w:val="00406C67"/>
    <w:rsid w:val="00412AAB"/>
    <w:rsid w:val="004140B4"/>
    <w:rsid w:val="004155E3"/>
    <w:rsid w:val="00416368"/>
    <w:rsid w:val="00416883"/>
    <w:rsid w:val="00420192"/>
    <w:rsid w:val="00420377"/>
    <w:rsid w:val="004234C6"/>
    <w:rsid w:val="00435231"/>
    <w:rsid w:val="004373CA"/>
    <w:rsid w:val="00437600"/>
    <w:rsid w:val="00437E1E"/>
    <w:rsid w:val="0044332B"/>
    <w:rsid w:val="00446743"/>
    <w:rsid w:val="00451F46"/>
    <w:rsid w:val="0045200C"/>
    <w:rsid w:val="00455E6C"/>
    <w:rsid w:val="004576D8"/>
    <w:rsid w:val="004602C3"/>
    <w:rsid w:val="004657CA"/>
    <w:rsid w:val="00467E6E"/>
    <w:rsid w:val="00472AEE"/>
    <w:rsid w:val="004730A0"/>
    <w:rsid w:val="00474199"/>
    <w:rsid w:val="00477679"/>
    <w:rsid w:val="00483627"/>
    <w:rsid w:val="00484CDF"/>
    <w:rsid w:val="00487200"/>
    <w:rsid w:val="00487CC3"/>
    <w:rsid w:val="004938AA"/>
    <w:rsid w:val="004941FF"/>
    <w:rsid w:val="00494D38"/>
    <w:rsid w:val="00495F32"/>
    <w:rsid w:val="004A46D0"/>
    <w:rsid w:val="004A50EB"/>
    <w:rsid w:val="004A707C"/>
    <w:rsid w:val="004B0E3E"/>
    <w:rsid w:val="004B57C9"/>
    <w:rsid w:val="004C3999"/>
    <w:rsid w:val="004C4DC8"/>
    <w:rsid w:val="004C5F7A"/>
    <w:rsid w:val="004E295D"/>
    <w:rsid w:val="004E3439"/>
    <w:rsid w:val="004E3FF1"/>
    <w:rsid w:val="004E750C"/>
    <w:rsid w:val="004F4283"/>
    <w:rsid w:val="004F7AB6"/>
    <w:rsid w:val="005109DB"/>
    <w:rsid w:val="0051275E"/>
    <w:rsid w:val="00512865"/>
    <w:rsid w:val="00520E7F"/>
    <w:rsid w:val="00521E0B"/>
    <w:rsid w:val="00521E95"/>
    <w:rsid w:val="0052257B"/>
    <w:rsid w:val="005304FA"/>
    <w:rsid w:val="00543F07"/>
    <w:rsid w:val="00547E4C"/>
    <w:rsid w:val="00547E92"/>
    <w:rsid w:val="00551D9C"/>
    <w:rsid w:val="00553C4D"/>
    <w:rsid w:val="00556C08"/>
    <w:rsid w:val="005604C2"/>
    <w:rsid w:val="0056192A"/>
    <w:rsid w:val="00562403"/>
    <w:rsid w:val="0056287F"/>
    <w:rsid w:val="00564D75"/>
    <w:rsid w:val="00565952"/>
    <w:rsid w:val="00574923"/>
    <w:rsid w:val="00576B75"/>
    <w:rsid w:val="00577640"/>
    <w:rsid w:val="00584896"/>
    <w:rsid w:val="0058554C"/>
    <w:rsid w:val="00585BA3"/>
    <w:rsid w:val="00585C33"/>
    <w:rsid w:val="0059138A"/>
    <w:rsid w:val="00592B8C"/>
    <w:rsid w:val="0059426E"/>
    <w:rsid w:val="005B0753"/>
    <w:rsid w:val="005B1139"/>
    <w:rsid w:val="005B1344"/>
    <w:rsid w:val="005B576B"/>
    <w:rsid w:val="005B62F0"/>
    <w:rsid w:val="005D1FE8"/>
    <w:rsid w:val="005D4904"/>
    <w:rsid w:val="005D614A"/>
    <w:rsid w:val="005D709D"/>
    <w:rsid w:val="005E120F"/>
    <w:rsid w:val="005E3412"/>
    <w:rsid w:val="005F0328"/>
    <w:rsid w:val="005F0B44"/>
    <w:rsid w:val="005F2A59"/>
    <w:rsid w:val="005F3B02"/>
    <w:rsid w:val="005F7787"/>
    <w:rsid w:val="006013C4"/>
    <w:rsid w:val="00607C4F"/>
    <w:rsid w:val="00612C47"/>
    <w:rsid w:val="006149A6"/>
    <w:rsid w:val="00630F64"/>
    <w:rsid w:val="006318FE"/>
    <w:rsid w:val="006335CE"/>
    <w:rsid w:val="00633ED1"/>
    <w:rsid w:val="0063496B"/>
    <w:rsid w:val="00634E57"/>
    <w:rsid w:val="006403CF"/>
    <w:rsid w:val="00640807"/>
    <w:rsid w:val="006428A6"/>
    <w:rsid w:val="006458EC"/>
    <w:rsid w:val="00654F27"/>
    <w:rsid w:val="00662BB4"/>
    <w:rsid w:val="0066301D"/>
    <w:rsid w:val="0066436F"/>
    <w:rsid w:val="006708D5"/>
    <w:rsid w:val="00675096"/>
    <w:rsid w:val="00676C2D"/>
    <w:rsid w:val="00677C16"/>
    <w:rsid w:val="0068054D"/>
    <w:rsid w:val="0068180F"/>
    <w:rsid w:val="00687965"/>
    <w:rsid w:val="00693F50"/>
    <w:rsid w:val="00696F18"/>
    <w:rsid w:val="00697586"/>
    <w:rsid w:val="006A581B"/>
    <w:rsid w:val="006A6412"/>
    <w:rsid w:val="006B1FD3"/>
    <w:rsid w:val="006C3B6D"/>
    <w:rsid w:val="006C739C"/>
    <w:rsid w:val="006D7C58"/>
    <w:rsid w:val="006E02F8"/>
    <w:rsid w:val="006E71FB"/>
    <w:rsid w:val="006F354B"/>
    <w:rsid w:val="006F56E9"/>
    <w:rsid w:val="00704F98"/>
    <w:rsid w:val="00716144"/>
    <w:rsid w:val="00733AD1"/>
    <w:rsid w:val="007435E8"/>
    <w:rsid w:val="0075158D"/>
    <w:rsid w:val="00751B5D"/>
    <w:rsid w:val="00754310"/>
    <w:rsid w:val="00762BB6"/>
    <w:rsid w:val="007701E2"/>
    <w:rsid w:val="00771CCB"/>
    <w:rsid w:val="007748A8"/>
    <w:rsid w:val="007836A6"/>
    <w:rsid w:val="007852F5"/>
    <w:rsid w:val="00791981"/>
    <w:rsid w:val="007924CB"/>
    <w:rsid w:val="0079340C"/>
    <w:rsid w:val="00794EAF"/>
    <w:rsid w:val="00797488"/>
    <w:rsid w:val="007A1800"/>
    <w:rsid w:val="007A2401"/>
    <w:rsid w:val="007A41B8"/>
    <w:rsid w:val="007B6698"/>
    <w:rsid w:val="007B7849"/>
    <w:rsid w:val="007C77CA"/>
    <w:rsid w:val="007D0B1D"/>
    <w:rsid w:val="007D216B"/>
    <w:rsid w:val="007D2443"/>
    <w:rsid w:val="007D3088"/>
    <w:rsid w:val="007D4760"/>
    <w:rsid w:val="007E24E2"/>
    <w:rsid w:val="007F2E92"/>
    <w:rsid w:val="007F4404"/>
    <w:rsid w:val="00801309"/>
    <w:rsid w:val="00802176"/>
    <w:rsid w:val="00802D5D"/>
    <w:rsid w:val="0080651A"/>
    <w:rsid w:val="00807C5D"/>
    <w:rsid w:val="0081305C"/>
    <w:rsid w:val="00813E70"/>
    <w:rsid w:val="008154B7"/>
    <w:rsid w:val="008207C4"/>
    <w:rsid w:val="00824117"/>
    <w:rsid w:val="00826678"/>
    <w:rsid w:val="0083270A"/>
    <w:rsid w:val="00834871"/>
    <w:rsid w:val="00843237"/>
    <w:rsid w:val="008470D1"/>
    <w:rsid w:val="0085261A"/>
    <w:rsid w:val="00853F36"/>
    <w:rsid w:val="00855122"/>
    <w:rsid w:val="00860FEB"/>
    <w:rsid w:val="00861717"/>
    <w:rsid w:val="008617D8"/>
    <w:rsid w:val="00865B87"/>
    <w:rsid w:val="00865DA1"/>
    <w:rsid w:val="00870C2C"/>
    <w:rsid w:val="00873402"/>
    <w:rsid w:val="008736CE"/>
    <w:rsid w:val="008739A6"/>
    <w:rsid w:val="00880EFF"/>
    <w:rsid w:val="008939F2"/>
    <w:rsid w:val="0089479B"/>
    <w:rsid w:val="008A4D71"/>
    <w:rsid w:val="008B23EF"/>
    <w:rsid w:val="008B37E3"/>
    <w:rsid w:val="008B7A4A"/>
    <w:rsid w:val="008C0D00"/>
    <w:rsid w:val="008C7B91"/>
    <w:rsid w:val="008C7E1E"/>
    <w:rsid w:val="008D32A9"/>
    <w:rsid w:val="008E2250"/>
    <w:rsid w:val="008E4F3E"/>
    <w:rsid w:val="008E5073"/>
    <w:rsid w:val="008F1637"/>
    <w:rsid w:val="008F55A1"/>
    <w:rsid w:val="008F7C9E"/>
    <w:rsid w:val="00901083"/>
    <w:rsid w:val="00903285"/>
    <w:rsid w:val="009104B1"/>
    <w:rsid w:val="00913A6D"/>
    <w:rsid w:val="00914D6E"/>
    <w:rsid w:val="00915787"/>
    <w:rsid w:val="00921305"/>
    <w:rsid w:val="00925CF0"/>
    <w:rsid w:val="00927EDC"/>
    <w:rsid w:val="00931DD8"/>
    <w:rsid w:val="00933D6E"/>
    <w:rsid w:val="00935ED8"/>
    <w:rsid w:val="00941392"/>
    <w:rsid w:val="0094327E"/>
    <w:rsid w:val="009452A8"/>
    <w:rsid w:val="00957A12"/>
    <w:rsid w:val="0096104A"/>
    <w:rsid w:val="009645D6"/>
    <w:rsid w:val="009650E5"/>
    <w:rsid w:val="00966FE7"/>
    <w:rsid w:val="00967DFD"/>
    <w:rsid w:val="00971E47"/>
    <w:rsid w:val="00974863"/>
    <w:rsid w:val="00984EE9"/>
    <w:rsid w:val="00985BEC"/>
    <w:rsid w:val="00987281"/>
    <w:rsid w:val="00987D95"/>
    <w:rsid w:val="00995FBD"/>
    <w:rsid w:val="009A1260"/>
    <w:rsid w:val="009A366F"/>
    <w:rsid w:val="009B242B"/>
    <w:rsid w:val="009B416E"/>
    <w:rsid w:val="009C5715"/>
    <w:rsid w:val="009C6063"/>
    <w:rsid w:val="009C6AFD"/>
    <w:rsid w:val="009D0460"/>
    <w:rsid w:val="009D2D23"/>
    <w:rsid w:val="009D302D"/>
    <w:rsid w:val="009E2C14"/>
    <w:rsid w:val="009E2C79"/>
    <w:rsid w:val="009F39E2"/>
    <w:rsid w:val="009F7E4E"/>
    <w:rsid w:val="009F7EF8"/>
    <w:rsid w:val="00A03ABA"/>
    <w:rsid w:val="00A07177"/>
    <w:rsid w:val="00A07346"/>
    <w:rsid w:val="00A0799C"/>
    <w:rsid w:val="00A1438C"/>
    <w:rsid w:val="00A16D31"/>
    <w:rsid w:val="00A21095"/>
    <w:rsid w:val="00A22C0E"/>
    <w:rsid w:val="00A2326C"/>
    <w:rsid w:val="00A246CC"/>
    <w:rsid w:val="00A25274"/>
    <w:rsid w:val="00A31B0E"/>
    <w:rsid w:val="00A4029B"/>
    <w:rsid w:val="00A40B24"/>
    <w:rsid w:val="00A478D8"/>
    <w:rsid w:val="00A47E0A"/>
    <w:rsid w:val="00A51299"/>
    <w:rsid w:val="00A55986"/>
    <w:rsid w:val="00A5740A"/>
    <w:rsid w:val="00A61467"/>
    <w:rsid w:val="00A629EF"/>
    <w:rsid w:val="00A71BD5"/>
    <w:rsid w:val="00A7592C"/>
    <w:rsid w:val="00A75D2B"/>
    <w:rsid w:val="00A80B61"/>
    <w:rsid w:val="00A83B67"/>
    <w:rsid w:val="00A857CB"/>
    <w:rsid w:val="00A86391"/>
    <w:rsid w:val="00A95806"/>
    <w:rsid w:val="00A97F28"/>
    <w:rsid w:val="00AA0EFC"/>
    <w:rsid w:val="00AA11BF"/>
    <w:rsid w:val="00AA4F81"/>
    <w:rsid w:val="00AA5544"/>
    <w:rsid w:val="00AA5BB7"/>
    <w:rsid w:val="00AA5FA6"/>
    <w:rsid w:val="00AC0BF6"/>
    <w:rsid w:val="00AC2991"/>
    <w:rsid w:val="00AC342A"/>
    <w:rsid w:val="00AC4B32"/>
    <w:rsid w:val="00AD4193"/>
    <w:rsid w:val="00AE147D"/>
    <w:rsid w:val="00AE2616"/>
    <w:rsid w:val="00AE3E42"/>
    <w:rsid w:val="00AF0A66"/>
    <w:rsid w:val="00AF30AE"/>
    <w:rsid w:val="00AF3A57"/>
    <w:rsid w:val="00AF5D2C"/>
    <w:rsid w:val="00AF6CB2"/>
    <w:rsid w:val="00AF7E15"/>
    <w:rsid w:val="00B00BED"/>
    <w:rsid w:val="00B037E1"/>
    <w:rsid w:val="00B03D41"/>
    <w:rsid w:val="00B07064"/>
    <w:rsid w:val="00B07721"/>
    <w:rsid w:val="00B13CA2"/>
    <w:rsid w:val="00B204A5"/>
    <w:rsid w:val="00B218A1"/>
    <w:rsid w:val="00B25712"/>
    <w:rsid w:val="00B32334"/>
    <w:rsid w:val="00B34258"/>
    <w:rsid w:val="00B352E6"/>
    <w:rsid w:val="00B36A4D"/>
    <w:rsid w:val="00B404C8"/>
    <w:rsid w:val="00B409F9"/>
    <w:rsid w:val="00B426CA"/>
    <w:rsid w:val="00B42E58"/>
    <w:rsid w:val="00B432D3"/>
    <w:rsid w:val="00B44B63"/>
    <w:rsid w:val="00B62DDE"/>
    <w:rsid w:val="00B7047D"/>
    <w:rsid w:val="00B70B77"/>
    <w:rsid w:val="00B727A0"/>
    <w:rsid w:val="00B75BAB"/>
    <w:rsid w:val="00B76D5F"/>
    <w:rsid w:val="00B80CCD"/>
    <w:rsid w:val="00B82253"/>
    <w:rsid w:val="00B85FBC"/>
    <w:rsid w:val="00B93E90"/>
    <w:rsid w:val="00BA36BE"/>
    <w:rsid w:val="00BA7974"/>
    <w:rsid w:val="00BA7BD0"/>
    <w:rsid w:val="00BB0FAA"/>
    <w:rsid w:val="00BB51DA"/>
    <w:rsid w:val="00BC2E78"/>
    <w:rsid w:val="00BC6156"/>
    <w:rsid w:val="00BC7B0F"/>
    <w:rsid w:val="00BD234E"/>
    <w:rsid w:val="00BD7C9D"/>
    <w:rsid w:val="00BE16F2"/>
    <w:rsid w:val="00BE31E6"/>
    <w:rsid w:val="00BE44A9"/>
    <w:rsid w:val="00BF0404"/>
    <w:rsid w:val="00BF06B9"/>
    <w:rsid w:val="00BF07A3"/>
    <w:rsid w:val="00BF0EEC"/>
    <w:rsid w:val="00BF118F"/>
    <w:rsid w:val="00BF283C"/>
    <w:rsid w:val="00BF2876"/>
    <w:rsid w:val="00BF411C"/>
    <w:rsid w:val="00BF7309"/>
    <w:rsid w:val="00BF7503"/>
    <w:rsid w:val="00C01EA7"/>
    <w:rsid w:val="00C06FC5"/>
    <w:rsid w:val="00C14CA0"/>
    <w:rsid w:val="00C15945"/>
    <w:rsid w:val="00C3084A"/>
    <w:rsid w:val="00C342E5"/>
    <w:rsid w:val="00C35F70"/>
    <w:rsid w:val="00C36F5E"/>
    <w:rsid w:val="00C421E7"/>
    <w:rsid w:val="00C44877"/>
    <w:rsid w:val="00C46898"/>
    <w:rsid w:val="00C50200"/>
    <w:rsid w:val="00C55698"/>
    <w:rsid w:val="00C57EDE"/>
    <w:rsid w:val="00C60619"/>
    <w:rsid w:val="00C6594C"/>
    <w:rsid w:val="00C73D5F"/>
    <w:rsid w:val="00C75B29"/>
    <w:rsid w:val="00C76925"/>
    <w:rsid w:val="00C82FC9"/>
    <w:rsid w:val="00C83A3E"/>
    <w:rsid w:val="00C87DE2"/>
    <w:rsid w:val="00C90E38"/>
    <w:rsid w:val="00CA7F64"/>
    <w:rsid w:val="00CB1997"/>
    <w:rsid w:val="00CB21D5"/>
    <w:rsid w:val="00CB31FC"/>
    <w:rsid w:val="00CB3C3B"/>
    <w:rsid w:val="00CC0234"/>
    <w:rsid w:val="00CD1A7D"/>
    <w:rsid w:val="00CD400A"/>
    <w:rsid w:val="00CD4AFD"/>
    <w:rsid w:val="00CD6340"/>
    <w:rsid w:val="00CD687C"/>
    <w:rsid w:val="00CD7FE0"/>
    <w:rsid w:val="00CE0B0A"/>
    <w:rsid w:val="00CE4E83"/>
    <w:rsid w:val="00CE530D"/>
    <w:rsid w:val="00CE6194"/>
    <w:rsid w:val="00CF6847"/>
    <w:rsid w:val="00CF6B3C"/>
    <w:rsid w:val="00CF7EDB"/>
    <w:rsid w:val="00D00065"/>
    <w:rsid w:val="00D01C47"/>
    <w:rsid w:val="00D135F4"/>
    <w:rsid w:val="00D14582"/>
    <w:rsid w:val="00D1632F"/>
    <w:rsid w:val="00D23BB4"/>
    <w:rsid w:val="00D250DE"/>
    <w:rsid w:val="00D262E2"/>
    <w:rsid w:val="00D42515"/>
    <w:rsid w:val="00D43CC4"/>
    <w:rsid w:val="00D55EEC"/>
    <w:rsid w:val="00D6050E"/>
    <w:rsid w:val="00D64539"/>
    <w:rsid w:val="00D70415"/>
    <w:rsid w:val="00D726A6"/>
    <w:rsid w:val="00D72727"/>
    <w:rsid w:val="00D778B1"/>
    <w:rsid w:val="00D82305"/>
    <w:rsid w:val="00D82A13"/>
    <w:rsid w:val="00D861F3"/>
    <w:rsid w:val="00D869BE"/>
    <w:rsid w:val="00D91C66"/>
    <w:rsid w:val="00D9429A"/>
    <w:rsid w:val="00D94DE8"/>
    <w:rsid w:val="00DA171C"/>
    <w:rsid w:val="00DA44CE"/>
    <w:rsid w:val="00DA4C1C"/>
    <w:rsid w:val="00DB02BC"/>
    <w:rsid w:val="00DB093C"/>
    <w:rsid w:val="00DB42A3"/>
    <w:rsid w:val="00DB7ECD"/>
    <w:rsid w:val="00DC52B2"/>
    <w:rsid w:val="00DC6DAB"/>
    <w:rsid w:val="00DD0CF3"/>
    <w:rsid w:val="00DD7FC8"/>
    <w:rsid w:val="00DE1E7E"/>
    <w:rsid w:val="00DE3C4D"/>
    <w:rsid w:val="00DE7990"/>
    <w:rsid w:val="00DF250C"/>
    <w:rsid w:val="00DF5B19"/>
    <w:rsid w:val="00E009AD"/>
    <w:rsid w:val="00E048B6"/>
    <w:rsid w:val="00E05470"/>
    <w:rsid w:val="00E105DC"/>
    <w:rsid w:val="00E11427"/>
    <w:rsid w:val="00E11FFD"/>
    <w:rsid w:val="00E12DC9"/>
    <w:rsid w:val="00E133E0"/>
    <w:rsid w:val="00E1499F"/>
    <w:rsid w:val="00E15A9E"/>
    <w:rsid w:val="00E23C77"/>
    <w:rsid w:val="00E332F7"/>
    <w:rsid w:val="00E3598C"/>
    <w:rsid w:val="00E37016"/>
    <w:rsid w:val="00E375C8"/>
    <w:rsid w:val="00E377C3"/>
    <w:rsid w:val="00E43035"/>
    <w:rsid w:val="00E46A6F"/>
    <w:rsid w:val="00E47347"/>
    <w:rsid w:val="00E5278C"/>
    <w:rsid w:val="00E755E1"/>
    <w:rsid w:val="00E77F52"/>
    <w:rsid w:val="00E81767"/>
    <w:rsid w:val="00E82AD3"/>
    <w:rsid w:val="00E8604A"/>
    <w:rsid w:val="00E877DD"/>
    <w:rsid w:val="00E93832"/>
    <w:rsid w:val="00E94DC2"/>
    <w:rsid w:val="00E95D59"/>
    <w:rsid w:val="00E97FC8"/>
    <w:rsid w:val="00EA3B03"/>
    <w:rsid w:val="00EB02C9"/>
    <w:rsid w:val="00EB3B09"/>
    <w:rsid w:val="00EB5EE8"/>
    <w:rsid w:val="00EC10C5"/>
    <w:rsid w:val="00EC38E0"/>
    <w:rsid w:val="00ED5F07"/>
    <w:rsid w:val="00EE194B"/>
    <w:rsid w:val="00EE2DC8"/>
    <w:rsid w:val="00EE78BD"/>
    <w:rsid w:val="00EF3B1B"/>
    <w:rsid w:val="00EF6CAC"/>
    <w:rsid w:val="00EF77DF"/>
    <w:rsid w:val="00F027FB"/>
    <w:rsid w:val="00F10CC5"/>
    <w:rsid w:val="00F13646"/>
    <w:rsid w:val="00F147E3"/>
    <w:rsid w:val="00F24EDB"/>
    <w:rsid w:val="00F2635B"/>
    <w:rsid w:val="00F30698"/>
    <w:rsid w:val="00F30A57"/>
    <w:rsid w:val="00F31286"/>
    <w:rsid w:val="00F340C4"/>
    <w:rsid w:val="00F3431C"/>
    <w:rsid w:val="00F35633"/>
    <w:rsid w:val="00F367AC"/>
    <w:rsid w:val="00F370CA"/>
    <w:rsid w:val="00F40D29"/>
    <w:rsid w:val="00F4757F"/>
    <w:rsid w:val="00F53E9C"/>
    <w:rsid w:val="00F609B6"/>
    <w:rsid w:val="00F62AA7"/>
    <w:rsid w:val="00F656D3"/>
    <w:rsid w:val="00F737EC"/>
    <w:rsid w:val="00F7447B"/>
    <w:rsid w:val="00F76DD2"/>
    <w:rsid w:val="00F82192"/>
    <w:rsid w:val="00F96A3D"/>
    <w:rsid w:val="00FA2512"/>
    <w:rsid w:val="00FA7DD8"/>
    <w:rsid w:val="00FB0688"/>
    <w:rsid w:val="00FB2113"/>
    <w:rsid w:val="00FB2511"/>
    <w:rsid w:val="00FC272A"/>
    <w:rsid w:val="00FC57D7"/>
    <w:rsid w:val="00FC602D"/>
    <w:rsid w:val="00FD1918"/>
    <w:rsid w:val="00FD7E68"/>
    <w:rsid w:val="00FE001B"/>
    <w:rsid w:val="00FE3177"/>
    <w:rsid w:val="00FE6283"/>
    <w:rsid w:val="00FE6F31"/>
    <w:rsid w:val="00FF1435"/>
    <w:rsid w:val="00FF1EDE"/>
    <w:rsid w:val="00FF21B9"/>
    <w:rsid w:val="00FF2F17"/>
    <w:rsid w:val="00FF3E47"/>
    <w:rsid w:val="00FF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095"/>
    <w:pPr>
      <w:spacing w:line="276" w:lineRule="auto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A210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A21095"/>
    <w:rPr>
      <w:rFonts w:cs="Times New Roman"/>
    </w:rPr>
  </w:style>
  <w:style w:type="paragraph" w:styleId="Zpat">
    <w:name w:val="footer"/>
    <w:basedOn w:val="Normln"/>
    <w:link w:val="ZpatChar"/>
    <w:uiPriority w:val="99"/>
    <w:rsid w:val="00A210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21095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A210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2109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rsid w:val="00A21095"/>
    <w:pPr>
      <w:widowControl w:val="0"/>
      <w:spacing w:line="240" w:lineRule="auto"/>
    </w:pPr>
    <w:rPr>
      <w:rFonts w:eastAsia="Times New Roman"/>
      <w:color w:val="000000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semiHidden/>
    <w:locked/>
    <w:rsid w:val="00A21095"/>
    <w:rPr>
      <w:rFonts w:eastAsia="Times New Roman" w:cs="Times New Roman"/>
      <w:color w:val="000000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A21095"/>
    <w:rPr>
      <w:rFonts w:cs="Times New Roman"/>
      <w:sz w:val="20"/>
      <w:vertAlign w:val="superscript"/>
    </w:rPr>
  </w:style>
  <w:style w:type="paragraph" w:customStyle="1" w:styleId="Poznmka">
    <w:name w:val="Poznámka"/>
    <w:uiPriority w:val="99"/>
    <w:rsid w:val="00A21095"/>
    <w:pPr>
      <w:ind w:firstLine="720"/>
    </w:pPr>
    <w:rPr>
      <w:rFonts w:eastAsia="Times New Roman"/>
      <w:color w:val="000000"/>
      <w:sz w:val="24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A2109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A21095"/>
    <w:rPr>
      <w:rFonts w:eastAsia="Times New Roman" w:cs="Times New Roman"/>
      <w:sz w:val="24"/>
      <w:szCs w:val="24"/>
    </w:rPr>
  </w:style>
  <w:style w:type="character" w:styleId="Hypertextovodkaz">
    <w:name w:val="Hyperlink"/>
    <w:uiPriority w:val="99"/>
    <w:rsid w:val="00A21095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A21095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A21095"/>
    <w:rPr>
      <w:rFonts w:eastAsia="Times New Roman"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A21095"/>
    <w:pPr>
      <w:ind w:left="708"/>
    </w:pPr>
  </w:style>
  <w:style w:type="paragraph" w:customStyle="1" w:styleId="dka">
    <w:name w:val="Řádka"/>
    <w:uiPriority w:val="99"/>
    <w:rsid w:val="00A21095"/>
    <w:pPr>
      <w:widowControl w:val="0"/>
    </w:pPr>
    <w:rPr>
      <w:rFonts w:eastAsia="Times New Roman"/>
      <w:color w:val="000000"/>
      <w:sz w:val="24"/>
    </w:rPr>
  </w:style>
  <w:style w:type="character" w:styleId="Odkaznakoment">
    <w:name w:val="annotation reference"/>
    <w:uiPriority w:val="99"/>
    <w:semiHidden/>
    <w:rsid w:val="00AC299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C299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C2991"/>
    <w:rPr>
      <w:rFonts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C299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C2991"/>
    <w:rPr>
      <w:rFonts w:cs="Times New Roman"/>
      <w:b/>
      <w:bCs/>
      <w:lang w:eastAsia="en-US"/>
    </w:rPr>
  </w:style>
  <w:style w:type="paragraph" w:styleId="Revize">
    <w:name w:val="Revision"/>
    <w:hidden/>
    <w:uiPriority w:val="99"/>
    <w:semiHidden/>
    <w:rsid w:val="00751B5D"/>
    <w:rPr>
      <w:sz w:val="24"/>
      <w:szCs w:val="24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140F7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F2A59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ralovehradecky.cz" TargetMode="External"/><Relationship Id="rId13" Type="http://schemas.openxmlformats.org/officeDocument/2006/relationships/hyperlink" Target="mailto:vlastimil.hornych@hkk.izscr.cz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ladislav.obornik@hkk.izscr.cz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kr-kralovehradecky.cz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udolf.jelinek@hkk.izscr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ichal.kalous@hkk.izscr.cz" TargetMode="External"/><Relationship Id="rId10" Type="http://schemas.openxmlformats.org/officeDocument/2006/relationships/hyperlink" Target="mailto:oknotek@kr-kralovehradecky.cz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amazurova@kr-kralovehradecky.cz" TargetMode="External"/><Relationship Id="rId14" Type="http://schemas.openxmlformats.org/officeDocument/2006/relationships/hyperlink" Target="mailto:martin.rehak@hkk.izscr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3746</Words>
  <Characters>22105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</vt:lpstr>
    </vt:vector>
  </TitlesOfParts>
  <Company>Krajský úřad, Královehradecký kraj</Company>
  <LinksUpToDate>false</LinksUpToDate>
  <CharactersWithSpaces>25800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</dc:title>
  <dc:subject/>
  <dc:creator>523</dc:creator>
  <cp:keywords/>
  <dc:description/>
  <cp:lastModifiedBy>Knotek Ondřej</cp:lastModifiedBy>
  <cp:revision>9</cp:revision>
  <cp:lastPrinted>2014-03-07T08:11:00Z</cp:lastPrinted>
  <dcterms:created xsi:type="dcterms:W3CDTF">2014-03-14T05:20:00Z</dcterms:created>
  <dcterms:modified xsi:type="dcterms:W3CDTF">2014-03-27T10:07:00Z</dcterms:modified>
</cp:coreProperties>
</file>